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5C" w:rsidRDefault="00572520" w:rsidP="00BD0A2D">
      <w:pPr>
        <w:spacing w:after="0"/>
        <w:jc w:val="center"/>
        <w:rPr>
          <w:b/>
          <w:sz w:val="32"/>
          <w:u w:val="single"/>
        </w:rPr>
      </w:pPr>
      <w:r w:rsidRPr="004A00F5">
        <w:rPr>
          <w:noProof/>
          <w:sz w:val="32"/>
          <w:lang w:eastAsia="en-GB"/>
        </w:rPr>
        <w:drawing>
          <wp:anchor distT="0" distB="0" distL="114300" distR="114300" simplePos="0" relativeHeight="251659264" behindDoc="1" locked="0" layoutInCell="1" allowOverlap="1" wp14:anchorId="27E1E165" wp14:editId="1F90A766">
            <wp:simplePos x="0" y="0"/>
            <wp:positionH relativeFrom="column">
              <wp:posOffset>8486775</wp:posOffset>
            </wp:positionH>
            <wp:positionV relativeFrom="paragraph">
              <wp:posOffset>-533400</wp:posOffset>
            </wp:positionV>
            <wp:extent cx="131953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sbury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30" cy="661035"/>
                    </a:xfrm>
                    <a:prstGeom prst="rect">
                      <a:avLst/>
                    </a:prstGeom>
                  </pic:spPr>
                </pic:pic>
              </a:graphicData>
            </a:graphic>
            <wp14:sizeRelH relativeFrom="page">
              <wp14:pctWidth>0</wp14:pctWidth>
            </wp14:sizeRelH>
            <wp14:sizeRelV relativeFrom="page">
              <wp14:pctHeight>0</wp14:pctHeight>
            </wp14:sizeRelV>
          </wp:anchor>
        </w:drawing>
      </w:r>
      <w:r w:rsidR="00794BFC" w:rsidRPr="004A00F5">
        <w:rPr>
          <w:b/>
          <w:sz w:val="32"/>
          <w:u w:val="single"/>
        </w:rPr>
        <w:t>RECOVERY TRIAL</w:t>
      </w:r>
      <w:r w:rsidR="0093191E" w:rsidRPr="004A00F5">
        <w:rPr>
          <w:b/>
          <w:sz w:val="32"/>
          <w:u w:val="single"/>
        </w:rPr>
        <w:t xml:space="preserve"> -</w:t>
      </w:r>
      <w:r w:rsidR="00794BFC" w:rsidRPr="004A00F5">
        <w:rPr>
          <w:b/>
          <w:sz w:val="32"/>
          <w:u w:val="single"/>
        </w:rPr>
        <w:t xml:space="preserve"> CLINICAL INFORMATION</w:t>
      </w:r>
    </w:p>
    <w:p w:rsidR="0000239A" w:rsidRPr="0000239A" w:rsidRDefault="0000239A" w:rsidP="00BD0A2D">
      <w:pPr>
        <w:spacing w:after="0"/>
        <w:jc w:val="center"/>
        <w:rPr>
          <w:b/>
          <w:sz w:val="36"/>
          <w:u w:val="single"/>
        </w:rPr>
      </w:pPr>
    </w:p>
    <w:p w:rsidR="00794BFC" w:rsidRPr="0000239A" w:rsidRDefault="00794BFC" w:rsidP="00BD0A2D">
      <w:pPr>
        <w:spacing w:after="0"/>
        <w:rPr>
          <w:sz w:val="24"/>
          <w:u w:val="single"/>
        </w:rPr>
      </w:pPr>
      <w:r w:rsidRPr="0000239A">
        <w:rPr>
          <w:sz w:val="24"/>
          <w:u w:val="single"/>
        </w:rPr>
        <w:t>Eligibility</w:t>
      </w:r>
    </w:p>
    <w:p w:rsidR="00BA7D6D" w:rsidRPr="0000239A" w:rsidRDefault="00BA7D6D" w:rsidP="00BD0A2D">
      <w:pPr>
        <w:pStyle w:val="ListParagraph"/>
        <w:numPr>
          <w:ilvl w:val="0"/>
          <w:numId w:val="1"/>
        </w:numPr>
        <w:spacing w:after="0"/>
      </w:pPr>
      <w:r w:rsidRPr="0000239A">
        <w:t>Adult patients (18+ years old) hospitalised with confirmed COVID-19.</w:t>
      </w:r>
    </w:p>
    <w:p w:rsidR="00BD0A2D" w:rsidRPr="0000239A" w:rsidRDefault="00BD0A2D" w:rsidP="00BD0A2D">
      <w:pPr>
        <w:pStyle w:val="ListParagraph"/>
        <w:spacing w:after="0"/>
      </w:pPr>
    </w:p>
    <w:p w:rsidR="00794BFC" w:rsidRPr="0000239A" w:rsidRDefault="00794BFC" w:rsidP="00BD0A2D">
      <w:pPr>
        <w:spacing w:after="0"/>
        <w:rPr>
          <w:sz w:val="24"/>
          <w:u w:val="single"/>
        </w:rPr>
      </w:pPr>
      <w:r w:rsidRPr="0000239A">
        <w:rPr>
          <w:sz w:val="24"/>
          <w:u w:val="single"/>
        </w:rPr>
        <w:t>Prescriber</w:t>
      </w:r>
    </w:p>
    <w:p w:rsidR="00BA7D6D" w:rsidRPr="0000239A" w:rsidRDefault="00BA7D6D" w:rsidP="00BD0A2D">
      <w:pPr>
        <w:pStyle w:val="ListParagraph"/>
        <w:numPr>
          <w:ilvl w:val="0"/>
          <w:numId w:val="1"/>
        </w:numPr>
        <w:spacing w:after="0"/>
        <w:rPr>
          <w:sz w:val="24"/>
          <w:u w:val="single"/>
        </w:rPr>
      </w:pPr>
      <w:r w:rsidRPr="0000239A">
        <w:t>Any doctor working within the hospital can prescribe for this study. They do not require GCP training and do not h</w:t>
      </w:r>
      <w:r w:rsidR="009C0366" w:rsidRPr="0000239A">
        <w:t>ave to be on the delegation log;</w:t>
      </w:r>
      <w:r w:rsidRPr="0000239A">
        <w:t xml:space="preserve"> however they should have completed online Recovery study training. </w:t>
      </w:r>
    </w:p>
    <w:p w:rsidR="00BD0A2D" w:rsidRPr="0000239A" w:rsidRDefault="00BD0A2D" w:rsidP="00BD0A2D">
      <w:pPr>
        <w:pStyle w:val="ListParagraph"/>
        <w:spacing w:after="0"/>
        <w:rPr>
          <w:sz w:val="24"/>
          <w:u w:val="single"/>
        </w:rPr>
      </w:pPr>
    </w:p>
    <w:p w:rsidR="00794BFC" w:rsidRPr="0000239A" w:rsidRDefault="00794BFC" w:rsidP="00BD0A2D">
      <w:pPr>
        <w:spacing w:after="0"/>
        <w:rPr>
          <w:sz w:val="24"/>
          <w:u w:val="single"/>
        </w:rPr>
      </w:pPr>
      <w:r w:rsidRPr="0000239A">
        <w:rPr>
          <w:sz w:val="24"/>
          <w:u w:val="single"/>
        </w:rPr>
        <w:t>Randomisation</w:t>
      </w:r>
    </w:p>
    <w:p w:rsidR="00DB6D34" w:rsidRPr="0000239A" w:rsidRDefault="00DB6D34" w:rsidP="00BD0A2D">
      <w:pPr>
        <w:pStyle w:val="ListParagraph"/>
        <w:numPr>
          <w:ilvl w:val="0"/>
          <w:numId w:val="1"/>
        </w:numPr>
        <w:spacing w:after="0"/>
        <w:rPr>
          <w:sz w:val="24"/>
          <w:u w:val="single"/>
        </w:rPr>
      </w:pPr>
      <w:r w:rsidRPr="0000239A">
        <w:t>Randomisation will take place on a central web-based randomisation service and will be 2:1:1:1:1 to the following treatment arms</w:t>
      </w:r>
    </w:p>
    <w:p w:rsidR="00DB6D34" w:rsidRPr="0000239A" w:rsidRDefault="00DB6D34" w:rsidP="00BD0A2D">
      <w:pPr>
        <w:pStyle w:val="ListParagraph"/>
        <w:numPr>
          <w:ilvl w:val="0"/>
          <w:numId w:val="1"/>
        </w:numPr>
        <w:spacing w:after="0"/>
        <w:rPr>
          <w:sz w:val="24"/>
          <w:u w:val="single"/>
        </w:rPr>
      </w:pPr>
      <w:r w:rsidRPr="0000239A">
        <w:t xml:space="preserve">The randomisation form should be </w:t>
      </w:r>
      <w:r w:rsidRPr="0000239A">
        <w:rPr>
          <w:b/>
        </w:rPr>
        <w:t>printed</w:t>
      </w:r>
      <w:r w:rsidRPr="0000239A">
        <w:t xml:space="preserve"> and </w:t>
      </w:r>
      <w:r w:rsidRPr="0000239A">
        <w:rPr>
          <w:b/>
        </w:rPr>
        <w:t>attached</w:t>
      </w:r>
      <w:r w:rsidRPr="0000239A">
        <w:t xml:space="preserve"> to the drug chart by the doctor </w:t>
      </w:r>
      <w:r w:rsidR="00B13DDA">
        <w:t xml:space="preserve">or member of the research team </w:t>
      </w:r>
      <w:r w:rsidRPr="0000239A">
        <w:t>doing the randomisation.</w:t>
      </w:r>
    </w:p>
    <w:p w:rsidR="00BD0A2D" w:rsidRPr="0000239A" w:rsidRDefault="00BD0A2D" w:rsidP="00BD0A2D">
      <w:pPr>
        <w:spacing w:after="0"/>
      </w:pPr>
    </w:p>
    <w:p w:rsidR="007D3852" w:rsidRPr="0000239A" w:rsidRDefault="007D3852" w:rsidP="00BD0A2D">
      <w:pPr>
        <w:spacing w:after="0"/>
        <w:rPr>
          <w:sz w:val="24"/>
          <w:u w:val="single"/>
        </w:rPr>
      </w:pPr>
      <w:r w:rsidRPr="0000239A">
        <w:rPr>
          <w:sz w:val="24"/>
          <w:u w:val="single"/>
        </w:rPr>
        <w:t>Prescription</w:t>
      </w:r>
    </w:p>
    <w:p w:rsidR="007D3852" w:rsidRPr="0000239A" w:rsidRDefault="007D3852" w:rsidP="00BD0A2D">
      <w:pPr>
        <w:pStyle w:val="ListParagraph"/>
        <w:numPr>
          <w:ilvl w:val="0"/>
          <w:numId w:val="3"/>
        </w:numPr>
        <w:spacing w:after="0"/>
        <w:rPr>
          <w:sz w:val="24"/>
          <w:u w:val="single"/>
        </w:rPr>
      </w:pPr>
      <w:r w:rsidRPr="0000239A">
        <w:t>This will be prescribed on the drug chart using the stickers provided for standard dosing. Prescribers are permitted to modify or stop treatment if deemed to be in the patient’s best interest, this does not mean the patient must be withdrawn from the study as follow up can still continue.</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Ordering a Supply</w:t>
      </w:r>
    </w:p>
    <w:p w:rsidR="007D3852" w:rsidRPr="0000239A" w:rsidRDefault="007D3852" w:rsidP="00BD0A2D">
      <w:pPr>
        <w:pStyle w:val="ListParagraph"/>
        <w:numPr>
          <w:ilvl w:val="0"/>
          <w:numId w:val="2"/>
        </w:numPr>
        <w:spacing w:after="0"/>
        <w:rPr>
          <w:sz w:val="24"/>
          <w:u w:val="single"/>
        </w:rPr>
      </w:pPr>
      <w:r w:rsidRPr="0000239A">
        <w:t>Firstly check that the randomisation form matches the drug prescribed.</w:t>
      </w:r>
    </w:p>
    <w:p w:rsidR="007D3852" w:rsidRPr="0000239A" w:rsidRDefault="007D3852" w:rsidP="00BD0A2D">
      <w:pPr>
        <w:pStyle w:val="ListParagraph"/>
        <w:numPr>
          <w:ilvl w:val="0"/>
          <w:numId w:val="2"/>
        </w:numPr>
        <w:spacing w:after="0"/>
        <w:rPr>
          <w:sz w:val="24"/>
          <w:u w:val="single"/>
        </w:rPr>
      </w:pPr>
      <w:r w:rsidRPr="0000239A">
        <w:t>Consider if a supply has been taken from the emergency drug cupboard (EDC) out of hours.</w:t>
      </w:r>
    </w:p>
    <w:p w:rsidR="007D3852" w:rsidRPr="0000239A" w:rsidRDefault="007D3852" w:rsidP="00BD0A2D">
      <w:pPr>
        <w:pStyle w:val="ListParagraph"/>
        <w:numPr>
          <w:ilvl w:val="0"/>
          <w:numId w:val="2"/>
        </w:numPr>
        <w:spacing w:after="0"/>
        <w:rPr>
          <w:sz w:val="24"/>
          <w:u w:val="single"/>
        </w:rPr>
      </w:pPr>
      <w:r w:rsidRPr="0000239A">
        <w:t>If a supply needs to be ordered from the dispensary use the order form that has been created (unless there has been dose modification)</w:t>
      </w:r>
    </w:p>
    <w:p w:rsidR="007D3852" w:rsidRPr="0000239A" w:rsidRDefault="007D3852" w:rsidP="00BD0A2D">
      <w:pPr>
        <w:pStyle w:val="ListParagraph"/>
        <w:numPr>
          <w:ilvl w:val="0"/>
          <w:numId w:val="2"/>
        </w:numPr>
        <w:spacing w:after="0"/>
        <w:rPr>
          <w:sz w:val="24"/>
          <w:u w:val="single"/>
        </w:rPr>
      </w:pPr>
      <w:r w:rsidRPr="0000239A">
        <w:t>Check the prescription on the drug chart matches the order form and tick the supply you need – send this to the dispensary</w:t>
      </w:r>
    </w:p>
    <w:p w:rsidR="007D3852" w:rsidRPr="0000239A" w:rsidRDefault="007D3852" w:rsidP="00BD0A2D">
      <w:pPr>
        <w:pStyle w:val="ListParagraph"/>
        <w:numPr>
          <w:ilvl w:val="0"/>
          <w:numId w:val="2"/>
        </w:numPr>
        <w:spacing w:after="0"/>
        <w:rPr>
          <w:sz w:val="24"/>
          <w:u w:val="single"/>
        </w:rPr>
      </w:pPr>
      <w:r w:rsidRPr="0000239A">
        <w:t>Hospital stock of dexamethasone (all forms) is currently being used so if not already stock on the ward please request a supply of this – it does not need to be ordered via the order form or from dispensary. At some point this will be provided by PHE at which point it will be ordered from dispensary.</w:t>
      </w:r>
    </w:p>
    <w:p w:rsidR="00BD0A2D" w:rsidRPr="0000239A" w:rsidRDefault="00BD0A2D" w:rsidP="00BD0A2D">
      <w:pPr>
        <w:pStyle w:val="ListParagraph"/>
        <w:spacing w:after="0"/>
        <w:rPr>
          <w:sz w:val="24"/>
          <w:u w:val="single"/>
        </w:rPr>
      </w:pPr>
    </w:p>
    <w:p w:rsidR="007D3852" w:rsidRPr="0000239A" w:rsidRDefault="007D3852" w:rsidP="00BD0A2D">
      <w:pPr>
        <w:spacing w:after="0"/>
        <w:rPr>
          <w:sz w:val="24"/>
          <w:u w:val="single"/>
        </w:rPr>
      </w:pPr>
      <w:r w:rsidRPr="0000239A">
        <w:rPr>
          <w:sz w:val="24"/>
          <w:u w:val="single"/>
        </w:rPr>
        <w:t>Storage on the ward</w:t>
      </w:r>
    </w:p>
    <w:p w:rsidR="007D3852" w:rsidRPr="0000239A" w:rsidRDefault="007D3852" w:rsidP="00BD0A2D">
      <w:pPr>
        <w:pStyle w:val="ListParagraph"/>
        <w:numPr>
          <w:ilvl w:val="0"/>
          <w:numId w:val="5"/>
        </w:numPr>
        <w:spacing w:after="0"/>
        <w:rPr>
          <w:u w:val="single"/>
        </w:rPr>
      </w:pPr>
      <w:r w:rsidRPr="0000239A">
        <w:t>No temperature monitoring is required</w:t>
      </w:r>
    </w:p>
    <w:p w:rsidR="00BD0A2D" w:rsidRPr="0000239A" w:rsidRDefault="007D3852" w:rsidP="00D967D7">
      <w:pPr>
        <w:pStyle w:val="ListParagraph"/>
        <w:numPr>
          <w:ilvl w:val="0"/>
          <w:numId w:val="5"/>
        </w:numPr>
        <w:spacing w:after="0"/>
        <w:rPr>
          <w:sz w:val="24"/>
          <w:u w:val="single"/>
        </w:rPr>
      </w:pPr>
      <w:r w:rsidRPr="0000239A">
        <w:t xml:space="preserve">Keep </w:t>
      </w:r>
      <w:r w:rsidR="00A14497" w:rsidRPr="0000239A">
        <w:t>IMP</w:t>
      </w:r>
      <w:r w:rsidR="004A00F5" w:rsidRPr="0000239A">
        <w:t>s</w:t>
      </w:r>
      <w:r w:rsidR="00A14497" w:rsidRPr="0000239A">
        <w:t xml:space="preserve"> (hydroxychloroquine, lopinavir/ritonavir, interferon) </w:t>
      </w:r>
      <w:r w:rsidRPr="0000239A">
        <w:t>separate from ward stock to prevent RECOVERY medications being used for patients not part of the RECOVERY trial</w:t>
      </w:r>
      <w:r w:rsidR="00D967D7" w:rsidRPr="0000239A">
        <w:t xml:space="preserve"> – this is not necessary for dexamethasone as using normal hospital stock (see above).</w:t>
      </w:r>
    </w:p>
    <w:p w:rsidR="0000239A" w:rsidRPr="0000239A" w:rsidRDefault="0000239A" w:rsidP="0000239A">
      <w:pPr>
        <w:pStyle w:val="ListParagraph"/>
        <w:spacing w:after="0"/>
        <w:rPr>
          <w:sz w:val="24"/>
          <w:u w:val="single"/>
        </w:rPr>
      </w:pPr>
    </w:p>
    <w:p w:rsidR="007D3852" w:rsidRPr="0000239A" w:rsidRDefault="007D3852" w:rsidP="00BD0A2D">
      <w:pPr>
        <w:spacing w:after="0"/>
        <w:ind w:left="360"/>
        <w:rPr>
          <w:sz w:val="24"/>
          <w:u w:val="single"/>
        </w:rPr>
      </w:pPr>
      <w:r w:rsidRPr="0000239A">
        <w:rPr>
          <w:sz w:val="24"/>
          <w:u w:val="single"/>
        </w:rPr>
        <w:t>Out of Hours (On-Call)</w:t>
      </w:r>
    </w:p>
    <w:p w:rsidR="007D3852" w:rsidRPr="0000239A" w:rsidRDefault="007D3852" w:rsidP="00BD0A2D">
      <w:pPr>
        <w:pStyle w:val="ListParagraph"/>
        <w:numPr>
          <w:ilvl w:val="0"/>
          <w:numId w:val="6"/>
        </w:numPr>
        <w:spacing w:after="0"/>
      </w:pPr>
      <w:r w:rsidRPr="0000239A">
        <w:t>A small supply of all open</w:t>
      </w:r>
      <w:r w:rsidR="00D967D7" w:rsidRPr="0000239A">
        <w:t xml:space="preserve"> treatment</w:t>
      </w:r>
      <w:r w:rsidRPr="0000239A">
        <w:t xml:space="preserve"> arms will be available in the EDC – this will be stored on the right hand side </w:t>
      </w:r>
      <w:r w:rsidR="004A00F5" w:rsidRPr="0000239A">
        <w:t xml:space="preserve">of the shelving, in a </w:t>
      </w:r>
      <w:r w:rsidR="00D967D7" w:rsidRPr="0000239A">
        <w:t>‘</w:t>
      </w:r>
      <w:r w:rsidR="004A00F5" w:rsidRPr="0000239A">
        <w:t>RECOVERY</w:t>
      </w:r>
      <w:r w:rsidR="00D967D7" w:rsidRPr="0000239A">
        <w:t>’</w:t>
      </w:r>
      <w:r w:rsidR="004A00F5" w:rsidRPr="0000239A">
        <w:t xml:space="preserve"> box </w:t>
      </w:r>
      <w:r w:rsidRPr="0000239A">
        <w:t>with a form for nursing staff to record what has been taken.</w:t>
      </w:r>
    </w:p>
    <w:p w:rsidR="009C0366" w:rsidRPr="0000239A" w:rsidRDefault="007D3852" w:rsidP="00697385">
      <w:pPr>
        <w:pStyle w:val="ListParagraph"/>
        <w:numPr>
          <w:ilvl w:val="0"/>
          <w:numId w:val="6"/>
        </w:numPr>
        <w:spacing w:after="0"/>
      </w:pPr>
      <w:r w:rsidRPr="0000239A">
        <w:t xml:space="preserve">Currently the interferon arm is not open and </w:t>
      </w:r>
      <w:proofErr w:type="spellStart"/>
      <w:r w:rsidRPr="0000239A">
        <w:t>Kaletra</w:t>
      </w:r>
      <w:proofErr w:type="spellEnd"/>
      <w:r w:rsidRPr="0000239A">
        <w:t xml:space="preserve"> liquid is not available therefore no items should be in the EDC fridge at this time however, once these are open/ available a</w:t>
      </w:r>
      <w:r w:rsidR="00BD0A2D" w:rsidRPr="0000239A">
        <w:t xml:space="preserve"> small supply will be available</w:t>
      </w:r>
      <w:r w:rsidR="004A00F5" w:rsidRPr="0000239A">
        <w:t xml:space="preserve"> in a designated RECOVERY section of the EDC fridge</w:t>
      </w:r>
      <w:r w:rsidR="00BD0A2D" w:rsidRPr="0000239A">
        <w:t>.</w:t>
      </w:r>
    </w:p>
    <w:tbl>
      <w:tblPr>
        <w:tblStyle w:val="TableGrid"/>
        <w:tblpPr w:leftFromText="180" w:rightFromText="180" w:vertAnchor="text" w:horzAnchor="page" w:tblpX="481" w:tblpY="-6161"/>
        <w:tblW w:w="15972" w:type="dxa"/>
        <w:tblLook w:val="04A0" w:firstRow="1" w:lastRow="0" w:firstColumn="1" w:lastColumn="0" w:noHBand="0" w:noVBand="1"/>
      </w:tblPr>
      <w:tblGrid>
        <w:gridCol w:w="2953"/>
        <w:gridCol w:w="1449"/>
        <w:gridCol w:w="2885"/>
        <w:gridCol w:w="2459"/>
        <w:gridCol w:w="1936"/>
        <w:gridCol w:w="2368"/>
        <w:gridCol w:w="1922"/>
      </w:tblGrid>
      <w:tr w:rsidR="00BD0A2D" w:rsidTr="003E5510">
        <w:trPr>
          <w:trHeight w:val="151"/>
        </w:trPr>
        <w:tc>
          <w:tcPr>
            <w:tcW w:w="3034" w:type="dxa"/>
          </w:tcPr>
          <w:p w:rsidR="00645BBE" w:rsidRDefault="00645BBE" w:rsidP="0088766B">
            <w:pPr>
              <w:rPr>
                <w:b/>
              </w:rPr>
            </w:pPr>
          </w:p>
          <w:p w:rsidR="0088766B" w:rsidRPr="00383ACA" w:rsidRDefault="0088766B" w:rsidP="0088766B">
            <w:pPr>
              <w:rPr>
                <w:b/>
              </w:rPr>
            </w:pPr>
            <w:r w:rsidRPr="00383ACA">
              <w:rPr>
                <w:b/>
              </w:rPr>
              <w:t>Treatment Arm</w:t>
            </w:r>
          </w:p>
        </w:tc>
        <w:tc>
          <w:tcPr>
            <w:tcW w:w="1469" w:type="dxa"/>
          </w:tcPr>
          <w:p w:rsidR="00645BBE" w:rsidRDefault="00645BBE" w:rsidP="0088766B">
            <w:pPr>
              <w:rPr>
                <w:b/>
              </w:rPr>
            </w:pPr>
          </w:p>
          <w:p w:rsidR="0088766B" w:rsidRDefault="0088766B" w:rsidP="0088766B">
            <w:pPr>
              <w:rPr>
                <w:b/>
              </w:rPr>
            </w:pPr>
            <w:r w:rsidRPr="00383ACA">
              <w:rPr>
                <w:b/>
              </w:rPr>
              <w:t>Dose</w:t>
            </w:r>
          </w:p>
          <w:p w:rsidR="00BD0A2D" w:rsidRPr="00383ACA" w:rsidRDefault="00BD0A2D" w:rsidP="0088766B">
            <w:pPr>
              <w:rPr>
                <w:b/>
              </w:rPr>
            </w:pPr>
            <w:r>
              <w:rPr>
                <w:b/>
              </w:rPr>
              <w:t>All for 10 days or until discharge (whichever is sooner)</w:t>
            </w:r>
          </w:p>
        </w:tc>
        <w:tc>
          <w:tcPr>
            <w:tcW w:w="3011" w:type="dxa"/>
          </w:tcPr>
          <w:p w:rsidR="00645BBE" w:rsidRDefault="00645BBE" w:rsidP="0088766B">
            <w:pPr>
              <w:rPr>
                <w:b/>
              </w:rPr>
            </w:pPr>
          </w:p>
          <w:p w:rsidR="0088766B" w:rsidRPr="00383ACA" w:rsidRDefault="0088766B" w:rsidP="0088766B">
            <w:pPr>
              <w:rPr>
                <w:b/>
              </w:rPr>
            </w:pPr>
            <w:r>
              <w:rPr>
                <w:b/>
              </w:rPr>
              <w:t>Notes</w:t>
            </w:r>
          </w:p>
        </w:tc>
        <w:tc>
          <w:tcPr>
            <w:tcW w:w="2517" w:type="dxa"/>
          </w:tcPr>
          <w:p w:rsidR="00645BBE" w:rsidRDefault="00645BBE" w:rsidP="0088766B">
            <w:pPr>
              <w:rPr>
                <w:b/>
              </w:rPr>
            </w:pPr>
          </w:p>
          <w:p w:rsidR="0088766B" w:rsidRPr="00383ACA" w:rsidRDefault="0088766B" w:rsidP="0088766B">
            <w:pPr>
              <w:rPr>
                <w:b/>
              </w:rPr>
            </w:pPr>
            <w:r w:rsidRPr="00383ACA">
              <w:rPr>
                <w:b/>
              </w:rPr>
              <w:t>Contraindications</w:t>
            </w:r>
            <w:r w:rsidR="00B1648F">
              <w:rPr>
                <w:b/>
              </w:rPr>
              <w:t xml:space="preserve"> &amp; Cautions</w:t>
            </w:r>
          </w:p>
        </w:tc>
        <w:tc>
          <w:tcPr>
            <w:tcW w:w="1990" w:type="dxa"/>
          </w:tcPr>
          <w:p w:rsidR="00645BBE" w:rsidRDefault="00645BBE" w:rsidP="0088766B">
            <w:pPr>
              <w:rPr>
                <w:b/>
              </w:rPr>
            </w:pPr>
          </w:p>
          <w:p w:rsidR="0088766B" w:rsidRPr="00383ACA" w:rsidRDefault="00B1648F" w:rsidP="0088766B">
            <w:pPr>
              <w:rPr>
                <w:b/>
              </w:rPr>
            </w:pPr>
            <w:r>
              <w:rPr>
                <w:b/>
              </w:rPr>
              <w:t>Renal / Hepatic dose adjustments</w:t>
            </w:r>
          </w:p>
        </w:tc>
        <w:tc>
          <w:tcPr>
            <w:tcW w:w="1994" w:type="dxa"/>
          </w:tcPr>
          <w:p w:rsidR="00645BBE" w:rsidRDefault="00645BBE" w:rsidP="0088766B">
            <w:pPr>
              <w:rPr>
                <w:b/>
              </w:rPr>
            </w:pPr>
          </w:p>
          <w:p w:rsidR="0088766B" w:rsidRPr="00383ACA" w:rsidRDefault="000E3301" w:rsidP="0088766B">
            <w:pPr>
              <w:rPr>
                <w:b/>
              </w:rPr>
            </w:pPr>
            <w:r>
              <w:rPr>
                <w:b/>
              </w:rPr>
              <w:t>Interactions</w:t>
            </w:r>
          </w:p>
        </w:tc>
        <w:tc>
          <w:tcPr>
            <w:tcW w:w="1957" w:type="dxa"/>
          </w:tcPr>
          <w:p w:rsidR="00645BBE" w:rsidRDefault="00645BBE" w:rsidP="0088766B">
            <w:pPr>
              <w:rPr>
                <w:b/>
              </w:rPr>
            </w:pPr>
          </w:p>
          <w:p w:rsidR="0088766B" w:rsidRPr="00383ACA" w:rsidRDefault="008578FC" w:rsidP="0088766B">
            <w:pPr>
              <w:rPr>
                <w:b/>
              </w:rPr>
            </w:pPr>
            <w:r>
              <w:rPr>
                <w:b/>
              </w:rPr>
              <w:t>Side Effects</w:t>
            </w:r>
          </w:p>
        </w:tc>
      </w:tr>
      <w:tr w:rsidR="00BD0A2D" w:rsidTr="003E5510">
        <w:trPr>
          <w:trHeight w:val="309"/>
        </w:trPr>
        <w:tc>
          <w:tcPr>
            <w:tcW w:w="3034" w:type="dxa"/>
          </w:tcPr>
          <w:p w:rsidR="0088766B" w:rsidRPr="009C0366" w:rsidRDefault="0088766B" w:rsidP="0088766B">
            <w:pPr>
              <w:rPr>
                <w:b/>
              </w:rPr>
            </w:pPr>
            <w:r w:rsidRPr="009C0366">
              <w:rPr>
                <w:b/>
              </w:rPr>
              <w:t>Arm 1 - Standard treatment</w:t>
            </w:r>
          </w:p>
        </w:tc>
        <w:tc>
          <w:tcPr>
            <w:tcW w:w="1469" w:type="dxa"/>
          </w:tcPr>
          <w:p w:rsidR="0088766B" w:rsidRPr="00383ACA" w:rsidRDefault="0088766B" w:rsidP="0088766B">
            <w:pPr>
              <w:rPr>
                <w:sz w:val="20"/>
              </w:rPr>
            </w:pPr>
            <w:r w:rsidRPr="00383ACA">
              <w:rPr>
                <w:sz w:val="20"/>
              </w:rPr>
              <w:t>n/a</w:t>
            </w:r>
          </w:p>
        </w:tc>
        <w:tc>
          <w:tcPr>
            <w:tcW w:w="3011" w:type="dxa"/>
          </w:tcPr>
          <w:p w:rsidR="0088766B" w:rsidRPr="00383ACA" w:rsidRDefault="0088766B" w:rsidP="0088766B">
            <w:pPr>
              <w:rPr>
                <w:sz w:val="20"/>
              </w:rPr>
            </w:pPr>
            <w:r>
              <w:rPr>
                <w:sz w:val="20"/>
              </w:rPr>
              <w:t>n/a</w:t>
            </w:r>
          </w:p>
        </w:tc>
        <w:tc>
          <w:tcPr>
            <w:tcW w:w="2517" w:type="dxa"/>
          </w:tcPr>
          <w:p w:rsidR="0088766B" w:rsidRPr="00383ACA" w:rsidRDefault="0088766B" w:rsidP="0088766B">
            <w:pPr>
              <w:rPr>
                <w:sz w:val="20"/>
              </w:rPr>
            </w:pPr>
            <w:r w:rsidRPr="00383ACA">
              <w:rPr>
                <w:sz w:val="20"/>
              </w:rPr>
              <w:t>n/a</w:t>
            </w:r>
          </w:p>
        </w:tc>
        <w:tc>
          <w:tcPr>
            <w:tcW w:w="1990" w:type="dxa"/>
          </w:tcPr>
          <w:p w:rsidR="0088766B" w:rsidRPr="00383ACA" w:rsidRDefault="0088766B" w:rsidP="0088766B">
            <w:pPr>
              <w:rPr>
                <w:sz w:val="20"/>
              </w:rPr>
            </w:pPr>
            <w:r w:rsidRPr="00383ACA">
              <w:rPr>
                <w:sz w:val="20"/>
              </w:rPr>
              <w:t>n/a</w:t>
            </w:r>
          </w:p>
        </w:tc>
        <w:tc>
          <w:tcPr>
            <w:tcW w:w="1994" w:type="dxa"/>
          </w:tcPr>
          <w:p w:rsidR="0088766B" w:rsidRPr="00383ACA" w:rsidRDefault="0088766B" w:rsidP="0088766B">
            <w:pPr>
              <w:rPr>
                <w:sz w:val="20"/>
              </w:rPr>
            </w:pPr>
            <w:r w:rsidRPr="00383ACA">
              <w:rPr>
                <w:sz w:val="20"/>
              </w:rPr>
              <w:t>n/a</w:t>
            </w:r>
          </w:p>
        </w:tc>
        <w:tc>
          <w:tcPr>
            <w:tcW w:w="1957" w:type="dxa"/>
          </w:tcPr>
          <w:p w:rsidR="0088766B" w:rsidRPr="00383ACA" w:rsidRDefault="008578FC" w:rsidP="0088766B">
            <w:pPr>
              <w:rPr>
                <w:sz w:val="20"/>
              </w:rPr>
            </w:pPr>
            <w:r>
              <w:rPr>
                <w:sz w:val="20"/>
              </w:rPr>
              <w:t>n/a</w:t>
            </w:r>
          </w:p>
        </w:tc>
      </w:tr>
      <w:tr w:rsidR="00BD0A2D" w:rsidTr="003E5510">
        <w:trPr>
          <w:trHeight w:val="309"/>
        </w:trPr>
        <w:tc>
          <w:tcPr>
            <w:tcW w:w="3034" w:type="dxa"/>
          </w:tcPr>
          <w:p w:rsidR="0088766B" w:rsidRPr="009C0366" w:rsidRDefault="0088766B" w:rsidP="0088766B">
            <w:pPr>
              <w:rPr>
                <w:b/>
              </w:rPr>
            </w:pPr>
            <w:r w:rsidRPr="009C0366">
              <w:rPr>
                <w:b/>
              </w:rPr>
              <w:t>Arm 2 – Lopinavir/ Ritonavir</w:t>
            </w:r>
          </w:p>
        </w:tc>
        <w:tc>
          <w:tcPr>
            <w:tcW w:w="1469" w:type="dxa"/>
          </w:tcPr>
          <w:p w:rsidR="0088766B" w:rsidRDefault="0088766B" w:rsidP="0088766B">
            <w:pPr>
              <w:rPr>
                <w:sz w:val="20"/>
              </w:rPr>
            </w:pPr>
            <w:r w:rsidRPr="00556F67">
              <w:rPr>
                <w:sz w:val="20"/>
              </w:rPr>
              <w:t>400mg / 100mg BD PO</w:t>
            </w:r>
            <w:r w:rsidR="00BD0A2D">
              <w:rPr>
                <w:sz w:val="20"/>
              </w:rPr>
              <w:t xml:space="preserve"> </w:t>
            </w:r>
          </w:p>
          <w:p w:rsidR="00BD0A2D" w:rsidRPr="00556F67" w:rsidRDefault="00BD0A2D" w:rsidP="0088766B">
            <w:pPr>
              <w:rPr>
                <w:sz w:val="20"/>
              </w:rPr>
            </w:pPr>
          </w:p>
        </w:tc>
        <w:tc>
          <w:tcPr>
            <w:tcW w:w="3011" w:type="dxa"/>
          </w:tcPr>
          <w:p w:rsidR="0088766B" w:rsidRPr="00556F67" w:rsidRDefault="0088766B" w:rsidP="0088766B">
            <w:pPr>
              <w:rPr>
                <w:sz w:val="20"/>
              </w:rPr>
            </w:pPr>
            <w:r w:rsidRPr="00556F67">
              <w:rPr>
                <w:sz w:val="20"/>
              </w:rPr>
              <w:t>If liquid is needed only 1 x 60ml bottle should be ordered and the patient should be switched to tablets as soon as possible due to stock shortages.</w:t>
            </w:r>
          </w:p>
          <w:p w:rsidR="008578FC" w:rsidRDefault="008578FC" w:rsidP="0088766B">
            <w:pPr>
              <w:rPr>
                <w:sz w:val="20"/>
              </w:rPr>
            </w:pPr>
            <w:r w:rsidRPr="00556F67">
              <w:rPr>
                <w:sz w:val="20"/>
              </w:rPr>
              <w:t>Tablets cannot be crushed and the liquid is incompatible with polyurethane feeding tubes</w:t>
            </w:r>
            <w:r w:rsidR="000E3301" w:rsidRPr="00556F67">
              <w:rPr>
                <w:sz w:val="20"/>
              </w:rPr>
              <w:t xml:space="preserve"> so PVC or silicone tubes should be used</w:t>
            </w:r>
            <w:r w:rsidR="00D967D7">
              <w:rPr>
                <w:sz w:val="20"/>
              </w:rPr>
              <w:t xml:space="preserve"> (dieticians are aware of this)</w:t>
            </w:r>
            <w:r w:rsidRPr="00556F67">
              <w:rPr>
                <w:sz w:val="20"/>
              </w:rPr>
              <w:t>.</w:t>
            </w:r>
          </w:p>
          <w:p w:rsidR="00D967D7" w:rsidRPr="00556F67" w:rsidRDefault="00D967D7" w:rsidP="0088766B">
            <w:pPr>
              <w:rPr>
                <w:sz w:val="20"/>
              </w:rPr>
            </w:pPr>
          </w:p>
          <w:p w:rsidR="000E3301" w:rsidRDefault="004A00F5" w:rsidP="0088766B">
            <w:pPr>
              <w:rPr>
                <w:sz w:val="20"/>
              </w:rPr>
            </w:pPr>
            <w:r>
              <w:rPr>
                <w:sz w:val="20"/>
              </w:rPr>
              <w:t>Liquid contains 42% v/v alcohol – avoid metronidazole with this.</w:t>
            </w:r>
          </w:p>
          <w:p w:rsidR="00D967D7" w:rsidRDefault="009C0366" w:rsidP="00D967D7">
            <w:pPr>
              <w:rPr>
                <w:sz w:val="20"/>
              </w:rPr>
            </w:pPr>
            <w:r>
              <w:rPr>
                <w:sz w:val="20"/>
              </w:rPr>
              <w:t>Liquid is stored in the fridge but once removed is stable for up to 42 days at &lt;25</w:t>
            </w:r>
            <w:r w:rsidRPr="009C0366">
              <w:rPr>
                <w:sz w:val="20"/>
                <w:vertAlign w:val="superscript"/>
              </w:rPr>
              <w:t>o</w:t>
            </w:r>
            <w:r>
              <w:rPr>
                <w:sz w:val="20"/>
              </w:rPr>
              <w:t>C.</w:t>
            </w:r>
            <w:r w:rsidR="00D967D7">
              <w:rPr>
                <w:sz w:val="20"/>
              </w:rPr>
              <w:t xml:space="preserve"> </w:t>
            </w:r>
          </w:p>
          <w:p w:rsidR="00D967D7" w:rsidRDefault="00D967D7" w:rsidP="00D967D7">
            <w:pPr>
              <w:rPr>
                <w:sz w:val="20"/>
              </w:rPr>
            </w:pPr>
          </w:p>
          <w:p w:rsidR="00D967D7" w:rsidRDefault="00D967D7" w:rsidP="00D967D7">
            <w:pPr>
              <w:rPr>
                <w:sz w:val="20"/>
              </w:rPr>
            </w:pPr>
            <w:r>
              <w:rPr>
                <w:sz w:val="20"/>
              </w:rPr>
              <w:t>Protocol states it has been widely used in pregnant women.</w:t>
            </w:r>
          </w:p>
          <w:p w:rsidR="009C0366" w:rsidRPr="00556F67" w:rsidRDefault="009C0366" w:rsidP="0088766B">
            <w:pPr>
              <w:rPr>
                <w:sz w:val="20"/>
              </w:rPr>
            </w:pPr>
          </w:p>
        </w:tc>
        <w:tc>
          <w:tcPr>
            <w:tcW w:w="2517" w:type="dxa"/>
          </w:tcPr>
          <w:p w:rsidR="0088766B" w:rsidRPr="00556F67" w:rsidRDefault="00B1648F" w:rsidP="0088766B">
            <w:pPr>
              <w:rPr>
                <w:sz w:val="20"/>
              </w:rPr>
            </w:pPr>
            <w:r w:rsidRPr="00556F67">
              <w:rPr>
                <w:sz w:val="20"/>
              </w:rPr>
              <w:t>C/I in s</w:t>
            </w:r>
            <w:r w:rsidR="0088766B" w:rsidRPr="00556F67">
              <w:rPr>
                <w:sz w:val="20"/>
              </w:rPr>
              <w:t>evere liver impairment</w:t>
            </w:r>
          </w:p>
        </w:tc>
        <w:tc>
          <w:tcPr>
            <w:tcW w:w="1990" w:type="dxa"/>
          </w:tcPr>
          <w:p w:rsidR="00B1648F" w:rsidRPr="00556F67" w:rsidRDefault="00B1648F" w:rsidP="00B1648F">
            <w:pPr>
              <w:rPr>
                <w:sz w:val="20"/>
              </w:rPr>
            </w:pPr>
            <w:r w:rsidRPr="00556F67">
              <w:rPr>
                <w:sz w:val="20"/>
              </w:rPr>
              <w:t>No adjustment needed for renal impairment.</w:t>
            </w:r>
          </w:p>
          <w:p w:rsidR="0088766B" w:rsidRPr="00556F67" w:rsidRDefault="00B1648F" w:rsidP="00B1648F">
            <w:pPr>
              <w:rPr>
                <w:sz w:val="20"/>
              </w:rPr>
            </w:pPr>
            <w:r w:rsidRPr="00556F67">
              <w:rPr>
                <w:sz w:val="20"/>
              </w:rPr>
              <w:t>No dose adjustment needed for mild – moderate hepatic impairment.</w:t>
            </w:r>
          </w:p>
        </w:tc>
        <w:tc>
          <w:tcPr>
            <w:tcW w:w="1994" w:type="dxa"/>
          </w:tcPr>
          <w:p w:rsidR="0088766B" w:rsidRDefault="007A352B" w:rsidP="0088766B">
            <w:pPr>
              <w:rPr>
                <w:sz w:val="20"/>
              </w:rPr>
            </w:pPr>
            <w:r>
              <w:rPr>
                <w:sz w:val="20"/>
              </w:rPr>
              <w:t>Lopinavir/Ritonavir should not be co-administered with medicines that are dependent on CYP3A for clearance.</w:t>
            </w:r>
          </w:p>
          <w:p w:rsidR="00697385" w:rsidRDefault="00697385" w:rsidP="004A00F5">
            <w:pPr>
              <w:rPr>
                <w:color w:val="FF0000"/>
                <w:sz w:val="20"/>
              </w:rPr>
            </w:pPr>
            <w:proofErr w:type="spellStart"/>
            <w:r>
              <w:rPr>
                <w:color w:val="FF0000"/>
                <w:sz w:val="20"/>
              </w:rPr>
              <w:t>Alfuzosin</w:t>
            </w:r>
            <w:proofErr w:type="spellEnd"/>
            <w:r>
              <w:rPr>
                <w:color w:val="FF0000"/>
                <w:sz w:val="20"/>
              </w:rPr>
              <w:t>, amiod</w:t>
            </w:r>
            <w:r w:rsidR="004A00F5">
              <w:rPr>
                <w:color w:val="FF0000"/>
                <w:sz w:val="20"/>
              </w:rPr>
              <w:t xml:space="preserve">arone, </w:t>
            </w:r>
            <w:proofErr w:type="spellStart"/>
            <w:r w:rsidR="004A00F5">
              <w:rPr>
                <w:color w:val="FF0000"/>
                <w:sz w:val="20"/>
              </w:rPr>
              <w:t>ranolazine</w:t>
            </w:r>
            <w:proofErr w:type="spellEnd"/>
            <w:r w:rsidR="004A00F5">
              <w:rPr>
                <w:color w:val="FF0000"/>
                <w:sz w:val="20"/>
              </w:rPr>
              <w:t xml:space="preserve">, </w:t>
            </w:r>
            <w:proofErr w:type="spellStart"/>
            <w:r w:rsidR="004A00F5">
              <w:rPr>
                <w:color w:val="FF0000"/>
                <w:sz w:val="20"/>
              </w:rPr>
              <w:t>neratinib</w:t>
            </w:r>
            <w:proofErr w:type="spellEnd"/>
            <w:r w:rsidR="004A00F5">
              <w:rPr>
                <w:color w:val="FF0000"/>
                <w:sz w:val="20"/>
              </w:rPr>
              <w:t>, colchicine,</w:t>
            </w:r>
            <w:r>
              <w:rPr>
                <w:color w:val="FF0000"/>
                <w:sz w:val="20"/>
              </w:rPr>
              <w:t xml:space="preserve"> quetiapine, simvastatin, sildenafil, midazolam,</w:t>
            </w:r>
            <w:r w:rsidR="004A00F5">
              <w:rPr>
                <w:color w:val="FF0000"/>
                <w:sz w:val="20"/>
              </w:rPr>
              <w:t xml:space="preserve"> ergot alkaloids,</w:t>
            </w:r>
            <w:r>
              <w:rPr>
                <w:color w:val="FF0000"/>
                <w:sz w:val="20"/>
              </w:rPr>
              <w:t xml:space="preserve"> St John’s wort</w:t>
            </w:r>
            <w:r w:rsidR="004A00F5">
              <w:rPr>
                <w:color w:val="FF0000"/>
                <w:sz w:val="20"/>
              </w:rPr>
              <w:t xml:space="preserve">. (see </w:t>
            </w:r>
            <w:proofErr w:type="spellStart"/>
            <w:r w:rsidR="004A00F5">
              <w:rPr>
                <w:color w:val="FF0000"/>
                <w:sz w:val="20"/>
              </w:rPr>
              <w:t>SmPC</w:t>
            </w:r>
            <w:proofErr w:type="spellEnd"/>
            <w:r w:rsidR="004A00F5">
              <w:rPr>
                <w:color w:val="FF0000"/>
                <w:sz w:val="20"/>
              </w:rPr>
              <w:t xml:space="preserve"> for full list)</w:t>
            </w:r>
          </w:p>
          <w:p w:rsidR="004A00F5" w:rsidRDefault="004A00F5" w:rsidP="004A00F5">
            <w:pPr>
              <w:rPr>
                <w:b/>
                <w:color w:val="FF0000"/>
              </w:rPr>
            </w:pPr>
            <w:r w:rsidRPr="004A00F5">
              <w:rPr>
                <w:b/>
                <w:color w:val="FF0000"/>
              </w:rPr>
              <w:t>It is essential to c</w:t>
            </w:r>
            <w:r w:rsidR="00D967D7">
              <w:rPr>
                <w:b/>
                <w:color w:val="FF0000"/>
              </w:rPr>
              <w:t xml:space="preserve">heck </w:t>
            </w:r>
            <w:r w:rsidRPr="004A00F5">
              <w:rPr>
                <w:b/>
                <w:color w:val="FF0000"/>
              </w:rPr>
              <w:t>individual interactions</w:t>
            </w:r>
          </w:p>
          <w:p w:rsidR="005D79AC" w:rsidRPr="004A00F5" w:rsidRDefault="005D79AC" w:rsidP="004A00F5">
            <w:pPr>
              <w:rPr>
                <w:b/>
                <w:color w:val="FF0000"/>
                <w:sz w:val="20"/>
              </w:rPr>
            </w:pPr>
            <w:r w:rsidRPr="005D79AC">
              <w:rPr>
                <w:b/>
                <w:color w:val="FF0000"/>
                <w:sz w:val="24"/>
              </w:rPr>
              <w:t>SEE LIVERPOOL DRUG INTERACTIONS</w:t>
            </w:r>
            <w:r>
              <w:rPr>
                <w:b/>
                <w:color w:val="FF0000"/>
                <w:sz w:val="24"/>
              </w:rPr>
              <w:t xml:space="preserve"> &amp; </w:t>
            </w:r>
            <w:r>
              <w:rPr>
                <w:rFonts w:ascii="Arial" w:hAnsi="Arial" w:cs="Arial"/>
                <w:u w:val="single"/>
              </w:rPr>
              <w:t xml:space="preserve"> </w:t>
            </w:r>
            <w:r w:rsidRPr="005D79AC">
              <w:rPr>
                <w:rFonts w:ascii="Arial" w:hAnsi="Arial" w:cs="Arial"/>
                <w:b/>
                <w:color w:val="FF0000"/>
                <w:u w:val="single"/>
              </w:rPr>
              <w:t>http://www.covid19-druginteractions.org</w:t>
            </w:r>
          </w:p>
        </w:tc>
        <w:tc>
          <w:tcPr>
            <w:tcW w:w="1957" w:type="dxa"/>
          </w:tcPr>
          <w:p w:rsidR="0088766B" w:rsidRDefault="000E3301" w:rsidP="0088766B">
            <w:pPr>
              <w:rPr>
                <w:sz w:val="20"/>
              </w:rPr>
            </w:pPr>
            <w:r w:rsidRPr="00556F67">
              <w:rPr>
                <w:sz w:val="20"/>
              </w:rPr>
              <w:t>Common - diarrhoea, nausea, vomiting.</w:t>
            </w:r>
          </w:p>
          <w:p w:rsidR="00697385" w:rsidRPr="00697385" w:rsidRDefault="00697385" w:rsidP="0088766B">
            <w:pPr>
              <w:rPr>
                <w:color w:val="FF0000"/>
                <w:sz w:val="20"/>
              </w:rPr>
            </w:pPr>
            <w:r>
              <w:rPr>
                <w:color w:val="FF0000"/>
                <w:sz w:val="20"/>
              </w:rPr>
              <w:t xml:space="preserve">Upper respiratory infection, hypersensitivity, blood glucose and lipid disorders, anxiety, headache, dizziness, insomnia, hypertension, </w:t>
            </w:r>
            <w:r w:rsidR="004A00F5">
              <w:rPr>
                <w:color w:val="FF0000"/>
                <w:sz w:val="20"/>
              </w:rPr>
              <w:t xml:space="preserve">neuropathy, </w:t>
            </w:r>
            <w:r>
              <w:rPr>
                <w:color w:val="FF0000"/>
                <w:sz w:val="20"/>
              </w:rPr>
              <w:t>hepatitis, myalgia, fatigue. (see SmPC)</w:t>
            </w:r>
          </w:p>
        </w:tc>
      </w:tr>
      <w:tr w:rsidR="00BD0A2D" w:rsidTr="003E5510">
        <w:trPr>
          <w:trHeight w:val="562"/>
        </w:trPr>
        <w:tc>
          <w:tcPr>
            <w:tcW w:w="3034" w:type="dxa"/>
          </w:tcPr>
          <w:p w:rsidR="0088766B" w:rsidRPr="009C0366" w:rsidRDefault="0088766B" w:rsidP="0088766B">
            <w:pPr>
              <w:rPr>
                <w:b/>
              </w:rPr>
            </w:pPr>
            <w:r w:rsidRPr="009C0366">
              <w:rPr>
                <w:b/>
              </w:rPr>
              <w:t>Arm 3 – Interferon beta 1-a</w:t>
            </w:r>
          </w:p>
        </w:tc>
        <w:tc>
          <w:tcPr>
            <w:tcW w:w="1469" w:type="dxa"/>
          </w:tcPr>
          <w:p w:rsidR="0088766B" w:rsidRDefault="0088766B" w:rsidP="0088766B">
            <w:pPr>
              <w:rPr>
                <w:sz w:val="20"/>
              </w:rPr>
            </w:pPr>
            <w:r w:rsidRPr="00556F67">
              <w:rPr>
                <w:sz w:val="20"/>
              </w:rPr>
              <w:t>6MIU (0.5ml + 0.15ml overage) OD via nebulisation</w:t>
            </w:r>
          </w:p>
          <w:p w:rsidR="00BD0A2D" w:rsidRPr="00556F67" w:rsidRDefault="00BD0A2D" w:rsidP="0088766B">
            <w:pPr>
              <w:rPr>
                <w:sz w:val="20"/>
              </w:rPr>
            </w:pPr>
          </w:p>
        </w:tc>
        <w:tc>
          <w:tcPr>
            <w:tcW w:w="3011" w:type="dxa"/>
          </w:tcPr>
          <w:p w:rsidR="0088766B" w:rsidRDefault="0088766B" w:rsidP="0088766B">
            <w:pPr>
              <w:rPr>
                <w:sz w:val="20"/>
              </w:rPr>
            </w:pPr>
            <w:r w:rsidRPr="00556F67">
              <w:rPr>
                <w:sz w:val="20"/>
              </w:rPr>
              <w:t>Give</w:t>
            </w:r>
            <w:r w:rsidR="00026913">
              <w:rPr>
                <w:sz w:val="20"/>
              </w:rPr>
              <w:t>n via I-N</w:t>
            </w:r>
            <w:r w:rsidRPr="00556F67">
              <w:rPr>
                <w:sz w:val="20"/>
              </w:rPr>
              <w:t>eb (provided by sponsor)</w:t>
            </w:r>
          </w:p>
          <w:p w:rsidR="008578FC" w:rsidRPr="00556F67" w:rsidRDefault="00325EDE" w:rsidP="0088766B">
            <w:pPr>
              <w:rPr>
                <w:sz w:val="20"/>
              </w:rPr>
            </w:pPr>
            <w:r>
              <w:rPr>
                <w:sz w:val="20"/>
              </w:rPr>
              <w:t>Parenteral interferon has been used in pregnancy.</w:t>
            </w:r>
          </w:p>
          <w:p w:rsidR="009C0366" w:rsidRDefault="000E3301" w:rsidP="0088766B">
            <w:pPr>
              <w:rPr>
                <w:i/>
                <w:sz w:val="20"/>
              </w:rPr>
            </w:pPr>
            <w:r w:rsidRPr="009C0366">
              <w:rPr>
                <w:sz w:val="20"/>
              </w:rPr>
              <w:t>Stored in the fridge (2 – 8</w:t>
            </w:r>
            <w:r w:rsidRPr="009C0366">
              <w:rPr>
                <w:sz w:val="20"/>
                <w:vertAlign w:val="superscript"/>
              </w:rPr>
              <w:t>o</w:t>
            </w:r>
            <w:r w:rsidRPr="009C0366">
              <w:rPr>
                <w:sz w:val="20"/>
              </w:rPr>
              <w:t>C</w:t>
            </w:r>
            <w:r w:rsidRPr="00026913">
              <w:rPr>
                <w:i/>
                <w:sz w:val="20"/>
              </w:rPr>
              <w:t>)</w:t>
            </w:r>
          </w:p>
          <w:p w:rsidR="009C0366" w:rsidRPr="009C0366" w:rsidRDefault="009C0366" w:rsidP="009C0366">
            <w:pPr>
              <w:rPr>
                <w:sz w:val="20"/>
              </w:rPr>
            </w:pPr>
            <w:r>
              <w:rPr>
                <w:sz w:val="20"/>
              </w:rPr>
              <w:t>Inhaled interferon is unlicensed and is still under investigation.</w:t>
            </w:r>
          </w:p>
        </w:tc>
        <w:tc>
          <w:tcPr>
            <w:tcW w:w="2517" w:type="dxa"/>
          </w:tcPr>
          <w:p w:rsidR="0088766B" w:rsidRPr="00556F67" w:rsidRDefault="00325EDE" w:rsidP="0088766B">
            <w:pPr>
              <w:rPr>
                <w:sz w:val="20"/>
              </w:rPr>
            </w:pPr>
            <w:r>
              <w:rPr>
                <w:sz w:val="20"/>
              </w:rPr>
              <w:t>C/I in severe liver impairment</w:t>
            </w:r>
          </w:p>
        </w:tc>
        <w:tc>
          <w:tcPr>
            <w:tcW w:w="1990" w:type="dxa"/>
          </w:tcPr>
          <w:p w:rsidR="0088766B" w:rsidRPr="00556F67" w:rsidRDefault="0088766B" w:rsidP="0088766B">
            <w:pPr>
              <w:rPr>
                <w:sz w:val="20"/>
              </w:rPr>
            </w:pPr>
          </w:p>
        </w:tc>
        <w:tc>
          <w:tcPr>
            <w:tcW w:w="1994" w:type="dxa"/>
          </w:tcPr>
          <w:p w:rsidR="0088766B" w:rsidRPr="00556F67" w:rsidRDefault="00B1648F" w:rsidP="0088766B">
            <w:pPr>
              <w:rPr>
                <w:sz w:val="20"/>
              </w:rPr>
            </w:pPr>
            <w:r w:rsidRPr="00556F67">
              <w:rPr>
                <w:sz w:val="20"/>
              </w:rPr>
              <w:t>n/a</w:t>
            </w:r>
          </w:p>
        </w:tc>
        <w:tc>
          <w:tcPr>
            <w:tcW w:w="1957" w:type="dxa"/>
          </w:tcPr>
          <w:p w:rsidR="0088766B" w:rsidRPr="00556F67" w:rsidRDefault="00B1648F" w:rsidP="0088766B">
            <w:pPr>
              <w:rPr>
                <w:sz w:val="20"/>
              </w:rPr>
            </w:pPr>
            <w:r w:rsidRPr="00556F67">
              <w:rPr>
                <w:sz w:val="20"/>
              </w:rPr>
              <w:t xml:space="preserve">For </w:t>
            </w:r>
            <w:r w:rsidRPr="009C0366">
              <w:rPr>
                <w:b/>
                <w:sz w:val="20"/>
              </w:rPr>
              <w:t>systemic</w:t>
            </w:r>
            <w:r w:rsidR="009C0366">
              <w:rPr>
                <w:sz w:val="20"/>
              </w:rPr>
              <w:t xml:space="preserve"> use</w:t>
            </w:r>
            <w:r w:rsidRPr="00556F67">
              <w:rPr>
                <w:sz w:val="20"/>
              </w:rPr>
              <w:t xml:space="preserve">: </w:t>
            </w:r>
          </w:p>
          <w:p w:rsidR="00B1648F" w:rsidRPr="00556F67" w:rsidRDefault="00B1648F" w:rsidP="0088766B">
            <w:pPr>
              <w:rPr>
                <w:sz w:val="20"/>
              </w:rPr>
            </w:pPr>
            <w:r w:rsidRPr="00556F67">
              <w:rPr>
                <w:sz w:val="20"/>
              </w:rPr>
              <w:t>Flu-like symptoms, injection site reactions, decreased white blood cell count, hypertonia, chest pain.</w:t>
            </w:r>
          </w:p>
        </w:tc>
      </w:tr>
      <w:tr w:rsidR="00BD0A2D" w:rsidTr="003E5510">
        <w:trPr>
          <w:trHeight w:val="1228"/>
        </w:trPr>
        <w:tc>
          <w:tcPr>
            <w:tcW w:w="3034" w:type="dxa"/>
          </w:tcPr>
          <w:p w:rsidR="0088766B" w:rsidRPr="009C0366" w:rsidRDefault="0088766B" w:rsidP="0088766B">
            <w:pPr>
              <w:rPr>
                <w:b/>
              </w:rPr>
            </w:pPr>
            <w:r w:rsidRPr="009C0366">
              <w:rPr>
                <w:b/>
              </w:rPr>
              <w:t>Arm 4 - Dexamethasone</w:t>
            </w:r>
          </w:p>
        </w:tc>
        <w:tc>
          <w:tcPr>
            <w:tcW w:w="1469" w:type="dxa"/>
          </w:tcPr>
          <w:p w:rsidR="0088766B" w:rsidRPr="00556F67" w:rsidRDefault="0088766B" w:rsidP="0088766B">
            <w:pPr>
              <w:rPr>
                <w:sz w:val="20"/>
              </w:rPr>
            </w:pPr>
            <w:r w:rsidRPr="00556F67">
              <w:rPr>
                <w:sz w:val="20"/>
              </w:rPr>
              <w:t>6mg OD IV/ PO</w:t>
            </w:r>
          </w:p>
        </w:tc>
        <w:tc>
          <w:tcPr>
            <w:tcW w:w="3011" w:type="dxa"/>
          </w:tcPr>
          <w:p w:rsidR="0088766B" w:rsidRPr="00556F67" w:rsidRDefault="0088766B" w:rsidP="0088766B">
            <w:pPr>
              <w:rPr>
                <w:sz w:val="20"/>
              </w:rPr>
            </w:pPr>
            <w:r w:rsidRPr="00556F67">
              <w:rPr>
                <w:sz w:val="20"/>
              </w:rPr>
              <w:t>6mg dose is of dexamethasone base therefore 6mg IV = 1.8ml of the 3.3mg/ml IV solution.</w:t>
            </w:r>
          </w:p>
          <w:p w:rsidR="00B1648F" w:rsidRPr="00556F67" w:rsidRDefault="00B1648F" w:rsidP="0088766B">
            <w:pPr>
              <w:rPr>
                <w:sz w:val="20"/>
              </w:rPr>
            </w:pPr>
          </w:p>
        </w:tc>
        <w:tc>
          <w:tcPr>
            <w:tcW w:w="2517" w:type="dxa"/>
          </w:tcPr>
          <w:p w:rsidR="0088766B" w:rsidRPr="00556F67" w:rsidRDefault="00556F67" w:rsidP="0088766B">
            <w:pPr>
              <w:rPr>
                <w:sz w:val="20"/>
              </w:rPr>
            </w:pPr>
            <w:r w:rsidRPr="00556F67">
              <w:rPr>
                <w:sz w:val="20"/>
              </w:rPr>
              <w:t>Patients on long term (2+ months) corticosteroids should be excluded from this arm</w:t>
            </w:r>
            <w:r w:rsidR="0093191E">
              <w:rPr>
                <w:sz w:val="20"/>
              </w:rPr>
              <w:t xml:space="preserve"> as they may need increased dose due to sick day rules</w:t>
            </w:r>
            <w:r w:rsidRPr="00556F67">
              <w:rPr>
                <w:sz w:val="20"/>
              </w:rPr>
              <w:t>.</w:t>
            </w:r>
          </w:p>
        </w:tc>
        <w:tc>
          <w:tcPr>
            <w:tcW w:w="1990" w:type="dxa"/>
          </w:tcPr>
          <w:p w:rsidR="0088766B" w:rsidRPr="00556F67" w:rsidRDefault="00B1648F" w:rsidP="0088766B">
            <w:pPr>
              <w:rPr>
                <w:sz w:val="20"/>
              </w:rPr>
            </w:pPr>
            <w:r w:rsidRPr="00556F67">
              <w:rPr>
                <w:sz w:val="20"/>
              </w:rPr>
              <w:t>No dose adjustments required.</w:t>
            </w:r>
          </w:p>
        </w:tc>
        <w:tc>
          <w:tcPr>
            <w:tcW w:w="1994" w:type="dxa"/>
          </w:tcPr>
          <w:p w:rsidR="0088766B" w:rsidRPr="00556F67" w:rsidRDefault="00D32A47" w:rsidP="0088766B">
            <w:pPr>
              <w:rPr>
                <w:sz w:val="20"/>
              </w:rPr>
            </w:pPr>
            <w:r>
              <w:rPr>
                <w:sz w:val="20"/>
              </w:rPr>
              <w:t>n/a</w:t>
            </w:r>
          </w:p>
        </w:tc>
        <w:tc>
          <w:tcPr>
            <w:tcW w:w="1957" w:type="dxa"/>
          </w:tcPr>
          <w:p w:rsidR="0088766B" w:rsidRPr="00556F67" w:rsidRDefault="00D967D7" w:rsidP="0088766B">
            <w:pPr>
              <w:rPr>
                <w:sz w:val="20"/>
              </w:rPr>
            </w:pPr>
            <w:r w:rsidRPr="00556F67">
              <w:rPr>
                <w:sz w:val="20"/>
              </w:rPr>
              <w:t>Hyperglycaemia</w:t>
            </w:r>
          </w:p>
        </w:tc>
      </w:tr>
      <w:tr w:rsidR="00BD0A2D" w:rsidTr="003E5510">
        <w:trPr>
          <w:trHeight w:val="317"/>
        </w:trPr>
        <w:tc>
          <w:tcPr>
            <w:tcW w:w="3034" w:type="dxa"/>
          </w:tcPr>
          <w:p w:rsidR="0088766B" w:rsidRPr="009C0366" w:rsidRDefault="0088766B" w:rsidP="0088766B">
            <w:pPr>
              <w:rPr>
                <w:b/>
              </w:rPr>
            </w:pPr>
            <w:r w:rsidRPr="009C0366">
              <w:rPr>
                <w:b/>
              </w:rPr>
              <w:t>Arm 5 - Hydroxychloroquine</w:t>
            </w:r>
          </w:p>
        </w:tc>
        <w:tc>
          <w:tcPr>
            <w:tcW w:w="1469" w:type="dxa"/>
          </w:tcPr>
          <w:p w:rsidR="0088766B" w:rsidRDefault="0088766B" w:rsidP="0088766B">
            <w:pPr>
              <w:rPr>
                <w:sz w:val="20"/>
              </w:rPr>
            </w:pPr>
            <w:r w:rsidRPr="00556F67">
              <w:rPr>
                <w:sz w:val="20"/>
              </w:rPr>
              <w:t xml:space="preserve">800mg at 0 + 6 </w:t>
            </w:r>
            <w:r w:rsidR="008707D5">
              <w:rPr>
                <w:sz w:val="20"/>
              </w:rPr>
              <w:lastRenderedPageBreak/>
              <w:t>hours, then 400mg at 12 and 24</w:t>
            </w:r>
            <w:bookmarkStart w:id="0" w:name="_GoBack"/>
            <w:bookmarkEnd w:id="0"/>
            <w:r w:rsidRPr="00556F67">
              <w:rPr>
                <w:sz w:val="20"/>
              </w:rPr>
              <w:t xml:space="preserve"> hours. Then 400mg 12 hourly thereafter.</w:t>
            </w:r>
          </w:p>
          <w:p w:rsidR="00521BE9" w:rsidRPr="00556F67" w:rsidRDefault="00521BE9" w:rsidP="0088766B">
            <w:pPr>
              <w:rPr>
                <w:sz w:val="20"/>
              </w:rPr>
            </w:pPr>
          </w:p>
        </w:tc>
        <w:tc>
          <w:tcPr>
            <w:tcW w:w="3011" w:type="dxa"/>
          </w:tcPr>
          <w:p w:rsidR="0088766B" w:rsidRDefault="00D32A47" w:rsidP="0088766B">
            <w:pPr>
              <w:rPr>
                <w:sz w:val="20"/>
              </w:rPr>
            </w:pPr>
            <w:r>
              <w:rPr>
                <w:sz w:val="20"/>
              </w:rPr>
              <w:lastRenderedPageBreak/>
              <w:t xml:space="preserve">No dose adjustment needed for </w:t>
            </w:r>
            <w:r>
              <w:rPr>
                <w:sz w:val="20"/>
              </w:rPr>
              <w:lastRenderedPageBreak/>
              <w:t>body weight.</w:t>
            </w:r>
          </w:p>
          <w:p w:rsidR="00D32A47" w:rsidRDefault="00D32A47" w:rsidP="0088766B">
            <w:pPr>
              <w:rPr>
                <w:sz w:val="20"/>
              </w:rPr>
            </w:pPr>
            <w:r>
              <w:rPr>
                <w:sz w:val="20"/>
              </w:rPr>
              <w:t>Tablets may be crushed and dispersed in water to give via NG or in swallowing difficulties.</w:t>
            </w:r>
          </w:p>
          <w:p w:rsidR="00D967D7" w:rsidRDefault="00D967D7" w:rsidP="0088766B">
            <w:pPr>
              <w:rPr>
                <w:sz w:val="20"/>
              </w:rPr>
            </w:pPr>
          </w:p>
          <w:p w:rsidR="00026913" w:rsidRPr="00556F67" w:rsidRDefault="00026913" w:rsidP="00D13151">
            <w:pPr>
              <w:rPr>
                <w:sz w:val="20"/>
              </w:rPr>
            </w:pPr>
            <w:r>
              <w:rPr>
                <w:sz w:val="20"/>
              </w:rPr>
              <w:t xml:space="preserve">Doses are much higher than those seen in the BNF and </w:t>
            </w:r>
            <w:proofErr w:type="spellStart"/>
            <w:r>
              <w:rPr>
                <w:sz w:val="20"/>
              </w:rPr>
              <w:t>SmP</w:t>
            </w:r>
            <w:r w:rsidR="00D13151">
              <w:rPr>
                <w:sz w:val="20"/>
              </w:rPr>
              <w:t>C</w:t>
            </w:r>
            <w:proofErr w:type="spellEnd"/>
            <w:r w:rsidR="00D13151">
              <w:rPr>
                <w:sz w:val="20"/>
              </w:rPr>
              <w:t xml:space="preserve"> but are in line with doses used by the</w:t>
            </w:r>
            <w:r>
              <w:rPr>
                <w:sz w:val="20"/>
              </w:rPr>
              <w:t xml:space="preserve"> WHO</w:t>
            </w:r>
            <w:r w:rsidR="00D13151">
              <w:rPr>
                <w:sz w:val="20"/>
              </w:rPr>
              <w:t>.</w:t>
            </w:r>
          </w:p>
        </w:tc>
        <w:tc>
          <w:tcPr>
            <w:tcW w:w="2517" w:type="dxa"/>
          </w:tcPr>
          <w:p w:rsidR="0088766B" w:rsidRDefault="00D32A47" w:rsidP="0088766B">
            <w:pPr>
              <w:rPr>
                <w:sz w:val="20"/>
              </w:rPr>
            </w:pPr>
            <w:r>
              <w:rPr>
                <w:sz w:val="20"/>
              </w:rPr>
              <w:lastRenderedPageBreak/>
              <w:t xml:space="preserve">Contraindicated in </w:t>
            </w:r>
            <w:r>
              <w:rPr>
                <w:sz w:val="20"/>
              </w:rPr>
              <w:lastRenderedPageBreak/>
              <w:t>prolonged QT interval.</w:t>
            </w:r>
          </w:p>
          <w:p w:rsidR="00D32A47" w:rsidRDefault="00D32A47" w:rsidP="0088766B">
            <w:pPr>
              <w:rPr>
                <w:sz w:val="20"/>
              </w:rPr>
            </w:pPr>
            <w:r>
              <w:rPr>
                <w:sz w:val="20"/>
              </w:rPr>
              <w:t>Caution with other drugs that prolong QT interval (macrolides, quinolones) – consider ECG to check QT interval.</w:t>
            </w:r>
          </w:p>
          <w:p w:rsidR="006D3C49" w:rsidRPr="006D3C49" w:rsidRDefault="006D3C49" w:rsidP="0088766B">
            <w:pPr>
              <w:rPr>
                <w:color w:val="FF0000"/>
                <w:sz w:val="20"/>
              </w:rPr>
            </w:pPr>
            <w:proofErr w:type="spellStart"/>
            <w:r>
              <w:rPr>
                <w:color w:val="FF0000"/>
                <w:sz w:val="20"/>
              </w:rPr>
              <w:t>SmPC</w:t>
            </w:r>
            <w:proofErr w:type="spellEnd"/>
            <w:r>
              <w:rPr>
                <w:color w:val="FF0000"/>
                <w:sz w:val="20"/>
              </w:rPr>
              <w:t xml:space="preserve"> states contraindicated in pregnancy however protocol states prophylaxis of choice as anti-malarial.</w:t>
            </w:r>
          </w:p>
        </w:tc>
        <w:tc>
          <w:tcPr>
            <w:tcW w:w="1990" w:type="dxa"/>
          </w:tcPr>
          <w:p w:rsidR="0088766B" w:rsidRPr="00556F67" w:rsidRDefault="00D32A47" w:rsidP="0088766B">
            <w:pPr>
              <w:rPr>
                <w:sz w:val="20"/>
              </w:rPr>
            </w:pPr>
            <w:r>
              <w:rPr>
                <w:sz w:val="20"/>
              </w:rPr>
              <w:lastRenderedPageBreak/>
              <w:t xml:space="preserve">Trial states no dose </w:t>
            </w:r>
            <w:r>
              <w:rPr>
                <w:sz w:val="20"/>
              </w:rPr>
              <w:lastRenderedPageBreak/>
              <w:t>adjustment for renal impairment due to the short course needed.</w:t>
            </w:r>
          </w:p>
        </w:tc>
        <w:tc>
          <w:tcPr>
            <w:tcW w:w="1994" w:type="dxa"/>
          </w:tcPr>
          <w:p w:rsidR="0088766B" w:rsidRPr="00026913" w:rsidRDefault="00026913" w:rsidP="0088766B">
            <w:pPr>
              <w:rPr>
                <w:color w:val="FF0000"/>
                <w:sz w:val="20"/>
              </w:rPr>
            </w:pPr>
            <w:r>
              <w:rPr>
                <w:color w:val="FF0000"/>
                <w:sz w:val="20"/>
              </w:rPr>
              <w:lastRenderedPageBreak/>
              <w:t xml:space="preserve">Digoxin (increased levels), </w:t>
            </w:r>
            <w:r>
              <w:rPr>
                <w:color w:val="FF0000"/>
                <w:sz w:val="20"/>
              </w:rPr>
              <w:lastRenderedPageBreak/>
              <w:t xml:space="preserve">anti-diabetics (hypoglycaemia), antacids (reduce absorption), </w:t>
            </w:r>
            <w:proofErr w:type="spellStart"/>
            <w:r>
              <w:rPr>
                <w:color w:val="FF0000"/>
                <w:sz w:val="20"/>
              </w:rPr>
              <w:t>ciclosporin</w:t>
            </w:r>
            <w:proofErr w:type="spellEnd"/>
            <w:r>
              <w:rPr>
                <w:color w:val="FF0000"/>
                <w:sz w:val="20"/>
              </w:rPr>
              <w:t>, tamoxifen.</w:t>
            </w:r>
          </w:p>
        </w:tc>
        <w:tc>
          <w:tcPr>
            <w:tcW w:w="1957" w:type="dxa"/>
          </w:tcPr>
          <w:p w:rsidR="0088766B" w:rsidRDefault="000E3301" w:rsidP="0088766B">
            <w:pPr>
              <w:rPr>
                <w:sz w:val="20"/>
              </w:rPr>
            </w:pPr>
            <w:r w:rsidRPr="00556F67">
              <w:rPr>
                <w:sz w:val="20"/>
              </w:rPr>
              <w:lastRenderedPageBreak/>
              <w:t xml:space="preserve">Dyspepsia, nausea, </w:t>
            </w:r>
            <w:r w:rsidRPr="00556F67">
              <w:rPr>
                <w:sz w:val="20"/>
              </w:rPr>
              <w:lastRenderedPageBreak/>
              <w:t>vomiting (occasionally), visual disturbances, headache</w:t>
            </w:r>
            <w:r w:rsidR="00026913">
              <w:rPr>
                <w:sz w:val="20"/>
              </w:rPr>
              <w:t xml:space="preserve">, </w:t>
            </w:r>
            <w:proofErr w:type="spellStart"/>
            <w:r w:rsidR="00026913">
              <w:rPr>
                <w:sz w:val="20"/>
              </w:rPr>
              <w:t>urticaria</w:t>
            </w:r>
            <w:proofErr w:type="spellEnd"/>
            <w:r w:rsidRPr="00556F67">
              <w:rPr>
                <w:sz w:val="20"/>
              </w:rPr>
              <w:t>.</w:t>
            </w:r>
          </w:p>
          <w:p w:rsidR="00026913" w:rsidRPr="00026913" w:rsidRDefault="00026913" w:rsidP="0088766B">
            <w:pPr>
              <w:rPr>
                <w:color w:val="FF0000"/>
                <w:sz w:val="20"/>
              </w:rPr>
            </w:pPr>
            <w:r>
              <w:rPr>
                <w:color w:val="FF0000"/>
                <w:sz w:val="20"/>
              </w:rPr>
              <w:t>Hypoglycaemia, rash, dizzine</w:t>
            </w:r>
            <w:r w:rsidR="00D13151">
              <w:rPr>
                <w:color w:val="FF0000"/>
                <w:sz w:val="20"/>
              </w:rPr>
              <w:t>ss</w:t>
            </w:r>
            <w:r w:rsidR="004A00F5">
              <w:rPr>
                <w:color w:val="FF0000"/>
                <w:sz w:val="20"/>
              </w:rPr>
              <w:t xml:space="preserve"> (uncommon)</w:t>
            </w:r>
            <w:r w:rsidR="00D13151">
              <w:rPr>
                <w:color w:val="FF0000"/>
                <w:sz w:val="20"/>
              </w:rPr>
              <w:t xml:space="preserve">, anorexia. (See </w:t>
            </w:r>
            <w:proofErr w:type="spellStart"/>
            <w:r w:rsidR="00D13151">
              <w:rPr>
                <w:color w:val="FF0000"/>
                <w:sz w:val="20"/>
              </w:rPr>
              <w:t>SmPC</w:t>
            </w:r>
            <w:proofErr w:type="spellEnd"/>
            <w:r w:rsidR="00D13151">
              <w:rPr>
                <w:color w:val="FF0000"/>
                <w:sz w:val="20"/>
              </w:rPr>
              <w:t xml:space="preserve"> for more)</w:t>
            </w:r>
          </w:p>
        </w:tc>
      </w:tr>
    </w:tbl>
    <w:p w:rsidR="00BA7D6D" w:rsidRDefault="00D32A47" w:rsidP="00D13151">
      <w:pPr>
        <w:pStyle w:val="ListParagraph"/>
        <w:numPr>
          <w:ilvl w:val="0"/>
          <w:numId w:val="4"/>
        </w:numPr>
        <w:rPr>
          <w:color w:val="FF0000"/>
        </w:rPr>
      </w:pPr>
      <w:r w:rsidRPr="00D13151">
        <w:rPr>
          <w:color w:val="FF0000"/>
        </w:rPr>
        <w:lastRenderedPageBreak/>
        <w:t xml:space="preserve">Information in red is taken from the </w:t>
      </w:r>
      <w:proofErr w:type="spellStart"/>
      <w:r w:rsidRPr="00D13151">
        <w:rPr>
          <w:color w:val="FF0000"/>
        </w:rPr>
        <w:t>SmPC</w:t>
      </w:r>
      <w:proofErr w:type="spellEnd"/>
      <w:r w:rsidRPr="00D13151">
        <w:rPr>
          <w:color w:val="FF0000"/>
        </w:rPr>
        <w:t xml:space="preserve"> and not the trial protocol – see references below.</w:t>
      </w:r>
    </w:p>
    <w:p w:rsidR="00BD0A2D" w:rsidRPr="0000239A" w:rsidRDefault="00BD0A2D" w:rsidP="00BD0A2D">
      <w:pPr>
        <w:pStyle w:val="ListParagraph"/>
        <w:rPr>
          <w:color w:val="FF0000"/>
          <w:sz w:val="28"/>
        </w:rPr>
      </w:pPr>
    </w:p>
    <w:p w:rsidR="00BD0A2D" w:rsidRPr="0000239A" w:rsidRDefault="00BD0A2D" w:rsidP="00BD0A2D">
      <w:pPr>
        <w:pStyle w:val="ListParagraph"/>
        <w:numPr>
          <w:ilvl w:val="0"/>
          <w:numId w:val="4"/>
        </w:numPr>
        <w:spacing w:after="0"/>
        <w:rPr>
          <w:sz w:val="36"/>
        </w:rPr>
      </w:pPr>
      <w:r w:rsidRPr="0000239A">
        <w:rPr>
          <w:sz w:val="36"/>
          <w:u w:val="single"/>
        </w:rPr>
        <w:t>Trial Protocol &amp; Pharmacy Information</w:t>
      </w:r>
      <w:r w:rsidRPr="0000239A">
        <w:rPr>
          <w:sz w:val="36"/>
        </w:rPr>
        <w:t xml:space="preserve"> is available at </w:t>
      </w:r>
      <w:hyperlink r:id="rId9" w:history="1">
        <w:r w:rsidRPr="0000239A">
          <w:rPr>
            <w:rStyle w:val="Hyperlink"/>
            <w:sz w:val="36"/>
          </w:rPr>
          <w:t>https://www.recoverytrial.net/</w:t>
        </w:r>
      </w:hyperlink>
    </w:p>
    <w:p w:rsidR="00D13151" w:rsidRDefault="00D13151"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Default="0047403A" w:rsidP="007D3852">
      <w:pPr>
        <w:pStyle w:val="ListParagraph"/>
        <w:rPr>
          <w:u w:val="single"/>
        </w:rPr>
      </w:pPr>
    </w:p>
    <w:p w:rsidR="0047403A" w:rsidRPr="00D13151" w:rsidRDefault="0047403A" w:rsidP="007D3852">
      <w:pPr>
        <w:pStyle w:val="ListParagraph"/>
        <w:rPr>
          <w:u w:val="single"/>
        </w:rPr>
      </w:pPr>
    </w:p>
    <w:p w:rsidR="00D32A47" w:rsidRPr="0047403A" w:rsidRDefault="00D32A47" w:rsidP="00BD0A2D">
      <w:pPr>
        <w:spacing w:after="0"/>
        <w:rPr>
          <w:sz w:val="18"/>
          <w:u w:val="single"/>
        </w:rPr>
      </w:pPr>
      <w:r w:rsidRPr="0047403A">
        <w:rPr>
          <w:sz w:val="18"/>
          <w:u w:val="single"/>
        </w:rPr>
        <w:t>References</w:t>
      </w:r>
    </w:p>
    <w:p w:rsidR="00D32A47" w:rsidRPr="0047403A" w:rsidRDefault="007D3852" w:rsidP="00BD0A2D">
      <w:pPr>
        <w:spacing w:after="0"/>
        <w:rPr>
          <w:sz w:val="16"/>
        </w:rPr>
      </w:pPr>
      <w:r w:rsidRPr="0047403A">
        <w:rPr>
          <w:sz w:val="16"/>
        </w:rPr>
        <w:t xml:space="preserve">Bristol Laboratories Ltd, 2017. </w:t>
      </w:r>
      <w:proofErr w:type="spellStart"/>
      <w:r w:rsidRPr="0047403A">
        <w:rPr>
          <w:sz w:val="16"/>
        </w:rPr>
        <w:t>Quinoric</w:t>
      </w:r>
      <w:proofErr w:type="spellEnd"/>
      <w:r w:rsidRPr="0047403A">
        <w:rPr>
          <w:sz w:val="16"/>
        </w:rPr>
        <w:t xml:space="preserve"> 200mg Film Coated Tablets. </w:t>
      </w:r>
      <w:proofErr w:type="gramStart"/>
      <w:r w:rsidRPr="0047403A">
        <w:rPr>
          <w:sz w:val="16"/>
        </w:rPr>
        <w:t>Summary of Product Characteristics.</w:t>
      </w:r>
      <w:proofErr w:type="gramEnd"/>
      <w:r w:rsidRPr="0047403A">
        <w:rPr>
          <w:sz w:val="16"/>
        </w:rPr>
        <w:t xml:space="preserve"> Available at: </w:t>
      </w:r>
      <w:hyperlink r:id="rId10" w:history="1">
        <w:r w:rsidR="00697385" w:rsidRPr="0047403A">
          <w:rPr>
            <w:rStyle w:val="Hyperlink"/>
            <w:color w:val="auto"/>
            <w:sz w:val="16"/>
            <w:u w:val="none"/>
          </w:rPr>
          <w:t>https://www.medicines.org.uk/emc/product/477/smpc</w:t>
        </w:r>
      </w:hyperlink>
      <w:r w:rsidRPr="0047403A">
        <w:rPr>
          <w:rStyle w:val="Hyperlink"/>
          <w:color w:val="auto"/>
          <w:sz w:val="16"/>
          <w:u w:val="none"/>
        </w:rPr>
        <w:t xml:space="preserve"> [Accessed 03.04.20]</w:t>
      </w:r>
    </w:p>
    <w:p w:rsidR="00697385" w:rsidRPr="0047403A" w:rsidRDefault="007D3852" w:rsidP="00BD0A2D">
      <w:pPr>
        <w:spacing w:after="0"/>
        <w:rPr>
          <w:sz w:val="16"/>
        </w:rPr>
      </w:pPr>
      <w:proofErr w:type="spellStart"/>
      <w:r w:rsidRPr="0047403A">
        <w:rPr>
          <w:sz w:val="16"/>
        </w:rPr>
        <w:t>Abbvie</w:t>
      </w:r>
      <w:proofErr w:type="spellEnd"/>
      <w:r w:rsidRPr="0047403A">
        <w:rPr>
          <w:sz w:val="16"/>
        </w:rPr>
        <w:t xml:space="preserve"> Ltd, 2020. </w:t>
      </w:r>
      <w:proofErr w:type="spellStart"/>
      <w:r w:rsidR="00697385" w:rsidRPr="0047403A">
        <w:rPr>
          <w:sz w:val="16"/>
        </w:rPr>
        <w:t>Kaletra</w:t>
      </w:r>
      <w:proofErr w:type="spellEnd"/>
      <w:r w:rsidR="00697385" w:rsidRPr="0047403A">
        <w:rPr>
          <w:sz w:val="16"/>
        </w:rPr>
        <w:t xml:space="preserve"> </w:t>
      </w:r>
      <w:r w:rsidRPr="0047403A">
        <w:rPr>
          <w:sz w:val="16"/>
        </w:rPr>
        <w:t xml:space="preserve">200mg / 50mg film coated tablets. </w:t>
      </w:r>
      <w:proofErr w:type="gramStart"/>
      <w:r w:rsidRPr="0047403A">
        <w:rPr>
          <w:sz w:val="16"/>
        </w:rPr>
        <w:t>Summary of Product Characteristics.</w:t>
      </w:r>
      <w:proofErr w:type="gramEnd"/>
      <w:r w:rsidRPr="0047403A">
        <w:rPr>
          <w:sz w:val="16"/>
        </w:rPr>
        <w:t xml:space="preserve"> Available at: </w:t>
      </w:r>
      <w:hyperlink r:id="rId11" w:history="1">
        <w:r w:rsidRPr="0047403A">
          <w:rPr>
            <w:rStyle w:val="Hyperlink"/>
            <w:color w:val="auto"/>
            <w:sz w:val="16"/>
            <w:u w:val="none"/>
          </w:rPr>
          <w:t>https://www.medicines.org.uk/emc/product/221/smpc</w:t>
        </w:r>
      </w:hyperlink>
      <w:r w:rsidRPr="0047403A">
        <w:rPr>
          <w:sz w:val="16"/>
        </w:rPr>
        <w:t xml:space="preserve"> [Accessed 03.04.20]</w:t>
      </w:r>
    </w:p>
    <w:p w:rsidR="007D3852" w:rsidRPr="0047403A" w:rsidRDefault="007D3852" w:rsidP="00BD0A2D">
      <w:pPr>
        <w:spacing w:after="0"/>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Protocol V2 (23.03.20). Available at: </w:t>
      </w:r>
      <w:hyperlink r:id="rId12" w:history="1">
        <w:r w:rsidRPr="0047403A">
          <w:rPr>
            <w:rStyle w:val="Hyperlink"/>
            <w:color w:val="auto"/>
            <w:sz w:val="16"/>
            <w:u w:val="none"/>
          </w:rPr>
          <w:t>https://www.recoverytrial.net/files/professional-downloads/recovery-protocol-v2-0-2020-03-23.pdf</w:t>
        </w:r>
      </w:hyperlink>
      <w:r w:rsidRPr="0047403A">
        <w:rPr>
          <w:sz w:val="16"/>
        </w:rPr>
        <w:t xml:space="preserve"> [Accessed 03.04.20]</w:t>
      </w:r>
    </w:p>
    <w:p w:rsidR="007D3852" w:rsidRPr="0047403A" w:rsidRDefault="007D3852" w:rsidP="00BD0A2D">
      <w:pPr>
        <w:spacing w:after="0"/>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w:t>
      </w:r>
      <w:proofErr w:type="gramStart"/>
      <w:r w:rsidRPr="0047403A">
        <w:rPr>
          <w:sz w:val="16"/>
        </w:rPr>
        <w:t>Recovery Clinical Trial Pharmacy Briefing Document – 27-03-20.</w:t>
      </w:r>
      <w:proofErr w:type="gramEnd"/>
      <w:r w:rsidRPr="0047403A">
        <w:rPr>
          <w:sz w:val="16"/>
        </w:rPr>
        <w:t xml:space="preserve">  Available at: </w:t>
      </w:r>
      <w:hyperlink r:id="rId13" w:history="1">
        <w:r w:rsidRPr="0047403A">
          <w:rPr>
            <w:rStyle w:val="Hyperlink"/>
            <w:color w:val="auto"/>
            <w:sz w:val="16"/>
            <w:u w:val="none"/>
          </w:rPr>
          <w:t>https://www.recoverytrial.net/files/professional-downloads/recovery-pharmacy-faqs-v2-1-2020-03-27.pdf</w:t>
        </w:r>
      </w:hyperlink>
      <w:r w:rsidRPr="0047403A">
        <w:rPr>
          <w:sz w:val="16"/>
        </w:rPr>
        <w:t xml:space="preserve"> [Accessed 03.04.20]</w:t>
      </w:r>
    </w:p>
    <w:p w:rsidR="007D3852" w:rsidRPr="0047403A" w:rsidRDefault="007D3852"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Sheet  Lopinavir</w:t>
      </w:r>
      <w:proofErr w:type="gramEnd"/>
      <w:r w:rsidRPr="0047403A">
        <w:rPr>
          <w:sz w:val="16"/>
        </w:rPr>
        <w:t xml:space="preserve"> 400mg – Ritonavir 100mg. Available at: </w:t>
      </w:r>
      <w:hyperlink r:id="rId14" w:history="1">
        <w:r w:rsidRPr="0047403A">
          <w:rPr>
            <w:rStyle w:val="Hyperlink"/>
            <w:color w:val="auto"/>
            <w:sz w:val="16"/>
            <w:u w:val="none"/>
          </w:rPr>
          <w:t>https://www.recoverytrial.net/files/professional-downloads/recovery-intervention-sheet-lopinavir-ritonavir-v1-0.pdf</w:t>
        </w:r>
      </w:hyperlink>
      <w:r w:rsidRPr="0047403A">
        <w:rPr>
          <w:sz w:val="16"/>
        </w:rPr>
        <w:t xml:space="preserve"> [Accessed 03.04.20]</w:t>
      </w:r>
    </w:p>
    <w:p w:rsidR="007D3852" w:rsidRPr="0047403A" w:rsidRDefault="007D3852"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 xml:space="preserve">Sheet  </w:t>
      </w:r>
      <w:r w:rsidR="00BD0A2D" w:rsidRPr="0047403A">
        <w:rPr>
          <w:sz w:val="16"/>
        </w:rPr>
        <w:t>Hydroxychloroquine</w:t>
      </w:r>
      <w:proofErr w:type="gramEnd"/>
      <w:r w:rsidRPr="0047403A">
        <w:rPr>
          <w:sz w:val="16"/>
        </w:rPr>
        <w:t>.</w:t>
      </w:r>
      <w:r w:rsidR="00BD0A2D" w:rsidRPr="0047403A">
        <w:rPr>
          <w:sz w:val="16"/>
        </w:rPr>
        <w:t xml:space="preserve"> Available at: </w:t>
      </w:r>
      <w:hyperlink r:id="rId15" w:history="1">
        <w:r w:rsidR="00BD0A2D" w:rsidRPr="0047403A">
          <w:rPr>
            <w:rStyle w:val="Hyperlink"/>
            <w:color w:val="auto"/>
            <w:sz w:val="16"/>
            <w:u w:val="none"/>
          </w:rPr>
          <w:t>https://www.recoverytrial.net/files/recovery-intervention-sheet-hydroxychloroquine-v2-0.pdf</w:t>
        </w:r>
      </w:hyperlink>
      <w:r w:rsidR="00BD0A2D" w:rsidRPr="0047403A">
        <w:rPr>
          <w:sz w:val="16"/>
        </w:rPr>
        <w:t xml:space="preserve"> [Accessed 03.04.20]</w:t>
      </w:r>
    </w:p>
    <w:p w:rsidR="007D3852" w:rsidRPr="0047403A" w:rsidRDefault="00BD0A2D" w:rsidP="00BD0A2D">
      <w:pPr>
        <w:spacing w:after="0"/>
        <w:jc w:val="both"/>
        <w:rPr>
          <w:sz w:val="16"/>
        </w:rPr>
      </w:pPr>
      <w:proofErr w:type="gramStart"/>
      <w:r w:rsidRPr="0047403A">
        <w:rPr>
          <w:sz w:val="16"/>
        </w:rPr>
        <w:t>The University of Oxford.</w:t>
      </w:r>
      <w:proofErr w:type="gramEnd"/>
      <w:r w:rsidRPr="0047403A">
        <w:rPr>
          <w:sz w:val="16"/>
        </w:rPr>
        <w:t xml:space="preserve"> Recovery </w:t>
      </w:r>
      <w:proofErr w:type="gramStart"/>
      <w:r w:rsidRPr="0047403A">
        <w:rPr>
          <w:sz w:val="16"/>
        </w:rPr>
        <w:t>Trial,</w:t>
      </w:r>
      <w:proofErr w:type="gramEnd"/>
      <w:r w:rsidRPr="0047403A">
        <w:rPr>
          <w:sz w:val="16"/>
        </w:rPr>
        <w:t xml:space="preserve"> Randomised Evaluation of COVID-19 Therapy. Randomisation Intervention </w:t>
      </w:r>
      <w:proofErr w:type="gramStart"/>
      <w:r w:rsidRPr="0047403A">
        <w:rPr>
          <w:sz w:val="16"/>
        </w:rPr>
        <w:t>Sheet  Dexamethasone</w:t>
      </w:r>
      <w:proofErr w:type="gramEnd"/>
      <w:r w:rsidRPr="0047403A">
        <w:rPr>
          <w:sz w:val="16"/>
        </w:rPr>
        <w:t xml:space="preserve">. Available at: </w:t>
      </w:r>
      <w:hyperlink r:id="rId16" w:history="1">
        <w:r w:rsidRPr="0047403A">
          <w:rPr>
            <w:rStyle w:val="Hyperlink"/>
            <w:color w:val="auto"/>
            <w:sz w:val="16"/>
            <w:u w:val="none"/>
          </w:rPr>
          <w:t>https://www.recoverytrial.net/files/professional-downloads/recovery-intervention-sheet-dexamethasone-v2-0.pdf</w:t>
        </w:r>
      </w:hyperlink>
      <w:r w:rsidRPr="0047403A">
        <w:rPr>
          <w:sz w:val="16"/>
        </w:rPr>
        <w:t xml:space="preserve"> [Accessed 03.04.20]</w:t>
      </w:r>
    </w:p>
    <w:sectPr w:rsidR="007D3852" w:rsidRPr="0047403A" w:rsidSect="007D3852">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FC" w:rsidRDefault="00794BFC" w:rsidP="00794BFC">
      <w:pPr>
        <w:spacing w:after="0" w:line="240" w:lineRule="auto"/>
      </w:pPr>
      <w:r>
        <w:separator/>
      </w:r>
    </w:p>
  </w:endnote>
  <w:endnote w:type="continuationSeparator" w:id="0">
    <w:p w:rsidR="00794BFC" w:rsidRDefault="00794BFC" w:rsidP="0079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Footer"/>
    </w:pPr>
    <w:proofErr w:type="spellStart"/>
    <w:r>
      <w:t>Kerryn</w:t>
    </w:r>
    <w:proofErr w:type="spellEnd"/>
    <w:r>
      <w:t xml:space="preserve"> Hudson, Senior Pharmacist</w:t>
    </w:r>
    <w:r w:rsidR="00572520">
      <w:tab/>
    </w:r>
    <w:r>
      <w:ptab w:relativeTo="margin" w:alignment="center" w:leader="none"/>
    </w:r>
    <w:r w:rsidR="00572520">
      <w:t>Protocol V2 23.03.20</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FC" w:rsidRDefault="00794BFC" w:rsidP="00794BFC">
      <w:pPr>
        <w:spacing w:after="0" w:line="240" w:lineRule="auto"/>
      </w:pPr>
      <w:r>
        <w:separator/>
      </w:r>
    </w:p>
  </w:footnote>
  <w:footnote w:type="continuationSeparator" w:id="0">
    <w:p w:rsidR="00794BFC" w:rsidRDefault="00794BFC" w:rsidP="0079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Default="00794BFC">
    <w:pPr>
      <w:pStyle w:val="Header"/>
    </w:pPr>
    <w:r>
      <w:tab/>
    </w:r>
  </w:p>
  <w:p w:rsidR="00794BFC" w:rsidRDefault="0079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AB"/>
    <w:multiLevelType w:val="hybridMultilevel"/>
    <w:tmpl w:val="045A5B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11BF4"/>
    <w:multiLevelType w:val="hybridMultilevel"/>
    <w:tmpl w:val="29308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8172F"/>
    <w:multiLevelType w:val="hybridMultilevel"/>
    <w:tmpl w:val="475E4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A732A"/>
    <w:multiLevelType w:val="hybridMultilevel"/>
    <w:tmpl w:val="DD686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C4578"/>
    <w:multiLevelType w:val="hybridMultilevel"/>
    <w:tmpl w:val="A0649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712F6"/>
    <w:multiLevelType w:val="hybridMultilevel"/>
    <w:tmpl w:val="56764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FC"/>
    <w:rsid w:val="0000239A"/>
    <w:rsid w:val="00026913"/>
    <w:rsid w:val="00040AFA"/>
    <w:rsid w:val="000E3301"/>
    <w:rsid w:val="0021755C"/>
    <w:rsid w:val="00267B0A"/>
    <w:rsid w:val="00325810"/>
    <w:rsid w:val="00325EDE"/>
    <w:rsid w:val="00383ACA"/>
    <w:rsid w:val="003E5510"/>
    <w:rsid w:val="0047403A"/>
    <w:rsid w:val="004A00F5"/>
    <w:rsid w:val="00521BE9"/>
    <w:rsid w:val="00556F67"/>
    <w:rsid w:val="00572520"/>
    <w:rsid w:val="005D79AC"/>
    <w:rsid w:val="00605B50"/>
    <w:rsid w:val="00645BBE"/>
    <w:rsid w:val="00697385"/>
    <w:rsid w:val="006D3C49"/>
    <w:rsid w:val="00737442"/>
    <w:rsid w:val="00794BFC"/>
    <w:rsid w:val="007A352B"/>
    <w:rsid w:val="007D3852"/>
    <w:rsid w:val="008578FC"/>
    <w:rsid w:val="008707D5"/>
    <w:rsid w:val="0088714E"/>
    <w:rsid w:val="0088766B"/>
    <w:rsid w:val="0093191E"/>
    <w:rsid w:val="009C0366"/>
    <w:rsid w:val="00A14497"/>
    <w:rsid w:val="00AB1ECE"/>
    <w:rsid w:val="00B13DDA"/>
    <w:rsid w:val="00B1648F"/>
    <w:rsid w:val="00BA7D6D"/>
    <w:rsid w:val="00BD0A2D"/>
    <w:rsid w:val="00D13151"/>
    <w:rsid w:val="00D32A47"/>
    <w:rsid w:val="00D967D7"/>
    <w:rsid w:val="00DB6D34"/>
    <w:rsid w:val="00EC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FC"/>
  </w:style>
  <w:style w:type="paragraph" w:styleId="Footer">
    <w:name w:val="footer"/>
    <w:basedOn w:val="Normal"/>
    <w:link w:val="FooterChar"/>
    <w:uiPriority w:val="99"/>
    <w:unhideWhenUsed/>
    <w:rsid w:val="0079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FC"/>
  </w:style>
  <w:style w:type="paragraph" w:styleId="BalloonText">
    <w:name w:val="Balloon Text"/>
    <w:basedOn w:val="Normal"/>
    <w:link w:val="BalloonTextChar"/>
    <w:uiPriority w:val="99"/>
    <w:semiHidden/>
    <w:unhideWhenUsed/>
    <w:rsid w:val="0079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FC"/>
    <w:rPr>
      <w:rFonts w:ascii="Tahoma" w:hAnsi="Tahoma" w:cs="Tahoma"/>
      <w:sz w:val="16"/>
      <w:szCs w:val="16"/>
    </w:rPr>
  </w:style>
  <w:style w:type="table" w:styleId="TableGrid">
    <w:name w:val="Table Grid"/>
    <w:basedOn w:val="TableNormal"/>
    <w:uiPriority w:val="59"/>
    <w:rsid w:val="0079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D6D"/>
    <w:pPr>
      <w:ind w:left="720"/>
      <w:contextualSpacing/>
    </w:pPr>
  </w:style>
  <w:style w:type="character" w:styleId="Hyperlink">
    <w:name w:val="Hyperlink"/>
    <w:basedOn w:val="DefaultParagraphFont"/>
    <w:uiPriority w:val="99"/>
    <w:unhideWhenUsed/>
    <w:rsid w:val="00697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coverytrial.net/files/professional-downloads/recovery-pharmacy-faqs-v2-1-2020-03-27.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coverytrial.net/files/professional-downloads/recovery-protocol-v2-0-2020-03-2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coverytrial.net/files/professional-downloads/recovery-intervention-sheet-dexamethasone-v2-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ines.org.uk/emc/product/221/smpc" TargetMode="External"/><Relationship Id="rId5" Type="http://schemas.openxmlformats.org/officeDocument/2006/relationships/webSettings" Target="webSettings.xml"/><Relationship Id="rId15" Type="http://schemas.openxmlformats.org/officeDocument/2006/relationships/hyperlink" Target="https://www.recoverytrial.net/files/recovery-intervention-sheet-hydroxychloroquine-v2-0.pdf" TargetMode="External"/><Relationship Id="rId10" Type="http://schemas.openxmlformats.org/officeDocument/2006/relationships/hyperlink" Target="https://www.medicines.org.uk/emc/product/477/sm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overytrial.net/" TargetMode="External"/><Relationship Id="rId14" Type="http://schemas.openxmlformats.org/officeDocument/2006/relationships/hyperlink" Target="https://www.recoverytrial.net/files/professional-downloads/recovery-intervention-sheet-lopinavir-ritonavir-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1A531D50</Template>
  <TotalTime>420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aau</dc:creator>
  <cp:lastModifiedBy>aau</cp:lastModifiedBy>
  <cp:revision>23</cp:revision>
  <dcterms:created xsi:type="dcterms:W3CDTF">2020-04-02T12:48:00Z</dcterms:created>
  <dcterms:modified xsi:type="dcterms:W3CDTF">2020-04-08T15:16:00Z</dcterms:modified>
</cp:coreProperties>
</file>