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5" w:rsidRDefault="00422AD5" w:rsidP="00422AD5">
      <w:pPr>
        <w:rPr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2590800" cy="466725"/>
            <wp:effectExtent l="0" t="0" r="0" b="9525"/>
            <wp:docPr id="1" name="Picture 1" descr="Image result for images salisbur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alisbury hospit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D5" w:rsidRDefault="00422AD5" w:rsidP="00422AD5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-678815</wp:posOffset>
                </wp:positionV>
                <wp:extent cx="2872105" cy="704850"/>
                <wp:effectExtent l="5715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D5" w:rsidRPr="00F34F47" w:rsidRDefault="00422AD5" w:rsidP="00422AD5">
                            <w:pPr>
                              <w:rPr>
                                <w:sz w:val="20"/>
                              </w:rPr>
                            </w:pPr>
                            <w:r w:rsidRPr="00F34F47">
                              <w:rPr>
                                <w:sz w:val="20"/>
                              </w:rPr>
                              <w:t>Name</w:t>
                            </w:r>
                          </w:p>
                          <w:p w:rsidR="00422AD5" w:rsidRPr="00F34F47" w:rsidRDefault="00422AD5" w:rsidP="00422AD5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F34F47">
                              <w:rPr>
                                <w:sz w:val="20"/>
                              </w:rPr>
                              <w:t>Hosp</w:t>
                            </w:r>
                            <w:proofErr w:type="spellEnd"/>
                            <w:r w:rsidRPr="00F34F47">
                              <w:rPr>
                                <w:sz w:val="20"/>
                              </w:rPr>
                              <w:t xml:space="preserve"> No</w:t>
                            </w:r>
                          </w:p>
                          <w:p w:rsidR="00422AD5" w:rsidRPr="00F34F47" w:rsidRDefault="00422AD5" w:rsidP="00422AD5">
                            <w:pPr>
                              <w:rPr>
                                <w:sz w:val="20"/>
                              </w:rPr>
                            </w:pPr>
                            <w:r w:rsidRPr="00F34F47">
                              <w:rPr>
                                <w:sz w:val="20"/>
                              </w:rPr>
                              <w:t>Place patient sticker here</w:t>
                            </w:r>
                          </w:p>
                          <w:p w:rsidR="00422AD5" w:rsidRPr="00F34F47" w:rsidRDefault="00422AD5" w:rsidP="00422AD5">
                            <w:pPr>
                              <w:rPr>
                                <w:sz w:val="20"/>
                              </w:rPr>
                            </w:pPr>
                            <w:r w:rsidRPr="00F34F47">
                              <w:rPr>
                                <w:rFonts w:ascii="Calibri" w:eastAsia="Calibri" w:hAnsi="Calibri"/>
                                <w:b/>
                                <w:sz w:val="20"/>
                                <w:lang w:val="en-GB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-53.45pt;width:226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">
                <v:textbox>
                  <w:txbxContent>
                    <w:p w:rsidR="00422AD5" w:rsidRPr="00F34F47" w:rsidRDefault="00422AD5" w:rsidP="00422AD5">
                      <w:pPr>
                        <w:rPr>
                          <w:sz w:val="20"/>
                        </w:rPr>
                      </w:pPr>
                      <w:r w:rsidRPr="00F34F47">
                        <w:rPr>
                          <w:sz w:val="20"/>
                        </w:rPr>
                        <w:t>Name</w:t>
                      </w:r>
                    </w:p>
                    <w:p w:rsidR="00422AD5" w:rsidRPr="00F34F47" w:rsidRDefault="00422AD5" w:rsidP="00422AD5">
                      <w:pPr>
                        <w:rPr>
                          <w:sz w:val="20"/>
                        </w:rPr>
                      </w:pPr>
                      <w:proofErr w:type="spellStart"/>
                      <w:r w:rsidRPr="00F34F47">
                        <w:rPr>
                          <w:sz w:val="20"/>
                        </w:rPr>
                        <w:t>Hosp</w:t>
                      </w:r>
                      <w:proofErr w:type="spellEnd"/>
                      <w:r w:rsidRPr="00F34F47">
                        <w:rPr>
                          <w:sz w:val="20"/>
                        </w:rPr>
                        <w:t xml:space="preserve"> No</w:t>
                      </w:r>
                    </w:p>
                    <w:p w:rsidR="00422AD5" w:rsidRPr="00F34F47" w:rsidRDefault="00422AD5" w:rsidP="00422AD5">
                      <w:pPr>
                        <w:rPr>
                          <w:sz w:val="20"/>
                        </w:rPr>
                      </w:pPr>
                      <w:r w:rsidRPr="00F34F47">
                        <w:rPr>
                          <w:sz w:val="20"/>
                        </w:rPr>
                        <w:t>Place patient sticker here</w:t>
                      </w:r>
                    </w:p>
                    <w:p w:rsidR="00422AD5" w:rsidRPr="00F34F47" w:rsidRDefault="00422AD5" w:rsidP="00422AD5">
                      <w:pPr>
                        <w:rPr>
                          <w:sz w:val="20"/>
                        </w:rPr>
                      </w:pPr>
                      <w:r w:rsidRPr="00F34F47">
                        <w:rPr>
                          <w:rFonts w:ascii="Calibri" w:eastAsia="Calibri" w:hAnsi="Calibri"/>
                          <w:b/>
                          <w:sz w:val="20"/>
                          <w:lang w:val="en-GB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</w:p>
    <w:p w:rsidR="00422AD5" w:rsidRDefault="00422AD5" w:rsidP="00422AD5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Counselling </w:t>
      </w:r>
      <w:proofErr w:type="gramStart"/>
      <w:r>
        <w:rPr>
          <w:rFonts w:cs="Arial"/>
          <w:b/>
          <w:sz w:val="28"/>
          <w:szCs w:val="28"/>
        </w:rPr>
        <w:t xml:space="preserve">Sheet  </w:t>
      </w:r>
      <w:r w:rsidRPr="000B62D4">
        <w:rPr>
          <w:rFonts w:cs="Arial"/>
          <w:b/>
          <w:sz w:val="28"/>
          <w:szCs w:val="28"/>
        </w:rPr>
        <w:t>–</w:t>
      </w:r>
      <w:proofErr w:type="gramEnd"/>
      <w:r w:rsidRPr="000B62D4">
        <w:rPr>
          <w:rFonts w:cs="Arial"/>
          <w:b/>
          <w:sz w:val="28"/>
          <w:szCs w:val="28"/>
        </w:rPr>
        <w:t xml:space="preserve"> VAGINAL BIRTH AFTER CAESAREAN SECTIO</w:t>
      </w:r>
      <w:r>
        <w:rPr>
          <w:rFonts w:cs="Arial"/>
          <w:b/>
          <w:sz w:val="28"/>
          <w:szCs w:val="28"/>
        </w:rPr>
        <w:t>N</w:t>
      </w:r>
    </w:p>
    <w:tbl>
      <w:tblPr>
        <w:tblpPr w:leftFromText="180" w:rightFromText="180" w:vertAnchor="text" w:horzAnchor="margin" w:tblpY="1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577"/>
      </w:tblGrid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Risks/Benefits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 - VBAC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Elective Caesarean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 (tick discussed)</w:t>
            </w:r>
          </w:p>
        </w:tc>
        <w:tc>
          <w:tcPr>
            <w:tcW w:w="357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Recommendations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 (tick agreed)</w:t>
            </w: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75%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(3:4)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success 1 previous CS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65%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(6.5:10) success 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prev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90%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(9:10)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success if vaginal birth before/after CS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10-35%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(1:4)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chance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LS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CS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Date not fixed </w:t>
            </w:r>
          </w:p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Usually 39-40 weeks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If earlier need steroid injections to mature baby’s lungs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7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VBAC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CARE </w:t>
            </w: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PLAN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Phone and come in early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Labour in Hospital on main Labour Ward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Mother </w:t>
            </w:r>
          </w:p>
          <w:p w:rsidR="00422AD5" w:rsidRPr="00441059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Decreased blood loss / haemorrhage / transfusion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Mother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Increased serious blood clots x 5 (VBAC 0.2%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2:1000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, El CS 1%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1:100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Continuous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fetal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monitoring (CTG)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from onset regular contractions,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Pool if telemetry/available</w:t>
            </w: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Reduced maternal infection risk (VBAC 6%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6:100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El CS 8%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8:100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Anaesthetic risks - Spinal / Epidural or may need GA</w:t>
            </w:r>
          </w:p>
        </w:tc>
        <w:tc>
          <w:tcPr>
            <w:tcW w:w="3577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IV FBC G+S in labour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Epidural available</w:t>
            </w: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0.5% (1: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200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chance scar dehiscence in labour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Maternal death low (4/100,000)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Reduces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dehiscence risk, Pre-labour incidence &lt;0.02%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(2:10,000)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Maternal death  x 3 (13/100,000)</w:t>
            </w:r>
          </w:p>
        </w:tc>
        <w:tc>
          <w:tcPr>
            <w:tcW w:w="357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496C60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Perineal trauma</w:t>
            </w:r>
          </w:p>
          <w:p w:rsidR="00422AD5" w:rsidRPr="00496C60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First del 90%9:10 </w:t>
            </w:r>
            <w:proofErr w:type="spellStart"/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>Subsq</w:t>
            </w:r>
            <w:proofErr w:type="spellEnd"/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69%7:10</w:t>
            </w:r>
          </w:p>
          <w:p w:rsidR="00422AD5" w:rsidRPr="00496C60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>Anal Sphincter OASIS 2-6% 5:100</w:t>
            </w:r>
          </w:p>
          <w:p w:rsidR="00422AD5" w:rsidRPr="00496C60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Instrumental 11-39% 1-4:10 </w:t>
            </w:r>
          </w:p>
          <w:p w:rsidR="00422AD5" w:rsidRPr="00496C60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Other</w:t>
            </w:r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Less postnatal pain</w:t>
            </w:r>
          </w:p>
          <w:p w:rsidR="00422AD5" w:rsidRPr="00496C60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96C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Shorter hospital stay/recovery </w:t>
            </w:r>
          </w:p>
        </w:tc>
        <w:tc>
          <w:tcPr>
            <w:tcW w:w="3544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Can opt for sterilisation, but failure rate and regret high </w:t>
            </w:r>
          </w:p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Decreased rate/maintenance of breast feeding</w:t>
            </w:r>
          </w:p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&gt;2xLSCS = El LSCS recommended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No driving 6/52</w:t>
            </w:r>
          </w:p>
        </w:tc>
        <w:tc>
          <w:tcPr>
            <w:tcW w:w="357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El CS PLAN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39-40 weeks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, to agree with cons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&lt;39 decided with consultant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If &lt;39 for IM steroids</w:t>
            </w: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Baby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Perinatal death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=any first labour  0.04% (4: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10,000) 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Brain damage 0.08%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(8:10,000)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Stillbirth await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ing labour 39+ 0.1% (1:1000) = any first labour  </w:t>
            </w:r>
          </w:p>
        </w:tc>
        <w:tc>
          <w:tcPr>
            <w:tcW w:w="3544" w:type="dxa"/>
            <w:shd w:val="clear" w:color="auto" w:fill="auto"/>
          </w:tcPr>
          <w:p w:rsidR="00422AD5" w:rsidRPr="00441059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Baby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Increased neonatal breathing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probs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and Neonatal special care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x 2 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(VBAC 2%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2:100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, El CS 5%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5:100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Fetal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laceration 2%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(2:100)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Reduced sepsis/infection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Perintal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death / Brain damage 0.01%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1:100,000</w:t>
            </w:r>
          </w:p>
        </w:tc>
        <w:tc>
          <w:tcPr>
            <w:tcW w:w="3577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Increased risk with each CS </w:t>
            </w:r>
          </w:p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Abnormal placentation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in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future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4-7%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(5:100)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More scar tissue – more risk damage bladder(1:1000) bowel(1:3000) 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Hysterectomy (8:1000)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22AD5" w:rsidRPr="0035102C" w:rsidTr="009F3287">
        <w:tc>
          <w:tcPr>
            <w:tcW w:w="322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If Induction 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2.5 x uterine rupture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1.5 x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Em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CS than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Spont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VBAC</w:t>
            </w:r>
          </w:p>
        </w:tc>
        <w:tc>
          <w:tcPr>
            <w:tcW w:w="3544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If emergency LSCS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is  needed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Risk hysterectomy 0.5%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(1:200)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Risk transfusion 3%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(3:100)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Risk womb infection 8%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(8:100)</w:t>
            </w:r>
          </w:p>
        </w:tc>
        <w:tc>
          <w:tcPr>
            <w:tcW w:w="357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No difference if successful VBAC/</w:t>
            </w:r>
            <w:proofErr w:type="spellStart"/>
            <w:r w:rsidRPr="00E5531B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ElCS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Hysterectomy 0.1%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(1:1000)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Lo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ng term maternal health PND 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PTSD</w:t>
            </w:r>
          </w:p>
        </w:tc>
      </w:tr>
    </w:tbl>
    <w:p w:rsidR="00422AD5" w:rsidRPr="00E5531B" w:rsidRDefault="00422AD5" w:rsidP="00422AD5">
      <w:pPr>
        <w:spacing w:after="200" w:line="276" w:lineRule="auto"/>
        <w:rPr>
          <w:rFonts w:cs="Arial"/>
          <w:b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410"/>
        <w:gridCol w:w="1417"/>
      </w:tblGrid>
      <w:tr w:rsidR="00422AD5" w:rsidRPr="0035102C" w:rsidTr="009F3287">
        <w:tc>
          <w:tcPr>
            <w:tcW w:w="2802" w:type="dxa"/>
            <w:shd w:val="clear" w:color="auto" w:fill="auto"/>
          </w:tcPr>
          <w:p w:rsidR="00422AD5" w:rsidRPr="00C34208" w:rsidRDefault="00422AD5" w:rsidP="009F3287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Preferences </w:t>
            </w:r>
            <w:r w:rsidRPr="00C3420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today: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VBAC / El CS / Undecided</w:t>
            </w:r>
          </w:p>
        </w:tc>
        <w:tc>
          <w:tcPr>
            <w:tcW w:w="2410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3420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PLAN:</w:t>
            </w: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CMW review at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Senior RM Review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at</w:t>
            </w:r>
          </w:p>
        </w:tc>
        <w:tc>
          <w:tcPr>
            <w:tcW w:w="141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22AD5" w:rsidRPr="0035102C" w:rsidTr="00422AD5">
        <w:trPr>
          <w:trHeight w:val="574"/>
        </w:trPr>
        <w:tc>
          <w:tcPr>
            <w:tcW w:w="2802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If labours Pre 37/40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If labours 37-39/40 pre El CS</w:t>
            </w:r>
          </w:p>
        </w:tc>
        <w:tc>
          <w:tcPr>
            <w:tcW w:w="3685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VBAC /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Em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CS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VBAC /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Em</w:t>
            </w:r>
            <w:proofErr w:type="spellEnd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CS</w:t>
            </w:r>
          </w:p>
        </w:tc>
        <w:tc>
          <w:tcPr>
            <w:tcW w:w="2410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Cons ANC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at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Pt specific pathway</w:t>
            </w:r>
          </w:p>
        </w:tc>
        <w:tc>
          <w:tcPr>
            <w:tcW w:w="141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22AD5" w:rsidRPr="0035102C" w:rsidTr="00422AD5">
        <w:trPr>
          <w:trHeight w:val="714"/>
        </w:trPr>
        <w:tc>
          <w:tcPr>
            <w:tcW w:w="2802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For IOL</w:t>
            </w: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Not for IOL</w:t>
            </w:r>
          </w:p>
        </w:tc>
        <w:tc>
          <w:tcPr>
            <w:tcW w:w="3685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PG / Balloon / ARM / </w:t>
            </w:r>
            <w:proofErr w:type="spellStart"/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Synto</w:t>
            </w:r>
            <w:proofErr w:type="spellEnd"/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El CS at              gestation</w:t>
            </w:r>
          </w:p>
        </w:tc>
        <w:tc>
          <w:tcPr>
            <w:tcW w:w="2410" w:type="dxa"/>
            <w:shd w:val="clear" w:color="auto" w:fill="auto"/>
          </w:tcPr>
          <w:p w:rsidR="00422AD5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5531B">
              <w:rPr>
                <w:rFonts w:ascii="Calibri" w:eastAsia="Calibri" w:hAnsi="Calibri"/>
                <w:sz w:val="22"/>
                <w:szCs w:val="22"/>
                <w:lang w:val="en-GB"/>
              </w:rPr>
              <w:t>RCOG leaflet given</w:t>
            </w:r>
          </w:p>
        </w:tc>
        <w:tc>
          <w:tcPr>
            <w:tcW w:w="1417" w:type="dxa"/>
            <w:shd w:val="clear" w:color="auto" w:fill="auto"/>
          </w:tcPr>
          <w:p w:rsidR="00422AD5" w:rsidRPr="00E5531B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422AD5" w:rsidRPr="00DB52E3" w:rsidRDefault="00422AD5" w:rsidP="00422AD5">
      <w:pPr>
        <w:rPr>
          <w:vanish/>
        </w:rPr>
      </w:pPr>
    </w:p>
    <w:tbl>
      <w:tblPr>
        <w:tblpPr w:leftFromText="180" w:rightFromText="180" w:vertAnchor="page" w:horzAnchor="margin" w:tblpY="139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7"/>
        <w:gridCol w:w="1559"/>
        <w:gridCol w:w="1417"/>
      </w:tblGrid>
      <w:tr w:rsidR="00422AD5" w:rsidRPr="0035102C" w:rsidTr="00422AD5">
        <w:trPr>
          <w:trHeight w:val="983"/>
        </w:trPr>
        <w:tc>
          <w:tcPr>
            <w:tcW w:w="3119" w:type="dxa"/>
            <w:shd w:val="clear" w:color="auto" w:fill="auto"/>
          </w:tcPr>
          <w:p w:rsidR="00422AD5" w:rsidRPr="0035102C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5102C">
              <w:rPr>
                <w:rFonts w:ascii="Calibri" w:eastAsia="Calibri" w:hAnsi="Calibri"/>
                <w:sz w:val="22"/>
                <w:szCs w:val="22"/>
                <w:lang w:val="en-GB"/>
              </w:rPr>
              <w:t>I confirm I have explained the above / answered questions</w:t>
            </w:r>
          </w:p>
        </w:tc>
        <w:tc>
          <w:tcPr>
            <w:tcW w:w="2126" w:type="dxa"/>
            <w:shd w:val="clear" w:color="auto" w:fill="auto"/>
          </w:tcPr>
          <w:p w:rsidR="00422AD5" w:rsidRPr="0035102C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5102C">
              <w:rPr>
                <w:rFonts w:ascii="Calibri" w:eastAsia="Calibri" w:hAnsi="Calibri"/>
                <w:sz w:val="22"/>
                <w:szCs w:val="22"/>
                <w:lang w:val="en-GB"/>
              </w:rPr>
              <w:t>Name of Dr/RM</w:t>
            </w:r>
          </w:p>
        </w:tc>
        <w:tc>
          <w:tcPr>
            <w:tcW w:w="2127" w:type="dxa"/>
            <w:shd w:val="clear" w:color="auto" w:fill="auto"/>
          </w:tcPr>
          <w:p w:rsidR="00422AD5" w:rsidRPr="0035102C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5102C">
              <w:rPr>
                <w:rFonts w:ascii="Calibri" w:eastAsia="Calibri" w:hAnsi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422AD5" w:rsidRPr="0035102C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5102C">
              <w:rPr>
                <w:rFonts w:ascii="Calibri" w:eastAsia="Calibri" w:hAnsi="Calibri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1417" w:type="dxa"/>
            <w:shd w:val="clear" w:color="auto" w:fill="auto"/>
          </w:tcPr>
          <w:p w:rsidR="00422AD5" w:rsidRPr="0035102C" w:rsidRDefault="00422AD5" w:rsidP="009F3287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5102C">
              <w:rPr>
                <w:rFonts w:ascii="Calibri" w:eastAsia="Calibri" w:hAnsi="Calibri"/>
                <w:sz w:val="22"/>
                <w:szCs w:val="22"/>
                <w:lang w:val="en-GB"/>
              </w:rPr>
              <w:t>Date</w:t>
            </w:r>
          </w:p>
        </w:tc>
      </w:tr>
    </w:tbl>
    <w:p w:rsidR="00422AD5" w:rsidRPr="00E5531B" w:rsidRDefault="00422AD5" w:rsidP="00422AD5">
      <w:pPr>
        <w:spacing w:after="200" w:line="276" w:lineRule="auto"/>
        <w:rPr>
          <w:rFonts w:cs="Arial"/>
          <w:b/>
          <w:sz w:val="18"/>
          <w:szCs w:val="18"/>
        </w:rPr>
      </w:pPr>
    </w:p>
    <w:p w:rsidR="00240DC6" w:rsidRDefault="00422AD5"/>
    <w:sectPr w:rsidR="00240DC6" w:rsidSect="0042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5"/>
    <w:rsid w:val="00346908"/>
    <w:rsid w:val="00422AD5"/>
    <w:rsid w:val="00656F8C"/>
    <w:rsid w:val="007C19CD"/>
    <w:rsid w:val="008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2021-07-05T14:28:00Z</dcterms:created>
  <dcterms:modified xsi:type="dcterms:W3CDTF">2021-07-05T14:31:00Z</dcterms:modified>
</cp:coreProperties>
</file>