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88" w:rsidRPr="00B7280B" w:rsidRDefault="008576A2" w:rsidP="006F7588">
      <w:pPr>
        <w:pStyle w:val="Header"/>
        <w:tabs>
          <w:tab w:val="clear" w:pos="8306"/>
        </w:tabs>
        <w:ind w:hanging="142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E45D2A" wp14:editId="0FD70ACC">
            <wp:simplePos x="0" y="0"/>
            <wp:positionH relativeFrom="margin">
              <wp:posOffset>3401060</wp:posOffset>
            </wp:positionH>
            <wp:positionV relativeFrom="margin">
              <wp:posOffset>-476250</wp:posOffset>
            </wp:positionV>
            <wp:extent cx="3073400" cy="762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 NHS Foundation Trust RGB BLACK  Feb 201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81" r="7522" b="32192"/>
                    <a:stretch/>
                  </pic:blipFill>
                  <pic:spPr bwMode="auto">
                    <a:xfrm>
                      <a:off x="0" y="0"/>
                      <a:ext cx="30734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7588" w:rsidRPr="00B7280B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  <w:r w:rsidR="006F7588">
        <w:rPr>
          <w:rFonts w:ascii="Calibri" w:hAnsi="Calibri"/>
          <w:sz w:val="20"/>
          <w:szCs w:val="20"/>
        </w:rPr>
        <w:tab/>
      </w:r>
      <w:r w:rsidR="006F7588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</w:p>
    <w:p w:rsidR="00CF35BF" w:rsidRDefault="00CF35BF" w:rsidP="006F7588">
      <w:pPr>
        <w:pStyle w:val="NoSpacing"/>
      </w:pPr>
    </w:p>
    <w:p w:rsidR="006F7588" w:rsidRDefault="006F7588" w:rsidP="006F7588">
      <w:pPr>
        <w:pStyle w:val="NoSpacing"/>
      </w:pPr>
    </w:p>
    <w:p w:rsidR="006F7588" w:rsidRDefault="006F7588" w:rsidP="006F7588">
      <w:pPr>
        <w:pStyle w:val="NoSpacing"/>
        <w:jc w:val="center"/>
        <w:rPr>
          <w:b/>
          <w:sz w:val="28"/>
          <w:szCs w:val="28"/>
        </w:rPr>
      </w:pPr>
      <w:r w:rsidRPr="006F758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atient </w:t>
      </w:r>
      <w:r w:rsidRPr="006F758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nitiated </w:t>
      </w:r>
      <w:r w:rsidRPr="006F7588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ollow-</w:t>
      </w:r>
      <w:r w:rsidRPr="006F7588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p (PIFU)</w:t>
      </w:r>
    </w:p>
    <w:p w:rsidR="006F7588" w:rsidRDefault="006F7588" w:rsidP="006F7588">
      <w:pPr>
        <w:pStyle w:val="NoSpacing"/>
        <w:jc w:val="center"/>
        <w:rPr>
          <w:b/>
          <w:sz w:val="28"/>
          <w:szCs w:val="28"/>
        </w:rPr>
      </w:pPr>
      <w:r w:rsidRPr="006F7588">
        <w:rPr>
          <w:b/>
          <w:sz w:val="28"/>
          <w:szCs w:val="28"/>
        </w:rPr>
        <w:t xml:space="preserve"> Clinical Protocol for </w:t>
      </w:r>
      <w:r w:rsidR="00175AEF">
        <w:rPr>
          <w:b/>
          <w:sz w:val="28"/>
          <w:szCs w:val="28"/>
        </w:rPr>
        <w:t>Orthodontics and Oral &amp; Maxillofacial Surgery</w:t>
      </w:r>
    </w:p>
    <w:p w:rsidR="006F7588" w:rsidRDefault="006F7588" w:rsidP="006F7588">
      <w:pPr>
        <w:pStyle w:val="NoSpacing"/>
        <w:jc w:val="center"/>
        <w:rPr>
          <w:sz w:val="28"/>
          <w:szCs w:val="28"/>
        </w:rPr>
      </w:pPr>
    </w:p>
    <w:p w:rsidR="00D32987" w:rsidRPr="00D32987" w:rsidRDefault="00D32987" w:rsidP="00D32987">
      <w:pPr>
        <w:pStyle w:val="NoSpacing"/>
        <w:rPr>
          <w:b/>
          <w:szCs w:val="28"/>
        </w:rPr>
      </w:pPr>
      <w:r>
        <w:rPr>
          <w:b/>
          <w:szCs w:val="28"/>
        </w:rPr>
        <w:t>1) Introduction:</w:t>
      </w:r>
    </w:p>
    <w:p w:rsidR="00314740" w:rsidRDefault="006F7588" w:rsidP="00314740">
      <w:pPr>
        <w:pStyle w:val="NoSpacing"/>
        <w:numPr>
          <w:ilvl w:val="0"/>
          <w:numId w:val="1"/>
        </w:numPr>
        <w:rPr>
          <w:szCs w:val="28"/>
        </w:rPr>
      </w:pPr>
      <w:r>
        <w:rPr>
          <w:szCs w:val="28"/>
        </w:rPr>
        <w:t xml:space="preserve">This protocol is a general description of patients </w:t>
      </w:r>
      <w:r w:rsidR="008F1099">
        <w:rPr>
          <w:szCs w:val="28"/>
        </w:rPr>
        <w:t xml:space="preserve">under the </w:t>
      </w:r>
      <w:r w:rsidR="00175AEF">
        <w:rPr>
          <w:szCs w:val="28"/>
        </w:rPr>
        <w:t>Orthodontic or Oral &amp; Maxillofacial</w:t>
      </w:r>
      <w:r w:rsidR="00DB5203">
        <w:rPr>
          <w:szCs w:val="28"/>
        </w:rPr>
        <w:t xml:space="preserve"> Surgery</w:t>
      </w:r>
      <w:r w:rsidR="008F1099">
        <w:rPr>
          <w:szCs w:val="28"/>
        </w:rPr>
        <w:t xml:space="preserve"> team</w:t>
      </w:r>
      <w:r w:rsidR="00175AEF">
        <w:rPr>
          <w:szCs w:val="28"/>
        </w:rPr>
        <w:t>s</w:t>
      </w:r>
      <w:r>
        <w:rPr>
          <w:szCs w:val="28"/>
        </w:rPr>
        <w:t xml:space="preserve"> who are agreed</w:t>
      </w:r>
      <w:r w:rsidR="00D32987">
        <w:rPr>
          <w:szCs w:val="28"/>
        </w:rPr>
        <w:t xml:space="preserve"> by the clinicians</w:t>
      </w:r>
      <w:r>
        <w:rPr>
          <w:szCs w:val="28"/>
        </w:rPr>
        <w:t xml:space="preserve"> to be suitable for PIFU.  </w:t>
      </w:r>
    </w:p>
    <w:p w:rsidR="006F7588" w:rsidRDefault="006F7588" w:rsidP="00314740">
      <w:pPr>
        <w:pStyle w:val="NoSpacing"/>
        <w:numPr>
          <w:ilvl w:val="0"/>
          <w:numId w:val="1"/>
        </w:numPr>
        <w:rPr>
          <w:szCs w:val="28"/>
        </w:rPr>
      </w:pPr>
      <w:r>
        <w:rPr>
          <w:szCs w:val="28"/>
        </w:rPr>
        <w:t>Any decision to place a patient on a patient initiated follow-up (PIFU) pathway is ultimately at the discretion of the clinician.</w:t>
      </w:r>
    </w:p>
    <w:p w:rsidR="006F7588" w:rsidRDefault="006F7588" w:rsidP="00314740">
      <w:pPr>
        <w:pStyle w:val="NoSpacing"/>
        <w:numPr>
          <w:ilvl w:val="0"/>
          <w:numId w:val="1"/>
        </w:numPr>
        <w:rPr>
          <w:szCs w:val="28"/>
        </w:rPr>
      </w:pPr>
      <w:r>
        <w:rPr>
          <w:szCs w:val="28"/>
        </w:rPr>
        <w:t>PIFU is not to be used where patients would otherwise</w:t>
      </w:r>
      <w:r w:rsidR="007A3DE8">
        <w:rPr>
          <w:szCs w:val="28"/>
        </w:rPr>
        <w:t xml:space="preserve"> previously have</w:t>
      </w:r>
      <w:r>
        <w:rPr>
          <w:szCs w:val="28"/>
        </w:rPr>
        <w:t xml:space="preserve"> be</w:t>
      </w:r>
      <w:r w:rsidR="007A3DE8">
        <w:rPr>
          <w:szCs w:val="28"/>
        </w:rPr>
        <w:t>en</w:t>
      </w:r>
      <w:r>
        <w:rPr>
          <w:szCs w:val="28"/>
        </w:rPr>
        <w:t xml:space="preserve"> discharged</w:t>
      </w:r>
    </w:p>
    <w:p w:rsidR="00314740" w:rsidRDefault="00314740" w:rsidP="00314740">
      <w:pPr>
        <w:pStyle w:val="NoSpacing"/>
        <w:rPr>
          <w:szCs w:val="28"/>
        </w:rPr>
      </w:pPr>
    </w:p>
    <w:p w:rsidR="00314740" w:rsidRDefault="00314740" w:rsidP="00314740">
      <w:pPr>
        <w:pStyle w:val="NoSpacing"/>
        <w:rPr>
          <w:szCs w:val="28"/>
        </w:rPr>
      </w:pPr>
    </w:p>
    <w:p w:rsidR="00314740" w:rsidRPr="00282058" w:rsidRDefault="00D32987" w:rsidP="00314740">
      <w:pPr>
        <w:pStyle w:val="NoSpacing"/>
        <w:rPr>
          <w:szCs w:val="28"/>
        </w:rPr>
      </w:pPr>
      <w:r>
        <w:rPr>
          <w:b/>
          <w:szCs w:val="28"/>
        </w:rPr>
        <w:t xml:space="preserve">2) </w:t>
      </w:r>
      <w:r w:rsidR="00314740">
        <w:rPr>
          <w:b/>
          <w:szCs w:val="28"/>
        </w:rPr>
        <w:t>Patient cohort/selection criteria:</w:t>
      </w:r>
      <w:r w:rsidR="008F1099">
        <w:rPr>
          <w:b/>
          <w:szCs w:val="28"/>
        </w:rPr>
        <w:t xml:space="preserve"> </w:t>
      </w:r>
      <w:r w:rsidR="00175AEF">
        <w:rPr>
          <w:szCs w:val="28"/>
        </w:rPr>
        <w:t>Patients</w:t>
      </w:r>
      <w:r w:rsidR="00F46BFF" w:rsidRPr="00282058">
        <w:rPr>
          <w:szCs w:val="28"/>
        </w:rPr>
        <w:t xml:space="preserve"> identified as appropriate</w:t>
      </w:r>
      <w:r w:rsidR="00282058">
        <w:rPr>
          <w:szCs w:val="28"/>
        </w:rPr>
        <w:t xml:space="preserve"> for PIFU</w:t>
      </w:r>
      <w:r w:rsidR="00F46BFF" w:rsidRPr="00282058">
        <w:rPr>
          <w:szCs w:val="28"/>
        </w:rPr>
        <w:t xml:space="preserve"> by </w:t>
      </w:r>
      <w:r w:rsidR="00910BC7">
        <w:rPr>
          <w:szCs w:val="28"/>
        </w:rPr>
        <w:t xml:space="preserve">an </w:t>
      </w:r>
      <w:bookmarkStart w:id="0" w:name="_GoBack"/>
      <w:bookmarkEnd w:id="0"/>
      <w:r w:rsidR="00175AEF">
        <w:rPr>
          <w:szCs w:val="28"/>
        </w:rPr>
        <w:t xml:space="preserve">Orthodontic or Oral &amp; Maxillofacial </w:t>
      </w:r>
      <w:r w:rsidR="00910BC7">
        <w:rPr>
          <w:szCs w:val="28"/>
        </w:rPr>
        <w:t>clinician</w:t>
      </w:r>
      <w:r w:rsidR="00175AEF">
        <w:rPr>
          <w:szCs w:val="28"/>
        </w:rPr>
        <w:t>.</w:t>
      </w:r>
      <w:r w:rsidR="00F46BFF" w:rsidRPr="00282058">
        <w:rPr>
          <w:szCs w:val="28"/>
        </w:rPr>
        <w:t xml:space="preserve"> </w:t>
      </w:r>
    </w:p>
    <w:p w:rsidR="00314740" w:rsidRDefault="00314740" w:rsidP="00314740">
      <w:pPr>
        <w:pStyle w:val="NoSpacing"/>
        <w:rPr>
          <w:szCs w:val="28"/>
        </w:rPr>
      </w:pPr>
    </w:p>
    <w:p w:rsidR="00314740" w:rsidRDefault="00314740" w:rsidP="00314740">
      <w:pPr>
        <w:pStyle w:val="NoSpacing"/>
        <w:rPr>
          <w:szCs w:val="28"/>
        </w:rPr>
      </w:pPr>
    </w:p>
    <w:p w:rsidR="00314740" w:rsidRDefault="00D32987" w:rsidP="00314740">
      <w:pPr>
        <w:pStyle w:val="NoSpacing"/>
        <w:rPr>
          <w:b/>
          <w:szCs w:val="28"/>
        </w:rPr>
      </w:pPr>
      <w:r>
        <w:rPr>
          <w:b/>
          <w:szCs w:val="28"/>
        </w:rPr>
        <w:t xml:space="preserve">3) </w:t>
      </w:r>
      <w:r w:rsidR="00314740">
        <w:rPr>
          <w:b/>
          <w:szCs w:val="28"/>
        </w:rPr>
        <w:t>Exclusion criteria:</w:t>
      </w:r>
      <w:r w:rsidR="008F1099">
        <w:rPr>
          <w:b/>
          <w:szCs w:val="28"/>
        </w:rPr>
        <w:t xml:space="preserve"> </w:t>
      </w:r>
    </w:p>
    <w:p w:rsidR="00314740" w:rsidRDefault="00314740" w:rsidP="00314740">
      <w:pPr>
        <w:pStyle w:val="NoSpacing"/>
        <w:rPr>
          <w:szCs w:val="28"/>
        </w:rPr>
      </w:pPr>
    </w:p>
    <w:p w:rsidR="00314740" w:rsidRDefault="00314740" w:rsidP="00314740">
      <w:pPr>
        <w:pStyle w:val="NoSpacing"/>
        <w:rPr>
          <w:szCs w:val="28"/>
        </w:rPr>
      </w:pPr>
    </w:p>
    <w:p w:rsidR="00314740" w:rsidRDefault="00D32987" w:rsidP="00314740">
      <w:pPr>
        <w:pStyle w:val="NoSpacing"/>
        <w:rPr>
          <w:b/>
          <w:szCs w:val="28"/>
        </w:rPr>
      </w:pPr>
      <w:r>
        <w:rPr>
          <w:b/>
          <w:szCs w:val="28"/>
        </w:rPr>
        <w:t xml:space="preserve">4) </w:t>
      </w:r>
      <w:r w:rsidR="00314740" w:rsidRPr="00314740">
        <w:rPr>
          <w:b/>
          <w:szCs w:val="28"/>
        </w:rPr>
        <w:t>Timeframe for</w:t>
      </w:r>
      <w:r w:rsidR="00314740">
        <w:rPr>
          <w:b/>
          <w:szCs w:val="28"/>
        </w:rPr>
        <w:t xml:space="preserve"> patient to stay on</w:t>
      </w:r>
      <w:r w:rsidR="00314740" w:rsidRPr="00314740">
        <w:rPr>
          <w:b/>
          <w:szCs w:val="28"/>
        </w:rPr>
        <w:t xml:space="preserve"> PIFU</w:t>
      </w:r>
      <w:r w:rsidR="00314740">
        <w:rPr>
          <w:b/>
          <w:szCs w:val="28"/>
        </w:rPr>
        <w:t xml:space="preserve"> pathway</w:t>
      </w:r>
      <w:r w:rsidR="00314740" w:rsidRPr="00314740">
        <w:rPr>
          <w:b/>
          <w:szCs w:val="28"/>
        </w:rPr>
        <w:t>:</w:t>
      </w:r>
      <w:r w:rsidR="008F1099">
        <w:rPr>
          <w:b/>
          <w:szCs w:val="28"/>
        </w:rPr>
        <w:t xml:space="preserve"> </w:t>
      </w:r>
      <w:r w:rsidR="008F1099" w:rsidRPr="00282058">
        <w:rPr>
          <w:szCs w:val="28"/>
        </w:rPr>
        <w:t>Maximum 18 months</w:t>
      </w:r>
    </w:p>
    <w:p w:rsidR="00314740" w:rsidRPr="00314740" w:rsidRDefault="00314740" w:rsidP="00314740">
      <w:pPr>
        <w:pStyle w:val="NoSpacing"/>
        <w:rPr>
          <w:szCs w:val="28"/>
        </w:rPr>
      </w:pPr>
    </w:p>
    <w:p w:rsidR="00314740" w:rsidRPr="00314740" w:rsidRDefault="00314740" w:rsidP="00314740">
      <w:pPr>
        <w:pStyle w:val="NoSpacing"/>
        <w:rPr>
          <w:szCs w:val="28"/>
        </w:rPr>
      </w:pPr>
    </w:p>
    <w:p w:rsidR="00314740" w:rsidRDefault="00D32987" w:rsidP="00314740">
      <w:pPr>
        <w:pStyle w:val="NoSpacing"/>
        <w:rPr>
          <w:szCs w:val="28"/>
        </w:rPr>
      </w:pPr>
      <w:r>
        <w:rPr>
          <w:b/>
          <w:szCs w:val="28"/>
        </w:rPr>
        <w:t xml:space="preserve">5) </w:t>
      </w:r>
      <w:r w:rsidR="00314740">
        <w:rPr>
          <w:b/>
          <w:szCs w:val="28"/>
        </w:rPr>
        <w:t>Key symptoms that should trigger a follow-up appointment request:</w:t>
      </w:r>
      <w:r w:rsidR="008F1099">
        <w:rPr>
          <w:b/>
          <w:szCs w:val="28"/>
        </w:rPr>
        <w:t xml:space="preserve"> </w:t>
      </w:r>
      <w:r w:rsidR="008F1099" w:rsidRPr="00282058">
        <w:rPr>
          <w:szCs w:val="28"/>
        </w:rPr>
        <w:t xml:space="preserve">To be discussed with the </w:t>
      </w:r>
      <w:r w:rsidR="00F46BFF" w:rsidRPr="00282058">
        <w:rPr>
          <w:szCs w:val="28"/>
        </w:rPr>
        <w:t>patient during the consultation.</w:t>
      </w:r>
    </w:p>
    <w:p w:rsidR="00314740" w:rsidRDefault="00314740" w:rsidP="00314740">
      <w:pPr>
        <w:pStyle w:val="NoSpacing"/>
        <w:rPr>
          <w:szCs w:val="28"/>
        </w:rPr>
      </w:pPr>
    </w:p>
    <w:p w:rsidR="00D32987" w:rsidRPr="00D32987" w:rsidRDefault="00D32987" w:rsidP="00314740">
      <w:pPr>
        <w:pStyle w:val="NoSpacing"/>
        <w:rPr>
          <w:b/>
          <w:szCs w:val="28"/>
        </w:rPr>
      </w:pPr>
      <w:r>
        <w:rPr>
          <w:szCs w:val="28"/>
        </w:rPr>
        <w:br/>
      </w:r>
      <w:r>
        <w:rPr>
          <w:b/>
          <w:szCs w:val="28"/>
        </w:rPr>
        <w:t>6</w:t>
      </w:r>
      <w:r w:rsidR="006547B7">
        <w:rPr>
          <w:b/>
          <w:szCs w:val="28"/>
        </w:rPr>
        <w:t>a</w:t>
      </w:r>
      <w:r>
        <w:rPr>
          <w:b/>
          <w:szCs w:val="28"/>
        </w:rPr>
        <w:t>) Ideal waiting time between initiating an appointment and seeing a clinician:</w:t>
      </w:r>
      <w:r w:rsidR="00F46BFF">
        <w:rPr>
          <w:b/>
          <w:szCs w:val="28"/>
        </w:rPr>
        <w:t xml:space="preserve"> </w:t>
      </w:r>
      <w:r w:rsidR="00F46BFF" w:rsidRPr="00282058">
        <w:rPr>
          <w:szCs w:val="28"/>
        </w:rPr>
        <w:t>Next available appointment. Usually 6-8 weeks. Any concerns regarding wait time to be discussed with clinician.</w:t>
      </w:r>
    </w:p>
    <w:p w:rsidR="00D32987" w:rsidRDefault="00D32987" w:rsidP="00314740">
      <w:pPr>
        <w:pStyle w:val="NoSpacing"/>
        <w:rPr>
          <w:szCs w:val="28"/>
        </w:rPr>
      </w:pPr>
    </w:p>
    <w:p w:rsidR="00314740" w:rsidRDefault="006547B7" w:rsidP="00314740">
      <w:pPr>
        <w:pStyle w:val="NoSpacing"/>
        <w:rPr>
          <w:b/>
          <w:szCs w:val="28"/>
        </w:rPr>
      </w:pPr>
      <w:r>
        <w:rPr>
          <w:b/>
          <w:szCs w:val="28"/>
        </w:rPr>
        <w:t>6b</w:t>
      </w:r>
      <w:r w:rsidR="00D32987">
        <w:rPr>
          <w:b/>
          <w:szCs w:val="28"/>
        </w:rPr>
        <w:t>) Maximum waiting time:</w:t>
      </w:r>
      <w:r w:rsidR="00F46BFF">
        <w:rPr>
          <w:b/>
          <w:szCs w:val="28"/>
        </w:rPr>
        <w:t xml:space="preserve"> </w:t>
      </w:r>
      <w:r w:rsidR="00F46BFF" w:rsidRPr="00175AEF">
        <w:rPr>
          <w:szCs w:val="28"/>
        </w:rPr>
        <w:t>8 weeks</w:t>
      </w: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Default="006547B7" w:rsidP="00314740">
      <w:pPr>
        <w:pStyle w:val="NoSpacing"/>
        <w:rPr>
          <w:b/>
          <w:szCs w:val="28"/>
        </w:rPr>
      </w:pPr>
      <w:r>
        <w:rPr>
          <w:b/>
          <w:szCs w:val="28"/>
        </w:rPr>
        <w:t>7</w:t>
      </w:r>
      <w:r w:rsidR="00D32987">
        <w:rPr>
          <w:b/>
          <w:szCs w:val="28"/>
        </w:rPr>
        <w:t xml:space="preserve">) </w:t>
      </w:r>
      <w:r w:rsidR="00D32987" w:rsidRPr="00D32987">
        <w:rPr>
          <w:b/>
          <w:szCs w:val="28"/>
        </w:rPr>
        <w:t>Clinicians who can allocate to PIFU:</w:t>
      </w:r>
      <w:r w:rsidR="00F46BFF">
        <w:rPr>
          <w:b/>
          <w:szCs w:val="28"/>
        </w:rPr>
        <w:t xml:space="preserve"> </w:t>
      </w:r>
      <w:r w:rsidR="00F46BFF" w:rsidRPr="00282058">
        <w:rPr>
          <w:szCs w:val="28"/>
        </w:rPr>
        <w:t>Consultants and Staff Grade</w:t>
      </w:r>
      <w:r w:rsidR="00175AEF">
        <w:rPr>
          <w:szCs w:val="28"/>
        </w:rPr>
        <w:t>s</w:t>
      </w: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Pr="00D32987" w:rsidRDefault="006547B7" w:rsidP="00314740">
      <w:pPr>
        <w:pStyle w:val="NoSpacing"/>
        <w:rPr>
          <w:b/>
          <w:szCs w:val="28"/>
        </w:rPr>
      </w:pPr>
      <w:r>
        <w:rPr>
          <w:b/>
          <w:szCs w:val="28"/>
        </w:rPr>
        <w:t>8</w:t>
      </w:r>
      <w:r w:rsidR="00D32987">
        <w:rPr>
          <w:b/>
          <w:szCs w:val="28"/>
        </w:rPr>
        <w:t xml:space="preserve">) </w:t>
      </w:r>
      <w:r w:rsidR="00D32987" w:rsidRPr="00D32987">
        <w:rPr>
          <w:b/>
          <w:szCs w:val="28"/>
        </w:rPr>
        <w:t>Note to be added to the bottom of the clinic letter to the GP:</w:t>
      </w:r>
    </w:p>
    <w:p w:rsidR="00D32987" w:rsidRPr="000A571F" w:rsidRDefault="00D32987" w:rsidP="00D32987">
      <w:pPr>
        <w:pStyle w:val="NoSpacing"/>
      </w:pPr>
      <w:r>
        <w:t>This patient has been allocated a patient initiated follow up (PIFU) and can request a further follow u</w:t>
      </w:r>
      <w:r w:rsidR="002C3EB9">
        <w:t>p appointment by contacting Central Booking</w:t>
      </w:r>
      <w:r>
        <w:rPr>
          <w:rFonts w:cs="Calibri"/>
          <w:color w:val="000000"/>
          <w:szCs w:val="28"/>
        </w:rPr>
        <w:t xml:space="preserve"> </w:t>
      </w:r>
      <w:r w:rsidR="002C3EB9">
        <w:rPr>
          <w:rFonts w:cs="Calibri"/>
          <w:color w:val="000000"/>
          <w:szCs w:val="28"/>
        </w:rPr>
        <w:t>on</w:t>
      </w:r>
      <w:r w:rsidRPr="00584788">
        <w:rPr>
          <w:rFonts w:cs="Calibri"/>
          <w:b/>
          <w:bCs/>
          <w:color w:val="000000"/>
        </w:rPr>
        <w:t xml:space="preserve"> </w:t>
      </w:r>
      <w:r w:rsidR="002C3EB9">
        <w:rPr>
          <w:rFonts w:cs="Calibri"/>
          <w:b/>
          <w:bCs/>
          <w:color w:val="000000"/>
        </w:rPr>
        <w:t xml:space="preserve">01722 345543 </w:t>
      </w:r>
      <w:r>
        <w:t>valid for the next</w:t>
      </w:r>
      <w:r w:rsidRPr="00477354">
        <w:rPr>
          <w:i/>
          <w:sz w:val="20"/>
          <w:szCs w:val="20"/>
        </w:rPr>
        <w:t xml:space="preserve"> </w:t>
      </w:r>
      <w:r w:rsidRPr="00D32987">
        <w:rPr>
          <w:b/>
          <w:i/>
          <w:sz w:val="20"/>
          <w:szCs w:val="20"/>
        </w:rPr>
        <w:t>specify</w:t>
      </w:r>
      <w:r w:rsidRPr="00D32987">
        <w:rPr>
          <w:b/>
          <w:i/>
        </w:rPr>
        <w:t xml:space="preserve"> XX</w:t>
      </w:r>
      <w:r>
        <w:t xml:space="preserve"> </w:t>
      </w:r>
      <w:r w:rsidRPr="00D32987">
        <w:rPr>
          <w:b/>
        </w:rPr>
        <w:t>months</w:t>
      </w:r>
      <w:r>
        <w:t>.</w:t>
      </w: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  <w:r>
        <w:rPr>
          <w:szCs w:val="28"/>
        </w:rPr>
        <w:t>Date:</w:t>
      </w:r>
      <w:r>
        <w:rPr>
          <w:szCs w:val="28"/>
        </w:rPr>
        <w:tab/>
      </w:r>
      <w:r w:rsidR="00F46BFF">
        <w:rPr>
          <w:szCs w:val="28"/>
        </w:rPr>
        <w:t>28/09/2021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32987" w:rsidRPr="00D32987" w:rsidRDefault="00D32987" w:rsidP="00314740">
      <w:pPr>
        <w:pStyle w:val="NoSpacing"/>
        <w:rPr>
          <w:szCs w:val="28"/>
        </w:rPr>
      </w:pPr>
      <w:r>
        <w:rPr>
          <w:szCs w:val="28"/>
        </w:rPr>
        <w:t>Review date:</w:t>
      </w:r>
      <w:r w:rsidR="00F46BFF">
        <w:rPr>
          <w:szCs w:val="28"/>
        </w:rPr>
        <w:t xml:space="preserve"> 28/09/2023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D32987" w:rsidRPr="00D32987" w:rsidSect="007A3D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38" w:rsidRDefault="00D16C38" w:rsidP="008576A2">
      <w:pPr>
        <w:spacing w:after="0" w:line="240" w:lineRule="auto"/>
      </w:pPr>
      <w:r>
        <w:separator/>
      </w:r>
    </w:p>
  </w:endnote>
  <w:endnote w:type="continuationSeparator" w:id="0">
    <w:p w:rsidR="00D16C38" w:rsidRDefault="00D16C38" w:rsidP="008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B9" w:rsidRDefault="002C3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A2" w:rsidRDefault="008576A2">
    <w:pPr>
      <w:pStyle w:val="Footer"/>
    </w:pPr>
    <w:r>
      <w:t>V1.</w:t>
    </w:r>
    <w:r w:rsidR="002C3EB9">
      <w:t>1</w:t>
    </w:r>
    <w:r>
      <w:t xml:space="preserve"> March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B9" w:rsidRDefault="002C3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38" w:rsidRDefault="00D16C38" w:rsidP="008576A2">
      <w:pPr>
        <w:spacing w:after="0" w:line="240" w:lineRule="auto"/>
      </w:pPr>
      <w:r>
        <w:separator/>
      </w:r>
    </w:p>
  </w:footnote>
  <w:footnote w:type="continuationSeparator" w:id="0">
    <w:p w:rsidR="00D16C38" w:rsidRDefault="00D16C38" w:rsidP="008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B9" w:rsidRDefault="002C3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B9" w:rsidRDefault="002C3E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B9" w:rsidRDefault="002C3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195"/>
    <w:multiLevelType w:val="hybridMultilevel"/>
    <w:tmpl w:val="CA721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88"/>
    <w:rsid w:val="00175AEF"/>
    <w:rsid w:val="00282058"/>
    <w:rsid w:val="002C3EB9"/>
    <w:rsid w:val="002D0B94"/>
    <w:rsid w:val="00314740"/>
    <w:rsid w:val="006547B7"/>
    <w:rsid w:val="0066485E"/>
    <w:rsid w:val="006A2AE1"/>
    <w:rsid w:val="006F7588"/>
    <w:rsid w:val="00737A0D"/>
    <w:rsid w:val="007A3DE8"/>
    <w:rsid w:val="008576A2"/>
    <w:rsid w:val="008709D8"/>
    <w:rsid w:val="008F1099"/>
    <w:rsid w:val="00910BC7"/>
    <w:rsid w:val="009143F5"/>
    <w:rsid w:val="00936B85"/>
    <w:rsid w:val="009C259F"/>
    <w:rsid w:val="009C4138"/>
    <w:rsid w:val="00A621A2"/>
    <w:rsid w:val="00C70C19"/>
    <w:rsid w:val="00C91C85"/>
    <w:rsid w:val="00CF35BF"/>
    <w:rsid w:val="00D16C38"/>
    <w:rsid w:val="00D32987"/>
    <w:rsid w:val="00DB5203"/>
    <w:rsid w:val="00E50BE3"/>
    <w:rsid w:val="00EE04D2"/>
    <w:rsid w:val="00F4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588"/>
    <w:pPr>
      <w:spacing w:after="0" w:line="240" w:lineRule="auto"/>
    </w:pPr>
  </w:style>
  <w:style w:type="paragraph" w:styleId="Header">
    <w:name w:val="header"/>
    <w:basedOn w:val="Normal"/>
    <w:link w:val="HeaderChar"/>
    <w:rsid w:val="006F75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6F758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7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588"/>
    <w:pPr>
      <w:spacing w:after="0" w:line="240" w:lineRule="auto"/>
    </w:pPr>
  </w:style>
  <w:style w:type="paragraph" w:styleId="Header">
    <w:name w:val="header"/>
    <w:basedOn w:val="Normal"/>
    <w:link w:val="HeaderChar"/>
    <w:rsid w:val="006F75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6F758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7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1509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Counter, Shirena</dc:creator>
  <cp:lastModifiedBy>KG</cp:lastModifiedBy>
  <cp:revision>2</cp:revision>
  <dcterms:created xsi:type="dcterms:W3CDTF">2021-09-30T14:39:00Z</dcterms:created>
  <dcterms:modified xsi:type="dcterms:W3CDTF">2021-09-30T14:39:00Z</dcterms:modified>
</cp:coreProperties>
</file>