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4396"/>
      </w:tblGrid>
      <w:tr w:rsidR="001B374C" w:rsidRPr="001B374C" w:rsidTr="00BB0FDC">
        <w:tc>
          <w:tcPr>
            <w:tcW w:w="9242" w:type="dxa"/>
            <w:shd w:val="clear" w:color="auto" w:fill="92D050"/>
          </w:tcPr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B374C">
              <w:rPr>
                <w:b/>
                <w:sz w:val="20"/>
                <w:szCs w:val="20"/>
              </w:rPr>
              <w:t xml:space="preserve">Safety checklist for mental health admission </w:t>
            </w:r>
          </w:p>
        </w:tc>
      </w:tr>
      <w:tr w:rsidR="001B374C" w:rsidRPr="001B374C" w:rsidTr="00BB0FDC">
        <w:tc>
          <w:tcPr>
            <w:tcW w:w="9242" w:type="dxa"/>
            <w:shd w:val="clear" w:color="auto" w:fill="92D050"/>
          </w:tcPr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t>Low risk patient</w:t>
            </w:r>
          </w:p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t>No amber or red risks identified</w:t>
            </w:r>
          </w:p>
        </w:tc>
      </w:tr>
    </w:tbl>
    <w:p w:rsidR="001B374C" w:rsidRPr="001B374C" w:rsidRDefault="001B374C" w:rsidP="001B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374C" w:rsidRPr="001B374C" w:rsidRDefault="00C858AB" w:rsidP="001B37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Request that </w:t>
      </w:r>
      <w:r w:rsidR="001B374C" w:rsidRPr="001B374C">
        <w:rPr>
          <w:rFonts w:ascii="Arial" w:hAnsi="Arial" w:cs="Arial"/>
          <w:color w:val="000000"/>
          <w:sz w:val="20"/>
          <w:szCs w:val="20"/>
        </w:rPr>
        <w:t>carer stay with patient whilst in hospital if appropriate</w:t>
      </w:r>
    </w:p>
    <w:p w:rsidR="001B374C" w:rsidRPr="001B374C" w:rsidRDefault="001B374C" w:rsidP="001B37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Ask the person if they feel safe from further self- harm while on the ward and explain how to ask for help if things change</w:t>
      </w:r>
    </w:p>
    <w:p w:rsidR="001B374C" w:rsidRPr="001B374C" w:rsidRDefault="001B374C" w:rsidP="001B37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If Adult ‘medically fit’ for discharge and awaiting Mental Health Liaison Team (MHLT) review and safety plan: General observations ( 4 to 6 hourly vital signs)</w:t>
      </w:r>
    </w:p>
    <w:p w:rsidR="001B374C" w:rsidRPr="001B374C" w:rsidRDefault="001B374C" w:rsidP="001B37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Confirm if person is required to be in line of sight.</w:t>
      </w:r>
    </w:p>
    <w:p w:rsidR="001B374C" w:rsidRPr="001B374C" w:rsidRDefault="001B374C" w:rsidP="001B37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Whereabouts to be known by staff and checked and documented hourly. Staff should note the persons clothing and be able to describe them in the event they leave the ward.</w:t>
      </w:r>
    </w:p>
    <w:p w:rsidR="008C6231" w:rsidRDefault="008C6231"/>
    <w:p w:rsidR="001B374C" w:rsidRDefault="001B374C"/>
    <w:p w:rsidR="001B374C" w:rsidRDefault="001B374C"/>
    <w:p w:rsidR="001B374C" w:rsidRDefault="001B374C"/>
    <w:p w:rsidR="001B374C" w:rsidRDefault="001B374C"/>
    <w:p w:rsidR="001B374C" w:rsidRDefault="001B374C"/>
    <w:p w:rsidR="001B374C" w:rsidRDefault="001B374C"/>
    <w:p w:rsidR="001B374C" w:rsidRDefault="001B374C"/>
    <w:p w:rsidR="001B374C" w:rsidRDefault="001B374C"/>
    <w:tbl>
      <w:tblPr>
        <w:tblStyle w:val="TableGrid1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4396"/>
      </w:tblGrid>
      <w:tr w:rsidR="001B374C" w:rsidRPr="001B374C" w:rsidTr="00BB0FDC">
        <w:tc>
          <w:tcPr>
            <w:tcW w:w="9242" w:type="dxa"/>
            <w:shd w:val="clear" w:color="auto" w:fill="FFC000"/>
          </w:tcPr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lastRenderedPageBreak/>
              <w:t xml:space="preserve">Safety checklist for mental health admission </w:t>
            </w:r>
          </w:p>
        </w:tc>
      </w:tr>
      <w:tr w:rsidR="001B374C" w:rsidRPr="001B374C" w:rsidTr="00BB0FDC">
        <w:tc>
          <w:tcPr>
            <w:tcW w:w="9242" w:type="dxa"/>
            <w:shd w:val="clear" w:color="auto" w:fill="FFC000"/>
          </w:tcPr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t>Amber risk patient</w:t>
            </w:r>
          </w:p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t xml:space="preserve">Amber (but not red) risks identified </w:t>
            </w:r>
          </w:p>
        </w:tc>
      </w:tr>
    </w:tbl>
    <w:p w:rsidR="001B374C" w:rsidRPr="001B374C" w:rsidRDefault="001B374C" w:rsidP="001B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374C" w:rsidRPr="001B374C" w:rsidRDefault="00C858AB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Request that </w:t>
      </w:r>
      <w:r w:rsidR="001B374C" w:rsidRPr="001B374C">
        <w:rPr>
          <w:rFonts w:ascii="Arial" w:hAnsi="Arial" w:cs="Arial"/>
          <w:color w:val="000000"/>
          <w:sz w:val="20"/>
          <w:szCs w:val="20"/>
        </w:rPr>
        <w:t>carer stay with patient whilst in hospital if appropriate</w:t>
      </w:r>
    </w:p>
    <w:p w:rsidR="001B374C" w:rsidRPr="001B374C" w:rsidRDefault="001B374C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Undertake person search in-line with Trust policy to search belongings and remove any items which could be used to self- harm (or staff could search with persons consent)</w:t>
      </w:r>
    </w:p>
    <w:p w:rsidR="001B374C" w:rsidRPr="001B374C" w:rsidRDefault="00C858AB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</w:t>
      </w:r>
      <w:r w:rsidR="001B374C" w:rsidRPr="001B374C">
        <w:rPr>
          <w:rFonts w:ascii="Arial" w:hAnsi="Arial" w:cs="Arial"/>
          <w:color w:val="000000"/>
          <w:sz w:val="20"/>
          <w:szCs w:val="20"/>
        </w:rPr>
        <w:t xml:space="preserve"> environment risk assessment tool</w:t>
      </w:r>
    </w:p>
    <w:p w:rsidR="001B374C" w:rsidRPr="001B374C" w:rsidRDefault="001B374C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Alert security/ site to ensure there is an agreed plan if absconding risk is high</w:t>
      </w:r>
    </w:p>
    <w:p w:rsidR="001B374C" w:rsidRPr="001B374C" w:rsidRDefault="001B374C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Ensure that registrar/ consultant are aware of specific/immediate risks</w:t>
      </w:r>
    </w:p>
    <w:p w:rsidR="001B374C" w:rsidRPr="001B374C" w:rsidRDefault="001B374C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Ask the person whether they are likely to harm themselves while on the ward, how they are likely to do this and what ward staff can do to help</w:t>
      </w:r>
    </w:p>
    <w:p w:rsidR="001B374C" w:rsidRPr="001B374C" w:rsidRDefault="001B374C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Admit to a bed on the ward that enables close supervision by nursing staff (particularly important if no carer staying with patient). Consider locking toilets</w:t>
      </w:r>
    </w:p>
    <w:p w:rsidR="001B374C" w:rsidRPr="001B374C" w:rsidRDefault="001B374C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If Adult ‘medically fit’ for discharge and awaiting MHLT  review and safety plan: General observations ( 4 to 6 hourly vital signs)</w:t>
      </w:r>
    </w:p>
    <w:p w:rsidR="001B374C" w:rsidRPr="001B374C" w:rsidRDefault="001B374C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Confirm if person is required to be in line of sight.</w:t>
      </w:r>
    </w:p>
    <w:p w:rsidR="001B374C" w:rsidRPr="001B374C" w:rsidRDefault="001B374C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Whereabouts to be known by staff and checked and documented as a minimum hourly.</w:t>
      </w:r>
    </w:p>
    <w:p w:rsidR="001B374C" w:rsidRDefault="001B374C"/>
    <w:p w:rsidR="001B374C" w:rsidRDefault="001B374C"/>
    <w:p w:rsidR="001B374C" w:rsidRDefault="001B374C"/>
    <w:p w:rsidR="001B374C" w:rsidRDefault="001B374C"/>
    <w:tbl>
      <w:tblPr>
        <w:tblStyle w:val="TableGrid2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4396"/>
      </w:tblGrid>
      <w:tr w:rsidR="001B374C" w:rsidRPr="001B374C" w:rsidTr="00BB0FDC">
        <w:tc>
          <w:tcPr>
            <w:tcW w:w="9242" w:type="dxa"/>
            <w:shd w:val="clear" w:color="auto" w:fill="FF0000"/>
          </w:tcPr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lastRenderedPageBreak/>
              <w:t xml:space="preserve">Safety checklist for mental health admission </w:t>
            </w:r>
          </w:p>
        </w:tc>
      </w:tr>
      <w:tr w:rsidR="001B374C" w:rsidRPr="001B374C" w:rsidTr="00BB0FDC">
        <w:tc>
          <w:tcPr>
            <w:tcW w:w="9242" w:type="dxa"/>
            <w:shd w:val="clear" w:color="auto" w:fill="FF0000"/>
          </w:tcPr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t>Red risk patient</w:t>
            </w:r>
          </w:p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t xml:space="preserve">Red risks identified </w:t>
            </w:r>
          </w:p>
        </w:tc>
      </w:tr>
    </w:tbl>
    <w:p w:rsidR="001B374C" w:rsidRPr="001B374C" w:rsidRDefault="001B374C" w:rsidP="001B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374C" w:rsidRPr="001B374C" w:rsidRDefault="00C858AB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Request that </w:t>
      </w:r>
      <w:r w:rsidR="001B374C" w:rsidRPr="001B374C">
        <w:rPr>
          <w:rFonts w:ascii="Arial" w:hAnsi="Arial" w:cs="Arial"/>
          <w:color w:val="000000"/>
          <w:sz w:val="20"/>
          <w:szCs w:val="20"/>
        </w:rPr>
        <w:t>carer stay with patient whilst in hospital if appropriate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Undertake person search in-line with Trust policy to search belongings and remove any items which could be used to self- harm (or staff could search with persons consent)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Complete environment risk assessment tool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Alert security/ site to agree plan for situations which might require restraint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 xml:space="preserve">Ensure that  SpR/ consultant aware of specific/immediate risks and have a plan for rapid tranquilisation if needed </w:t>
      </w:r>
    </w:p>
    <w:p w:rsidR="001B374C" w:rsidRPr="00C858AB" w:rsidRDefault="001B374C" w:rsidP="00C858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Ask the person whether they are likely to harm themselves while on the ward, how they are likely to do this and what ward staff can do to help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If Adult ‘medically fit’ for discharge and awaiting Mental Health Liaison review: General observations ( 4 to 6 hourly vital signs)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Urgent Mental Health liaison to discuss plan of care until full review by MHLT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Highly likely to require 1 to 1 care. Discussion with consultant/MHLT or SWIDS / site/nurse in charge about how this is best provided (security/ RMN/ nursing staff). Undertake and complete enhanced nursing care assessment.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Consider safety of other patients on the ward – is there a need/capability to move vulnerable patients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 xml:space="preserve">If 1:1 care unavailable, person to be in line of sight by staff and checked and documented as a minimum every </w:t>
      </w:r>
      <w:r w:rsidR="00C858AB">
        <w:rPr>
          <w:rFonts w:ascii="Arial" w:hAnsi="Arial" w:cs="Arial"/>
          <w:color w:val="000000"/>
          <w:sz w:val="20"/>
          <w:szCs w:val="20"/>
        </w:rPr>
        <w:t xml:space="preserve">15 </w:t>
      </w:r>
      <w:r w:rsidRPr="001B374C">
        <w:rPr>
          <w:rFonts w:ascii="Arial" w:hAnsi="Arial" w:cs="Arial"/>
          <w:color w:val="000000"/>
          <w:sz w:val="20"/>
          <w:szCs w:val="20"/>
        </w:rPr>
        <w:t>minutes</w:t>
      </w:r>
      <w:r w:rsidR="007F728C">
        <w:rPr>
          <w:rFonts w:ascii="Arial" w:hAnsi="Arial" w:cs="Arial"/>
          <w:color w:val="000000"/>
          <w:sz w:val="20"/>
          <w:szCs w:val="20"/>
        </w:rPr>
        <w:t>. Nurse in charge to escalate unavailable 1:1 to Matron.</w:t>
      </w:r>
    </w:p>
    <w:sectPr w:rsidR="001B374C" w:rsidRPr="001B374C" w:rsidSect="001B3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993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4C" w:rsidRDefault="001B374C" w:rsidP="001B374C">
      <w:pPr>
        <w:spacing w:after="0" w:line="240" w:lineRule="auto"/>
      </w:pPr>
      <w:r>
        <w:separator/>
      </w:r>
    </w:p>
  </w:endnote>
  <w:endnote w:type="continuationSeparator" w:id="0">
    <w:p w:rsidR="001B374C" w:rsidRDefault="001B374C" w:rsidP="001B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97" w:rsidRDefault="00B73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4C" w:rsidRDefault="00C858AB">
    <w:pPr>
      <w:pStyle w:val="Footer"/>
    </w:pPr>
    <w:r>
      <w:t>Decem</w:t>
    </w:r>
    <w:r w:rsidR="001B374C">
      <w:t>ber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97" w:rsidRDefault="00B73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4C" w:rsidRDefault="001B374C" w:rsidP="001B374C">
      <w:pPr>
        <w:spacing w:after="0" w:line="240" w:lineRule="auto"/>
      </w:pPr>
      <w:r>
        <w:separator/>
      </w:r>
    </w:p>
  </w:footnote>
  <w:footnote w:type="continuationSeparator" w:id="0">
    <w:p w:rsidR="001B374C" w:rsidRDefault="001B374C" w:rsidP="001B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9C" w:rsidRDefault="004D4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4C" w:rsidRDefault="001B374C">
    <w:pPr>
      <w:pStyle w:val="Header"/>
    </w:pPr>
    <w:r>
      <w:t>Safety Checklist for Mental health Admissions</w:t>
    </w:r>
  </w:p>
  <w:p w:rsidR="001B374C" w:rsidRDefault="001B37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9C" w:rsidRDefault="004D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8D1"/>
    <w:multiLevelType w:val="hybridMultilevel"/>
    <w:tmpl w:val="CCFED742"/>
    <w:lvl w:ilvl="0" w:tplc="2B2449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C70EA"/>
    <w:multiLevelType w:val="hybridMultilevel"/>
    <w:tmpl w:val="0A70BF6E"/>
    <w:lvl w:ilvl="0" w:tplc="2B2449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617D4"/>
    <w:multiLevelType w:val="hybridMultilevel"/>
    <w:tmpl w:val="CADCDC96"/>
    <w:lvl w:ilvl="0" w:tplc="2B2449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4C"/>
    <w:rsid w:val="000C6F94"/>
    <w:rsid w:val="001B374C"/>
    <w:rsid w:val="004D409C"/>
    <w:rsid w:val="007F728C"/>
    <w:rsid w:val="008C6231"/>
    <w:rsid w:val="00B73D97"/>
    <w:rsid w:val="00C8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4C"/>
  </w:style>
  <w:style w:type="paragraph" w:styleId="Footer">
    <w:name w:val="footer"/>
    <w:basedOn w:val="Normal"/>
    <w:link w:val="FooterChar"/>
    <w:uiPriority w:val="99"/>
    <w:unhideWhenUsed/>
    <w:rsid w:val="001B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4C"/>
  </w:style>
  <w:style w:type="paragraph" w:styleId="BalloonText">
    <w:name w:val="Balloon Text"/>
    <w:basedOn w:val="Normal"/>
    <w:link w:val="BalloonTextChar"/>
    <w:uiPriority w:val="99"/>
    <w:semiHidden/>
    <w:unhideWhenUsed/>
    <w:rsid w:val="001B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4C"/>
  </w:style>
  <w:style w:type="paragraph" w:styleId="Footer">
    <w:name w:val="footer"/>
    <w:basedOn w:val="Normal"/>
    <w:link w:val="FooterChar"/>
    <w:uiPriority w:val="99"/>
    <w:unhideWhenUsed/>
    <w:rsid w:val="001B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4C"/>
  </w:style>
  <w:style w:type="paragraph" w:styleId="BalloonText">
    <w:name w:val="Balloon Text"/>
    <w:basedOn w:val="Normal"/>
    <w:link w:val="BalloonTextChar"/>
    <w:uiPriority w:val="99"/>
    <w:semiHidden/>
    <w:unhideWhenUsed/>
    <w:rsid w:val="001B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15F5-7489-4045-9D1B-C9B00687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Major</dc:creator>
  <cp:lastModifiedBy>Denise Major</cp:lastModifiedBy>
  <cp:revision>2</cp:revision>
  <dcterms:created xsi:type="dcterms:W3CDTF">2022-01-12T07:50:00Z</dcterms:created>
  <dcterms:modified xsi:type="dcterms:W3CDTF">2022-01-12T07:50:00Z</dcterms:modified>
</cp:coreProperties>
</file>