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CEAE4" w14:textId="77777777"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2F2FBE" wp14:editId="02476CC3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14:paraId="54ABF775" w14:textId="77777777" w:rsidR="00CF35BF" w:rsidRDefault="00CF35BF" w:rsidP="006F7588">
      <w:pPr>
        <w:pStyle w:val="NoSpacing"/>
      </w:pPr>
    </w:p>
    <w:p w14:paraId="64411A0B" w14:textId="77777777" w:rsidR="006F7588" w:rsidRDefault="006F7588" w:rsidP="006F7588">
      <w:pPr>
        <w:pStyle w:val="NoSpacing"/>
      </w:pPr>
    </w:p>
    <w:p w14:paraId="30911055" w14:textId="77777777"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14:paraId="482C5BC7" w14:textId="52550106"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</w:t>
      </w:r>
      <w:r w:rsidR="002F4954">
        <w:rPr>
          <w:b/>
          <w:sz w:val="28"/>
          <w:szCs w:val="28"/>
        </w:rPr>
        <w:t>Gynaecology</w:t>
      </w:r>
      <w:r w:rsidR="00FB0909">
        <w:rPr>
          <w:b/>
          <w:sz w:val="28"/>
          <w:szCs w:val="28"/>
        </w:rPr>
        <w:t>, including EPU/AGU and Gynaecology Oncology</w:t>
      </w:r>
    </w:p>
    <w:p w14:paraId="68C9C565" w14:textId="77777777" w:rsidR="006F7588" w:rsidRDefault="006F7588" w:rsidP="006F7588">
      <w:pPr>
        <w:pStyle w:val="NoSpacing"/>
        <w:jc w:val="center"/>
        <w:rPr>
          <w:sz w:val="28"/>
          <w:szCs w:val="28"/>
        </w:rPr>
      </w:pPr>
    </w:p>
    <w:p w14:paraId="1FA6A74F" w14:textId="77777777"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14:paraId="576D3F97" w14:textId="77777777"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This protocol is a general description of patients with the above condition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14:paraId="152D5F0C" w14:textId="77777777"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14:paraId="1760F9AB" w14:textId="6918A1B7" w:rsidR="00314740" w:rsidRPr="002F4954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14:paraId="7E56C3B9" w14:textId="77777777" w:rsidR="00314740" w:rsidRDefault="00314740" w:rsidP="00314740">
      <w:pPr>
        <w:pStyle w:val="NoSpacing"/>
        <w:rPr>
          <w:szCs w:val="28"/>
        </w:rPr>
      </w:pPr>
    </w:p>
    <w:p w14:paraId="619F8FA9" w14:textId="77777777"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</w:p>
    <w:p w14:paraId="41571F2F" w14:textId="7B11EE39" w:rsidR="00314740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All gynaecology patients could be eligible</w:t>
      </w:r>
    </w:p>
    <w:p w14:paraId="46543147" w14:textId="77777777" w:rsidR="00314740" w:rsidRDefault="00314740" w:rsidP="00314740">
      <w:pPr>
        <w:pStyle w:val="NoSpacing"/>
        <w:rPr>
          <w:szCs w:val="28"/>
        </w:rPr>
      </w:pPr>
    </w:p>
    <w:p w14:paraId="26F35D84" w14:textId="77777777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</w:p>
    <w:p w14:paraId="615759EE" w14:textId="68676F0C" w:rsidR="00314740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Ongoing management of </w:t>
      </w:r>
      <w:proofErr w:type="spellStart"/>
      <w:r>
        <w:rPr>
          <w:szCs w:val="28"/>
        </w:rPr>
        <w:t>gynae</w:t>
      </w:r>
      <w:proofErr w:type="spellEnd"/>
      <w:r>
        <w:rPr>
          <w:szCs w:val="28"/>
        </w:rPr>
        <w:t xml:space="preserve"> oncology patients</w:t>
      </w:r>
      <w:r w:rsidR="006D79BA">
        <w:rPr>
          <w:szCs w:val="28"/>
        </w:rPr>
        <w:t>/those on a planned follow up pathway</w:t>
      </w:r>
    </w:p>
    <w:p w14:paraId="46C0CA09" w14:textId="42E35C01" w:rsidR="002F4954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Patients where their condition is unstable</w:t>
      </w:r>
    </w:p>
    <w:p w14:paraId="274D787E" w14:textId="3013CAD4" w:rsidR="002F4954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Patient lacks capacity to be able to manage their own condition independently</w:t>
      </w:r>
    </w:p>
    <w:p w14:paraId="1C526BD1" w14:textId="7987434C" w:rsidR="002F4954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Patients who would have difficulty accessing the service</w:t>
      </w:r>
    </w:p>
    <w:p w14:paraId="552DC3E1" w14:textId="26FBEF51" w:rsidR="002F4954" w:rsidRDefault="002F4954" w:rsidP="002F4954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Poor attenders/repeated DNA’s</w:t>
      </w:r>
    </w:p>
    <w:p w14:paraId="2A18C7E0" w14:textId="13B8A0DD" w:rsidR="00461990" w:rsidRDefault="00461990" w:rsidP="002F4954">
      <w:pPr>
        <w:pStyle w:val="NoSpacing"/>
        <w:numPr>
          <w:ilvl w:val="0"/>
          <w:numId w:val="2"/>
        </w:numPr>
        <w:rPr>
          <w:szCs w:val="28"/>
        </w:rPr>
      </w:pPr>
      <w:r>
        <w:t>T</w:t>
      </w:r>
      <w:r w:rsidRPr="3FA5351D">
        <w:t>he</w:t>
      </w:r>
      <w:r>
        <w:t xml:space="preserve"> clinician has concerns about safeguarding for the patient</w:t>
      </w:r>
    </w:p>
    <w:p w14:paraId="6F21FC84" w14:textId="77777777" w:rsidR="00314740" w:rsidRDefault="00314740" w:rsidP="00314740">
      <w:pPr>
        <w:pStyle w:val="NoSpacing"/>
        <w:rPr>
          <w:szCs w:val="28"/>
        </w:rPr>
      </w:pPr>
    </w:p>
    <w:p w14:paraId="05E133DD" w14:textId="77777777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</w:p>
    <w:p w14:paraId="2B8F6BF2" w14:textId="7C4F0EC7" w:rsidR="00314740" w:rsidRDefault="002F4954" w:rsidP="002F4954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Maximum of </w:t>
      </w:r>
      <w:r w:rsidR="00461990">
        <w:rPr>
          <w:szCs w:val="28"/>
        </w:rPr>
        <w:t xml:space="preserve">12 </w:t>
      </w:r>
      <w:r>
        <w:rPr>
          <w:szCs w:val="28"/>
        </w:rPr>
        <w:t>months</w:t>
      </w:r>
    </w:p>
    <w:p w14:paraId="34C16E83" w14:textId="2CDE708F" w:rsidR="00461990" w:rsidRPr="00314740" w:rsidRDefault="00461990" w:rsidP="002F4954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Oncology: 5 years</w:t>
      </w:r>
    </w:p>
    <w:p w14:paraId="382CE168" w14:textId="77777777" w:rsidR="00314740" w:rsidRPr="00314740" w:rsidRDefault="00314740" w:rsidP="00314740">
      <w:pPr>
        <w:pStyle w:val="NoSpacing"/>
        <w:rPr>
          <w:szCs w:val="28"/>
        </w:rPr>
      </w:pPr>
    </w:p>
    <w:p w14:paraId="2CD018FE" w14:textId="77777777"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</w:p>
    <w:p w14:paraId="465B8351" w14:textId="24B4E583" w:rsidR="00314740" w:rsidRDefault="002F4954" w:rsidP="002F4954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Dependent on condition</w:t>
      </w:r>
    </w:p>
    <w:p w14:paraId="3FC9995C" w14:textId="77777777"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</w:p>
    <w:p w14:paraId="340D3D95" w14:textId="59590B2F" w:rsidR="00D32987" w:rsidRDefault="002F4954" w:rsidP="002F4954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Urgent/emergency to be seen same day within AGU</w:t>
      </w:r>
    </w:p>
    <w:p w14:paraId="480EE423" w14:textId="2CDB9C54" w:rsidR="002F4954" w:rsidRDefault="002F4954" w:rsidP="002F4954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Routine patients would be given ne</w:t>
      </w:r>
      <w:r w:rsidR="006D79BA">
        <w:rPr>
          <w:szCs w:val="28"/>
        </w:rPr>
        <w:t>xt available appointment</w:t>
      </w:r>
    </w:p>
    <w:p w14:paraId="7B004AD4" w14:textId="77777777"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</w:p>
    <w:p w14:paraId="55438EB7" w14:textId="788075C4" w:rsidR="00D32987" w:rsidRDefault="002F4954" w:rsidP="002F4954">
      <w:pPr>
        <w:pStyle w:val="NoSpacing"/>
        <w:numPr>
          <w:ilvl w:val="0"/>
          <w:numId w:val="4"/>
        </w:numPr>
        <w:rPr>
          <w:szCs w:val="28"/>
        </w:rPr>
      </w:pPr>
      <w:r>
        <w:rPr>
          <w:szCs w:val="28"/>
        </w:rPr>
        <w:t>Next available appointment</w:t>
      </w:r>
    </w:p>
    <w:p w14:paraId="1BC6EB4F" w14:textId="77777777" w:rsidR="00D32987" w:rsidRDefault="00D32987" w:rsidP="00314740">
      <w:pPr>
        <w:pStyle w:val="NoSpacing"/>
        <w:rPr>
          <w:szCs w:val="28"/>
        </w:rPr>
      </w:pPr>
    </w:p>
    <w:p w14:paraId="393DED99" w14:textId="77777777"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</w:p>
    <w:p w14:paraId="17D0CD64" w14:textId="00090581" w:rsidR="00D32987" w:rsidRDefault="002F4954" w:rsidP="002F4954">
      <w:pPr>
        <w:pStyle w:val="NoSpacing"/>
        <w:numPr>
          <w:ilvl w:val="0"/>
          <w:numId w:val="4"/>
        </w:numPr>
        <w:rPr>
          <w:szCs w:val="28"/>
        </w:rPr>
      </w:pPr>
      <w:r>
        <w:rPr>
          <w:szCs w:val="28"/>
        </w:rPr>
        <w:t>Consultants</w:t>
      </w:r>
      <w:r w:rsidR="006D79BA">
        <w:rPr>
          <w:szCs w:val="28"/>
        </w:rPr>
        <w:t xml:space="preserve"> or doctors/nurses working under their supervision</w:t>
      </w:r>
    </w:p>
    <w:p w14:paraId="06341E2E" w14:textId="4F86F654" w:rsidR="002F4954" w:rsidRDefault="002F4954" w:rsidP="002F4954">
      <w:pPr>
        <w:pStyle w:val="NoSpacing"/>
        <w:numPr>
          <w:ilvl w:val="0"/>
          <w:numId w:val="4"/>
        </w:numPr>
        <w:rPr>
          <w:szCs w:val="28"/>
        </w:rPr>
      </w:pPr>
      <w:r>
        <w:rPr>
          <w:szCs w:val="28"/>
        </w:rPr>
        <w:t>Nursing staff in EPU or AGU</w:t>
      </w:r>
    </w:p>
    <w:p w14:paraId="406441C1" w14:textId="77777777" w:rsidR="00D32987" w:rsidRDefault="00D32987" w:rsidP="00314740">
      <w:pPr>
        <w:pStyle w:val="NoSpacing"/>
        <w:rPr>
          <w:szCs w:val="28"/>
        </w:rPr>
      </w:pPr>
    </w:p>
    <w:p w14:paraId="613B6D71" w14:textId="77777777"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14:paraId="3FE26A35" w14:textId="23ED6228" w:rsidR="00D32987" w:rsidRPr="000A571F" w:rsidRDefault="00D32987" w:rsidP="00D32987">
      <w:pPr>
        <w:pStyle w:val="NoSpacing"/>
      </w:pPr>
      <w:r>
        <w:t>This patient has been allocated a patient initiated follow up (PIFU) and can request a further follow u</w:t>
      </w:r>
      <w:r w:rsidR="002C3EB9">
        <w:t>p appointment by contacting Central Booking</w:t>
      </w:r>
      <w:r>
        <w:rPr>
          <w:rFonts w:cs="Calibri"/>
          <w:color w:val="000000"/>
          <w:szCs w:val="28"/>
        </w:rPr>
        <w:t xml:space="preserve"> </w:t>
      </w:r>
      <w:r w:rsidR="002C3EB9">
        <w:rPr>
          <w:rFonts w:cs="Calibri"/>
          <w:color w:val="000000"/>
          <w:szCs w:val="28"/>
        </w:rPr>
        <w:t>on</w:t>
      </w:r>
      <w:r w:rsidRPr="00584788">
        <w:rPr>
          <w:rFonts w:cs="Calibri"/>
          <w:b/>
          <w:bCs/>
          <w:color w:val="000000"/>
        </w:rPr>
        <w:t xml:space="preserve"> </w:t>
      </w:r>
      <w:r w:rsidR="002C3EB9">
        <w:rPr>
          <w:rFonts w:cs="Calibri"/>
          <w:b/>
          <w:bCs/>
          <w:color w:val="000000"/>
        </w:rPr>
        <w:t xml:space="preserve">01722 345543 </w:t>
      </w:r>
      <w:r>
        <w:t>valid for the next</w:t>
      </w:r>
      <w:r w:rsidRPr="00477354">
        <w:rPr>
          <w:i/>
          <w:sz w:val="20"/>
          <w:szCs w:val="20"/>
        </w:rPr>
        <w:t xml:space="preserve"> </w:t>
      </w:r>
      <w:r w:rsidR="00FB0909">
        <w:rPr>
          <w:b/>
          <w:iCs/>
          <w:sz w:val="20"/>
          <w:szCs w:val="20"/>
        </w:rPr>
        <w:t>12</w:t>
      </w:r>
      <w:r w:rsidR="002F4954">
        <w:rPr>
          <w:b/>
          <w:i/>
          <w:sz w:val="20"/>
          <w:szCs w:val="20"/>
        </w:rPr>
        <w:t xml:space="preserve"> </w:t>
      </w:r>
      <w:r w:rsidRPr="00D32987">
        <w:rPr>
          <w:b/>
        </w:rPr>
        <w:t>months</w:t>
      </w:r>
      <w:r>
        <w:t>.</w:t>
      </w:r>
    </w:p>
    <w:p w14:paraId="6C114B24" w14:textId="77777777" w:rsidR="00D32987" w:rsidRDefault="00D32987" w:rsidP="00314740">
      <w:pPr>
        <w:pStyle w:val="NoSpacing"/>
        <w:rPr>
          <w:szCs w:val="28"/>
        </w:rPr>
      </w:pPr>
    </w:p>
    <w:p w14:paraId="6E7CA6C0" w14:textId="77777777" w:rsidR="00D32987" w:rsidRDefault="00D32987" w:rsidP="00314740">
      <w:pPr>
        <w:pStyle w:val="NoSpacing"/>
        <w:rPr>
          <w:szCs w:val="28"/>
        </w:rPr>
      </w:pPr>
    </w:p>
    <w:p w14:paraId="1325E792" w14:textId="77777777" w:rsidR="00D32987" w:rsidRDefault="00D32987" w:rsidP="00314740">
      <w:pPr>
        <w:pStyle w:val="NoSpacing"/>
        <w:rPr>
          <w:szCs w:val="28"/>
        </w:rPr>
      </w:pPr>
      <w:bookmarkStart w:id="0" w:name="_GoBack"/>
      <w:bookmarkEnd w:id="0"/>
    </w:p>
    <w:p w14:paraId="3031928C" w14:textId="77777777"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lastRenderedPageBreak/>
        <w:t>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8CFDBC6" w14:textId="77777777"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B53D" w14:textId="77777777" w:rsidR="00737A0D" w:rsidRDefault="00737A0D" w:rsidP="008576A2">
      <w:pPr>
        <w:spacing w:after="0" w:line="240" w:lineRule="auto"/>
      </w:pPr>
      <w:r>
        <w:separator/>
      </w:r>
    </w:p>
  </w:endnote>
  <w:endnote w:type="continuationSeparator" w:id="0">
    <w:p w14:paraId="00314DB2" w14:textId="77777777" w:rsidR="00737A0D" w:rsidRDefault="00737A0D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E79" w14:textId="77777777"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525FD" w14:textId="77777777"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6DAC" w14:textId="77777777"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1510" w14:textId="77777777" w:rsidR="00737A0D" w:rsidRDefault="00737A0D" w:rsidP="008576A2">
      <w:pPr>
        <w:spacing w:after="0" w:line="240" w:lineRule="auto"/>
      </w:pPr>
      <w:r>
        <w:separator/>
      </w:r>
    </w:p>
  </w:footnote>
  <w:footnote w:type="continuationSeparator" w:id="0">
    <w:p w14:paraId="29BACA91" w14:textId="77777777" w:rsidR="00737A0D" w:rsidRDefault="00737A0D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FDBA" w14:textId="77777777"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5428" w14:textId="77777777"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9355" w14:textId="77777777"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95"/>
    <w:multiLevelType w:val="hybridMultilevel"/>
    <w:tmpl w:val="CA7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F4702"/>
    <w:multiLevelType w:val="hybridMultilevel"/>
    <w:tmpl w:val="E664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F49AC"/>
    <w:multiLevelType w:val="hybridMultilevel"/>
    <w:tmpl w:val="F3D8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40754"/>
    <w:multiLevelType w:val="hybridMultilevel"/>
    <w:tmpl w:val="95AA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8"/>
    <w:rsid w:val="002C3EB9"/>
    <w:rsid w:val="002D0B94"/>
    <w:rsid w:val="002F4954"/>
    <w:rsid w:val="00314740"/>
    <w:rsid w:val="00461990"/>
    <w:rsid w:val="006547B7"/>
    <w:rsid w:val="0066485E"/>
    <w:rsid w:val="006A2AE1"/>
    <w:rsid w:val="006D79BA"/>
    <w:rsid w:val="006F7588"/>
    <w:rsid w:val="00737A0D"/>
    <w:rsid w:val="007A3DE8"/>
    <w:rsid w:val="008576A2"/>
    <w:rsid w:val="009143F5"/>
    <w:rsid w:val="009C259F"/>
    <w:rsid w:val="00A621A2"/>
    <w:rsid w:val="00C70C19"/>
    <w:rsid w:val="00C91C85"/>
    <w:rsid w:val="00CF35BF"/>
    <w:rsid w:val="00D32987"/>
    <w:rsid w:val="00E50BE3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Kerry Randall</cp:lastModifiedBy>
  <cp:revision>2</cp:revision>
  <dcterms:created xsi:type="dcterms:W3CDTF">2021-11-25T12:02:00Z</dcterms:created>
  <dcterms:modified xsi:type="dcterms:W3CDTF">2021-11-25T12:02:00Z</dcterms:modified>
</cp:coreProperties>
</file>