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D799" w14:textId="77777777" w:rsidR="00EA3D19" w:rsidRDefault="00EA3D19" w:rsidP="007D53AF">
      <w:pPr>
        <w:spacing w:after="0"/>
        <w:ind w:left="360" w:hanging="360"/>
        <w:jc w:val="center"/>
        <w:rPr>
          <w:b/>
          <w:bCs/>
        </w:rPr>
      </w:pPr>
      <w:r>
        <w:rPr>
          <w:b/>
          <w:bCs/>
        </w:rPr>
        <w:t>SALISBURY NHS FOUNDATION TRUST</w:t>
      </w:r>
    </w:p>
    <w:p w14:paraId="03636E0D" w14:textId="6D64DA1A" w:rsidR="00AA194E" w:rsidRDefault="00C30C47" w:rsidP="007D53AF">
      <w:pPr>
        <w:spacing w:after="0"/>
        <w:ind w:left="360" w:hanging="360"/>
        <w:jc w:val="center"/>
        <w:rPr>
          <w:b/>
          <w:bCs/>
        </w:rPr>
      </w:pPr>
      <w:r w:rsidRPr="006341D5">
        <w:rPr>
          <w:b/>
          <w:bCs/>
        </w:rPr>
        <w:t xml:space="preserve">Performance Appraisal and Pay Progression </w:t>
      </w:r>
      <w:r w:rsidR="008C305C" w:rsidRPr="006341D5">
        <w:rPr>
          <w:b/>
          <w:bCs/>
        </w:rPr>
        <w:t xml:space="preserve">Policy </w:t>
      </w:r>
    </w:p>
    <w:p w14:paraId="51100943" w14:textId="77777777" w:rsidR="00EA3D19" w:rsidRPr="006341D5" w:rsidRDefault="00EA3D19" w:rsidP="007D53AF">
      <w:pPr>
        <w:spacing w:after="0"/>
        <w:ind w:left="360" w:hanging="360"/>
        <w:jc w:val="center"/>
        <w:rPr>
          <w:b/>
          <w:bCs/>
        </w:rPr>
      </w:pPr>
    </w:p>
    <w:p w14:paraId="401B5926" w14:textId="720ACEC7" w:rsidR="00F840C8" w:rsidRDefault="00A75E0E" w:rsidP="001A485A">
      <w:pPr>
        <w:pStyle w:val="ListParagraph"/>
        <w:numPr>
          <w:ilvl w:val="0"/>
          <w:numId w:val="2"/>
        </w:numPr>
        <w:spacing w:after="0"/>
        <w:ind w:hanging="567"/>
        <w:rPr>
          <w:rFonts w:cs="Arial"/>
          <w:b/>
          <w:szCs w:val="22"/>
        </w:rPr>
      </w:pPr>
      <w:bookmarkStart w:id="0" w:name="_Hlk96529761"/>
      <w:r w:rsidRPr="002C409B">
        <w:rPr>
          <w:rFonts w:cs="Arial"/>
          <w:b/>
          <w:szCs w:val="22"/>
        </w:rPr>
        <w:t xml:space="preserve">Quick Reference Guide </w:t>
      </w:r>
    </w:p>
    <w:p w14:paraId="23AB8D60" w14:textId="77777777" w:rsidR="00EA3D19" w:rsidRPr="002C409B" w:rsidRDefault="00EA3D19" w:rsidP="00EA3D19">
      <w:pPr>
        <w:pStyle w:val="ListParagraph"/>
        <w:spacing w:after="0"/>
        <w:ind w:left="567"/>
        <w:rPr>
          <w:rFonts w:cs="Arial"/>
          <w:b/>
          <w:szCs w:val="22"/>
        </w:rPr>
      </w:pPr>
    </w:p>
    <w:p w14:paraId="7437CC43" w14:textId="140A1864" w:rsidR="00AA2571" w:rsidRPr="003A53DE" w:rsidRDefault="00F840C8" w:rsidP="003A53DE">
      <w:pPr>
        <w:pStyle w:val="ListParagraph"/>
        <w:numPr>
          <w:ilvl w:val="0"/>
          <w:numId w:val="12"/>
        </w:numPr>
        <w:spacing w:after="0"/>
        <w:rPr>
          <w:rFonts w:cs="Arial"/>
          <w:b/>
          <w:szCs w:val="22"/>
        </w:rPr>
      </w:pPr>
      <w:r w:rsidRPr="003A53DE">
        <w:rPr>
          <w:rFonts w:cs="Arial"/>
          <w:szCs w:val="22"/>
        </w:rPr>
        <w:t>This policy</w:t>
      </w:r>
      <w:r w:rsidR="00C96B8A" w:rsidRPr="003A53DE">
        <w:rPr>
          <w:rFonts w:cs="Arial"/>
          <w:szCs w:val="22"/>
        </w:rPr>
        <w:t xml:space="preserve"> </w:t>
      </w:r>
      <w:r w:rsidR="006244EF" w:rsidRPr="003A53DE">
        <w:rPr>
          <w:rFonts w:cs="Arial"/>
          <w:szCs w:val="22"/>
        </w:rPr>
        <w:t xml:space="preserve">and procedure </w:t>
      </w:r>
      <w:proofErr w:type="gramStart"/>
      <w:r w:rsidR="006244EF" w:rsidRPr="003A53DE">
        <w:rPr>
          <w:rFonts w:cs="Arial"/>
          <w:szCs w:val="22"/>
        </w:rPr>
        <w:t>appl</w:t>
      </w:r>
      <w:r w:rsidR="00EA235A">
        <w:rPr>
          <w:rFonts w:cs="Arial"/>
          <w:szCs w:val="22"/>
        </w:rPr>
        <w:t>ies</w:t>
      </w:r>
      <w:proofErr w:type="gramEnd"/>
      <w:r w:rsidR="00C96B8A" w:rsidRPr="003A53DE">
        <w:rPr>
          <w:rFonts w:cs="Arial"/>
          <w:szCs w:val="22"/>
        </w:rPr>
        <w:t xml:space="preserve"> to all </w:t>
      </w:r>
      <w:r w:rsidR="00EA235A">
        <w:rPr>
          <w:rFonts w:cs="Arial"/>
          <w:szCs w:val="22"/>
        </w:rPr>
        <w:t xml:space="preserve">employees engaged on a contract of employment </w:t>
      </w:r>
      <w:r w:rsidR="00C96B8A" w:rsidRPr="003A53DE">
        <w:rPr>
          <w:rFonts w:cs="Arial"/>
          <w:szCs w:val="22"/>
        </w:rPr>
        <w:t xml:space="preserve">including fixed terms </w:t>
      </w:r>
      <w:r w:rsidR="006244EF" w:rsidRPr="003A53DE">
        <w:rPr>
          <w:rFonts w:cs="Arial"/>
          <w:szCs w:val="22"/>
        </w:rPr>
        <w:t>contacts.</w:t>
      </w:r>
      <w:r w:rsidR="00AA2571" w:rsidRPr="003A53DE">
        <w:rPr>
          <w:rFonts w:cs="Arial"/>
          <w:szCs w:val="22"/>
        </w:rPr>
        <w:t xml:space="preserve"> It excludes Bank</w:t>
      </w:r>
      <w:r w:rsidR="00C96B8A" w:rsidRPr="003A53DE">
        <w:rPr>
          <w:rFonts w:cs="Arial"/>
          <w:szCs w:val="22"/>
        </w:rPr>
        <w:t>,</w:t>
      </w:r>
      <w:r w:rsidR="00AA2571" w:rsidRPr="003A53DE">
        <w:rPr>
          <w:rFonts w:cs="Arial"/>
          <w:szCs w:val="22"/>
        </w:rPr>
        <w:t xml:space="preserve"> agency, </w:t>
      </w:r>
      <w:r w:rsidR="006341D5" w:rsidRPr="003A53DE">
        <w:rPr>
          <w:rFonts w:cs="Arial"/>
          <w:szCs w:val="22"/>
        </w:rPr>
        <w:t>contractor,</w:t>
      </w:r>
      <w:r w:rsidR="00AA2571" w:rsidRPr="003A53DE">
        <w:rPr>
          <w:rFonts w:cs="Arial"/>
          <w:szCs w:val="22"/>
        </w:rPr>
        <w:t xml:space="preserve"> and volunteer colleagues</w:t>
      </w:r>
      <w:r w:rsidR="00323CFC" w:rsidRPr="003A53DE">
        <w:rPr>
          <w:rFonts w:cs="Arial"/>
          <w:szCs w:val="22"/>
        </w:rPr>
        <w:t>.</w:t>
      </w:r>
    </w:p>
    <w:p w14:paraId="1BA40ECB" w14:textId="77777777" w:rsidR="00AA2571" w:rsidRPr="003A53DE" w:rsidRDefault="00323CFC" w:rsidP="003A53DE">
      <w:pPr>
        <w:pStyle w:val="ListParagraph"/>
        <w:numPr>
          <w:ilvl w:val="0"/>
          <w:numId w:val="12"/>
        </w:numPr>
        <w:shd w:val="clear" w:color="auto" w:fill="FFFFFF"/>
        <w:spacing w:before="0" w:after="0"/>
        <w:rPr>
          <w:rFonts w:cs="Arial"/>
          <w:szCs w:val="22"/>
        </w:rPr>
      </w:pPr>
      <w:r w:rsidRPr="003A53DE">
        <w:rPr>
          <w:rFonts w:cs="Arial"/>
          <w:szCs w:val="22"/>
        </w:rPr>
        <w:t xml:space="preserve">It identifies the policy and </w:t>
      </w:r>
      <w:r w:rsidR="006244EF" w:rsidRPr="003A53DE">
        <w:rPr>
          <w:rFonts w:cs="Arial"/>
          <w:szCs w:val="22"/>
        </w:rPr>
        <w:t>pr</w:t>
      </w:r>
      <w:r w:rsidR="00AA2571" w:rsidRPr="003A53DE">
        <w:rPr>
          <w:rFonts w:cs="Arial"/>
          <w:szCs w:val="22"/>
        </w:rPr>
        <w:t>ocedure for</w:t>
      </w:r>
      <w:r w:rsidRPr="003A53DE">
        <w:rPr>
          <w:rFonts w:cs="Arial"/>
          <w:szCs w:val="22"/>
        </w:rPr>
        <w:t xml:space="preserve"> conducting Performance</w:t>
      </w:r>
      <w:r w:rsidR="00AA2571" w:rsidRPr="003A53DE">
        <w:rPr>
          <w:rFonts w:cs="Arial"/>
          <w:szCs w:val="22"/>
        </w:rPr>
        <w:t xml:space="preserve"> Appraisals</w:t>
      </w:r>
      <w:r w:rsidR="005D47FD" w:rsidRPr="003A53DE">
        <w:rPr>
          <w:rFonts w:cs="Arial"/>
          <w:szCs w:val="22"/>
        </w:rPr>
        <w:t>.</w:t>
      </w:r>
    </w:p>
    <w:p w14:paraId="7FD83D4F" w14:textId="77777777" w:rsidR="006244EF" w:rsidRPr="003A53DE" w:rsidRDefault="006244EF" w:rsidP="003A53DE">
      <w:pPr>
        <w:pStyle w:val="ListParagraph"/>
        <w:numPr>
          <w:ilvl w:val="0"/>
          <w:numId w:val="12"/>
        </w:numPr>
        <w:shd w:val="clear" w:color="auto" w:fill="FFFFFF"/>
        <w:spacing w:before="0" w:after="0"/>
        <w:rPr>
          <w:rFonts w:cs="Arial"/>
          <w:szCs w:val="22"/>
        </w:rPr>
      </w:pPr>
      <w:r w:rsidRPr="003A53DE">
        <w:rPr>
          <w:rFonts w:cs="Arial"/>
          <w:szCs w:val="22"/>
        </w:rPr>
        <w:t xml:space="preserve">It identifies when Pay Progression will apply </w:t>
      </w:r>
    </w:p>
    <w:p w14:paraId="25B50F6A" w14:textId="77777777" w:rsidR="005D47FD" w:rsidRPr="003A53DE" w:rsidRDefault="00323CFC" w:rsidP="003A53DE">
      <w:pPr>
        <w:pStyle w:val="ListParagraph"/>
        <w:numPr>
          <w:ilvl w:val="0"/>
          <w:numId w:val="12"/>
        </w:numPr>
        <w:spacing w:after="0"/>
        <w:rPr>
          <w:rFonts w:cs="Arial"/>
          <w:szCs w:val="22"/>
        </w:rPr>
      </w:pPr>
      <w:r w:rsidRPr="003A53DE">
        <w:rPr>
          <w:rFonts w:cs="Arial"/>
          <w:szCs w:val="22"/>
        </w:rPr>
        <w:t>It p</w:t>
      </w:r>
      <w:r w:rsidR="006244EF" w:rsidRPr="003A53DE">
        <w:rPr>
          <w:rFonts w:cs="Arial"/>
          <w:szCs w:val="22"/>
        </w:rPr>
        <w:t>rovides g</w:t>
      </w:r>
      <w:r w:rsidR="005D47FD" w:rsidRPr="003A53DE">
        <w:rPr>
          <w:rFonts w:cs="Arial"/>
          <w:szCs w:val="22"/>
        </w:rPr>
        <w:t xml:space="preserve">uidance for People Managers </w:t>
      </w:r>
      <w:r w:rsidRPr="003A53DE">
        <w:rPr>
          <w:rFonts w:cs="Arial"/>
          <w:szCs w:val="22"/>
        </w:rPr>
        <w:t>on</w:t>
      </w:r>
      <w:r w:rsidR="005D47FD" w:rsidRPr="003A53DE">
        <w:rPr>
          <w:rFonts w:cs="Arial"/>
          <w:szCs w:val="22"/>
        </w:rPr>
        <w:t xml:space="preserve"> Performance Appraisal and Pay Progression.</w:t>
      </w:r>
    </w:p>
    <w:p w14:paraId="2E1D17F8" w14:textId="77777777" w:rsidR="00B06863" w:rsidRPr="003A53DE" w:rsidRDefault="00B06863" w:rsidP="003A53DE">
      <w:pPr>
        <w:pStyle w:val="ListParagraph"/>
        <w:spacing w:after="0"/>
        <w:ind w:left="567"/>
        <w:rPr>
          <w:rFonts w:cs="Arial"/>
          <w:b/>
          <w:szCs w:val="22"/>
        </w:rPr>
      </w:pPr>
    </w:p>
    <w:p w14:paraId="2D2D635B" w14:textId="77777777" w:rsidR="00B06863" w:rsidRPr="003A53DE" w:rsidRDefault="00B06863" w:rsidP="003A53DE">
      <w:pPr>
        <w:pStyle w:val="ListParagraph"/>
        <w:numPr>
          <w:ilvl w:val="0"/>
          <w:numId w:val="11"/>
        </w:numPr>
        <w:tabs>
          <w:tab w:val="left" w:pos="567"/>
        </w:tabs>
        <w:spacing w:after="0"/>
        <w:ind w:left="142" w:hanging="142"/>
        <w:rPr>
          <w:rFonts w:cs="Arial"/>
          <w:b/>
          <w:szCs w:val="22"/>
        </w:rPr>
      </w:pPr>
      <w:r w:rsidRPr="003A53DE">
        <w:rPr>
          <w:rFonts w:cs="Arial"/>
          <w:b/>
          <w:szCs w:val="22"/>
        </w:rPr>
        <w:t>.</w:t>
      </w:r>
      <w:r w:rsidRPr="003A53DE">
        <w:rPr>
          <w:rFonts w:cs="Arial"/>
          <w:b/>
          <w:szCs w:val="22"/>
        </w:rPr>
        <w:tab/>
      </w:r>
      <w:r w:rsidR="00323CFC" w:rsidRPr="003A53DE">
        <w:rPr>
          <w:rFonts w:cs="Arial"/>
          <w:b/>
          <w:szCs w:val="22"/>
        </w:rPr>
        <w:t xml:space="preserve">Policy </w:t>
      </w:r>
      <w:r w:rsidRPr="003A53DE">
        <w:rPr>
          <w:rFonts w:cs="Arial"/>
          <w:b/>
          <w:szCs w:val="22"/>
        </w:rPr>
        <w:t xml:space="preserve">Introduction and Purpose </w:t>
      </w:r>
    </w:p>
    <w:p w14:paraId="414960DE" w14:textId="77777777" w:rsidR="00D57B80" w:rsidRPr="003A53DE" w:rsidRDefault="00D57B80" w:rsidP="003A53DE">
      <w:pPr>
        <w:pStyle w:val="ListParagraph"/>
        <w:tabs>
          <w:tab w:val="left" w:pos="567"/>
        </w:tabs>
        <w:spacing w:after="0"/>
        <w:ind w:left="142"/>
        <w:rPr>
          <w:rFonts w:cs="Arial"/>
          <w:b/>
          <w:szCs w:val="22"/>
        </w:rPr>
      </w:pPr>
    </w:p>
    <w:p w14:paraId="3715F113" w14:textId="77777777" w:rsidR="00C30C47" w:rsidRPr="003A53DE" w:rsidRDefault="00C30C47" w:rsidP="003A53DE">
      <w:pPr>
        <w:pStyle w:val="ListParagraph"/>
        <w:numPr>
          <w:ilvl w:val="0"/>
          <w:numId w:val="22"/>
        </w:numPr>
        <w:shd w:val="clear" w:color="auto" w:fill="FFFFFF"/>
        <w:spacing w:before="0" w:after="0"/>
        <w:ind w:left="851" w:hanging="284"/>
        <w:rPr>
          <w:rFonts w:cs="Arial"/>
          <w:szCs w:val="22"/>
        </w:rPr>
      </w:pPr>
      <w:r w:rsidRPr="003A53DE">
        <w:rPr>
          <w:rFonts w:cs="Arial"/>
          <w:szCs w:val="22"/>
        </w:rPr>
        <w:t>Our ability to deliver an outstanding patient experience every time is reliant on you</w:t>
      </w:r>
      <w:r w:rsidR="005050A6" w:rsidRPr="003A53DE">
        <w:rPr>
          <w:rFonts w:cs="Arial"/>
          <w:szCs w:val="22"/>
        </w:rPr>
        <w:t>r performance in your role.</w:t>
      </w:r>
      <w:r w:rsidRPr="003A53DE">
        <w:rPr>
          <w:rFonts w:cs="Arial"/>
          <w:szCs w:val="22"/>
        </w:rPr>
        <w:t xml:space="preserve"> </w:t>
      </w:r>
    </w:p>
    <w:p w14:paraId="5FCE4A3B" w14:textId="77777777" w:rsidR="00CC61DC" w:rsidRPr="003A53DE" w:rsidRDefault="00CC61DC" w:rsidP="003A53DE">
      <w:pPr>
        <w:pStyle w:val="ListParagraph"/>
        <w:shd w:val="clear" w:color="auto" w:fill="FFFFFF"/>
        <w:spacing w:before="0" w:after="0"/>
        <w:ind w:left="851"/>
        <w:rPr>
          <w:rFonts w:cs="Arial"/>
          <w:szCs w:val="22"/>
        </w:rPr>
      </w:pPr>
    </w:p>
    <w:p w14:paraId="08029B98" w14:textId="77777777" w:rsidR="00CC61DC" w:rsidRPr="003A53DE" w:rsidRDefault="00C30C47" w:rsidP="003A53DE">
      <w:pPr>
        <w:pStyle w:val="ListParagraph"/>
        <w:numPr>
          <w:ilvl w:val="0"/>
          <w:numId w:val="4"/>
        </w:numPr>
        <w:shd w:val="clear" w:color="auto" w:fill="FFFFFF"/>
        <w:tabs>
          <w:tab w:val="clear" w:pos="720"/>
          <w:tab w:val="num" w:pos="1068"/>
        </w:tabs>
        <w:spacing w:before="0" w:after="0"/>
        <w:ind w:left="851" w:hanging="284"/>
        <w:rPr>
          <w:rFonts w:cs="Arial"/>
          <w:szCs w:val="22"/>
        </w:rPr>
      </w:pPr>
      <w:r w:rsidRPr="003A53DE">
        <w:rPr>
          <w:rFonts w:cs="Arial"/>
          <w:szCs w:val="22"/>
        </w:rPr>
        <w:t xml:space="preserve">We believe </w:t>
      </w:r>
      <w:r w:rsidR="00192456" w:rsidRPr="003A53DE">
        <w:rPr>
          <w:rFonts w:cs="Arial"/>
          <w:szCs w:val="22"/>
        </w:rPr>
        <w:t>it is important to</w:t>
      </w:r>
      <w:r w:rsidR="00CC61DC" w:rsidRPr="003A53DE">
        <w:rPr>
          <w:rFonts w:cs="Arial"/>
          <w:szCs w:val="22"/>
        </w:rPr>
        <w:t xml:space="preserve"> </w:t>
      </w:r>
      <w:r w:rsidR="0095297B" w:rsidRPr="003A53DE">
        <w:rPr>
          <w:rFonts w:cs="Arial"/>
          <w:szCs w:val="22"/>
        </w:rPr>
        <w:t xml:space="preserve">recognise your performance and competence </w:t>
      </w:r>
      <w:r w:rsidR="00081ED7" w:rsidRPr="003A53DE">
        <w:rPr>
          <w:rFonts w:cs="Arial"/>
          <w:szCs w:val="22"/>
        </w:rPr>
        <w:t>in your role</w:t>
      </w:r>
      <w:r w:rsidR="00192456" w:rsidRPr="003A53DE">
        <w:rPr>
          <w:rFonts w:cs="Arial"/>
          <w:szCs w:val="22"/>
        </w:rPr>
        <w:t xml:space="preserve">. This is measured </w:t>
      </w:r>
      <w:r w:rsidR="00D85049" w:rsidRPr="003A53DE">
        <w:rPr>
          <w:rFonts w:cs="Arial"/>
          <w:szCs w:val="22"/>
        </w:rPr>
        <w:t xml:space="preserve">by </w:t>
      </w:r>
      <w:r w:rsidR="00192456" w:rsidRPr="003A53DE">
        <w:rPr>
          <w:rFonts w:cs="Arial"/>
          <w:szCs w:val="22"/>
        </w:rPr>
        <w:t xml:space="preserve">your progress </w:t>
      </w:r>
      <w:r w:rsidR="00A56FDE" w:rsidRPr="003A53DE">
        <w:rPr>
          <w:rFonts w:cs="Arial"/>
          <w:szCs w:val="22"/>
        </w:rPr>
        <w:t xml:space="preserve">against </w:t>
      </w:r>
      <w:r w:rsidR="00192456" w:rsidRPr="003A53DE">
        <w:rPr>
          <w:rFonts w:cs="Arial"/>
          <w:szCs w:val="22"/>
        </w:rPr>
        <w:t xml:space="preserve">and achievement </w:t>
      </w:r>
      <w:r w:rsidR="00A56FDE" w:rsidRPr="003A53DE">
        <w:rPr>
          <w:rFonts w:cs="Arial"/>
          <w:szCs w:val="22"/>
        </w:rPr>
        <w:t xml:space="preserve">of </w:t>
      </w:r>
      <w:r w:rsidR="00192456" w:rsidRPr="003A53DE">
        <w:rPr>
          <w:rFonts w:cs="Arial"/>
          <w:szCs w:val="22"/>
        </w:rPr>
        <w:t xml:space="preserve">your objectives and in </w:t>
      </w:r>
      <w:r w:rsidR="00081ED7" w:rsidRPr="003A53DE">
        <w:rPr>
          <w:rFonts w:cs="Arial"/>
          <w:szCs w:val="22"/>
        </w:rPr>
        <w:t xml:space="preserve">the positive </w:t>
      </w:r>
      <w:r w:rsidR="006244EF" w:rsidRPr="003A53DE">
        <w:rPr>
          <w:rFonts w:cs="Arial"/>
          <w:szCs w:val="22"/>
        </w:rPr>
        <w:t xml:space="preserve">Trust </w:t>
      </w:r>
      <w:r w:rsidR="00081ED7" w:rsidRPr="003A53DE">
        <w:rPr>
          <w:rFonts w:cs="Arial"/>
          <w:szCs w:val="22"/>
        </w:rPr>
        <w:t>behaviours</w:t>
      </w:r>
      <w:r w:rsidR="006244EF" w:rsidRPr="003A53DE">
        <w:rPr>
          <w:rFonts w:cs="Arial"/>
          <w:szCs w:val="22"/>
        </w:rPr>
        <w:t xml:space="preserve"> that </w:t>
      </w:r>
      <w:r w:rsidR="00081ED7" w:rsidRPr="003A53DE">
        <w:rPr>
          <w:rFonts w:cs="Arial"/>
          <w:szCs w:val="22"/>
        </w:rPr>
        <w:t>you demonstrate</w:t>
      </w:r>
      <w:r w:rsidR="00CC61DC" w:rsidRPr="003A53DE">
        <w:rPr>
          <w:rFonts w:cs="Arial"/>
          <w:szCs w:val="22"/>
        </w:rPr>
        <w:t>.</w:t>
      </w:r>
    </w:p>
    <w:p w14:paraId="6717C7BF" w14:textId="77777777" w:rsidR="00CC61DC" w:rsidRPr="003A53DE" w:rsidRDefault="00CC61DC" w:rsidP="003A53DE">
      <w:pPr>
        <w:pStyle w:val="ListParagraph"/>
        <w:shd w:val="clear" w:color="auto" w:fill="FFFFFF"/>
        <w:spacing w:before="0" w:after="0"/>
        <w:ind w:left="851"/>
        <w:rPr>
          <w:rFonts w:cs="Arial"/>
          <w:szCs w:val="22"/>
        </w:rPr>
      </w:pPr>
    </w:p>
    <w:p w14:paraId="1656C6B4" w14:textId="77777777" w:rsidR="00C30C47" w:rsidRPr="003A53DE" w:rsidRDefault="00081ED7" w:rsidP="003A53DE">
      <w:pPr>
        <w:pStyle w:val="ListParagraph"/>
        <w:numPr>
          <w:ilvl w:val="0"/>
          <w:numId w:val="4"/>
        </w:numPr>
        <w:tabs>
          <w:tab w:val="clear" w:pos="720"/>
        </w:tabs>
        <w:spacing w:after="0"/>
        <w:ind w:left="851" w:hanging="284"/>
        <w:rPr>
          <w:rFonts w:cs="Arial"/>
          <w:szCs w:val="22"/>
        </w:rPr>
      </w:pPr>
      <w:r w:rsidRPr="003A53DE">
        <w:rPr>
          <w:rFonts w:cs="Arial"/>
          <w:szCs w:val="22"/>
        </w:rPr>
        <w:t xml:space="preserve">Our </w:t>
      </w:r>
      <w:r w:rsidR="00A56FDE" w:rsidRPr="003A53DE">
        <w:rPr>
          <w:rFonts w:cs="Arial"/>
          <w:szCs w:val="22"/>
        </w:rPr>
        <w:t xml:space="preserve">system of </w:t>
      </w:r>
      <w:r w:rsidR="008D0C09" w:rsidRPr="003A53DE">
        <w:rPr>
          <w:rFonts w:cs="Arial"/>
          <w:szCs w:val="22"/>
        </w:rPr>
        <w:t xml:space="preserve">Appraisal and </w:t>
      </w:r>
      <w:r w:rsidR="004C3138" w:rsidRPr="003A53DE">
        <w:rPr>
          <w:rFonts w:cs="Arial"/>
          <w:szCs w:val="22"/>
        </w:rPr>
        <w:t>P</w:t>
      </w:r>
      <w:r w:rsidR="00A56FDE" w:rsidRPr="003A53DE">
        <w:rPr>
          <w:rFonts w:cs="Arial"/>
          <w:szCs w:val="22"/>
        </w:rPr>
        <w:t xml:space="preserve">ay </w:t>
      </w:r>
      <w:r w:rsidR="004C3138" w:rsidRPr="003A53DE">
        <w:rPr>
          <w:rFonts w:cs="Arial"/>
          <w:szCs w:val="22"/>
        </w:rPr>
        <w:t>P</w:t>
      </w:r>
      <w:r w:rsidR="00A56FDE" w:rsidRPr="003A53DE">
        <w:rPr>
          <w:rFonts w:cs="Arial"/>
          <w:szCs w:val="22"/>
        </w:rPr>
        <w:t xml:space="preserve">rogression </w:t>
      </w:r>
      <w:r w:rsidR="004C3138" w:rsidRPr="003A53DE">
        <w:rPr>
          <w:rFonts w:cs="Arial"/>
          <w:szCs w:val="22"/>
        </w:rPr>
        <w:t xml:space="preserve">recognises your contribution to the service we </w:t>
      </w:r>
      <w:r w:rsidR="00D85049" w:rsidRPr="003A53DE">
        <w:rPr>
          <w:rFonts w:cs="Arial"/>
          <w:szCs w:val="22"/>
        </w:rPr>
        <w:t xml:space="preserve">deliver </w:t>
      </w:r>
      <w:r w:rsidR="004C3138" w:rsidRPr="003A53DE">
        <w:rPr>
          <w:rFonts w:cs="Arial"/>
          <w:szCs w:val="22"/>
        </w:rPr>
        <w:t>b</w:t>
      </w:r>
      <w:r w:rsidR="006E1CC7" w:rsidRPr="003A53DE">
        <w:rPr>
          <w:rFonts w:cs="Arial"/>
          <w:szCs w:val="22"/>
        </w:rPr>
        <w:t>y</w:t>
      </w:r>
      <w:r w:rsidR="004C3138" w:rsidRPr="003A53DE">
        <w:rPr>
          <w:rFonts w:cs="Arial"/>
          <w:szCs w:val="22"/>
        </w:rPr>
        <w:t xml:space="preserve"> linking </w:t>
      </w:r>
      <w:r w:rsidR="006E1CC7" w:rsidRPr="003A53DE">
        <w:rPr>
          <w:rFonts w:cs="Arial"/>
          <w:szCs w:val="22"/>
        </w:rPr>
        <w:t>your performance</w:t>
      </w:r>
      <w:r w:rsidR="008D0C09" w:rsidRPr="003A53DE">
        <w:rPr>
          <w:rFonts w:cs="Arial"/>
          <w:szCs w:val="22"/>
        </w:rPr>
        <w:t xml:space="preserve"> to your pay</w:t>
      </w:r>
      <w:r w:rsidR="00CC61DC" w:rsidRPr="003A53DE">
        <w:rPr>
          <w:rFonts w:cs="Arial"/>
          <w:szCs w:val="22"/>
        </w:rPr>
        <w:t>.</w:t>
      </w:r>
      <w:r w:rsidR="006E1CC7" w:rsidRPr="003A53DE">
        <w:rPr>
          <w:rFonts w:cs="Arial"/>
          <w:szCs w:val="22"/>
        </w:rPr>
        <w:t xml:space="preserve"> </w:t>
      </w:r>
      <w:r w:rsidR="004C3138" w:rsidRPr="003A53DE">
        <w:rPr>
          <w:rFonts w:cs="Arial"/>
          <w:szCs w:val="22"/>
        </w:rPr>
        <w:t xml:space="preserve"> </w:t>
      </w:r>
    </w:p>
    <w:bookmarkEnd w:id="0"/>
    <w:p w14:paraId="1A11927A" w14:textId="77777777" w:rsidR="00B71EFF" w:rsidRPr="006341D5" w:rsidRDefault="00B71EFF" w:rsidP="007D53AF">
      <w:pPr>
        <w:pStyle w:val="ListParagraph"/>
        <w:spacing w:after="0"/>
        <w:ind w:left="567"/>
        <w:rPr>
          <w:b/>
        </w:rPr>
      </w:pPr>
    </w:p>
    <w:tbl>
      <w:tblPr>
        <w:tblStyle w:val="TableGrid"/>
        <w:tblW w:w="9493" w:type="dxa"/>
        <w:jc w:val="center"/>
        <w:tblLook w:val="04A0" w:firstRow="1" w:lastRow="0" w:firstColumn="1" w:lastColumn="0" w:noHBand="0" w:noVBand="1"/>
      </w:tblPr>
      <w:tblGrid>
        <w:gridCol w:w="1526"/>
        <w:gridCol w:w="1843"/>
        <w:gridCol w:w="1559"/>
        <w:gridCol w:w="4565"/>
      </w:tblGrid>
      <w:tr w:rsidR="00323CFC" w:rsidRPr="006341D5" w14:paraId="6FD0B76C" w14:textId="77777777" w:rsidTr="00EA3D19">
        <w:trPr>
          <w:jc w:val="center"/>
        </w:trPr>
        <w:tc>
          <w:tcPr>
            <w:tcW w:w="9493" w:type="dxa"/>
            <w:gridSpan w:val="4"/>
            <w:shd w:val="clear" w:color="auto" w:fill="D9D9D9" w:themeFill="background1" w:themeFillShade="D9"/>
          </w:tcPr>
          <w:p w14:paraId="2F2D16CE" w14:textId="77777777" w:rsidR="00323CFC" w:rsidRPr="00EA3D19" w:rsidRDefault="00323CFC" w:rsidP="00EA3D19">
            <w:pPr>
              <w:spacing w:before="0"/>
              <w:jc w:val="center"/>
              <w:rPr>
                <w:rFonts w:cs="Arial"/>
                <w:b/>
                <w:sz w:val="18"/>
                <w:szCs w:val="18"/>
              </w:rPr>
            </w:pPr>
            <w:r w:rsidRPr="00EA3D19">
              <w:rPr>
                <w:rFonts w:cs="Arial"/>
                <w:b/>
                <w:sz w:val="18"/>
                <w:szCs w:val="18"/>
              </w:rPr>
              <w:t>Version Information</w:t>
            </w:r>
          </w:p>
        </w:tc>
      </w:tr>
      <w:tr w:rsidR="006341D5" w:rsidRPr="006341D5" w14:paraId="1250BC3B" w14:textId="77777777" w:rsidTr="00EA3D19">
        <w:trPr>
          <w:jc w:val="center"/>
        </w:trPr>
        <w:tc>
          <w:tcPr>
            <w:tcW w:w="1526" w:type="dxa"/>
            <w:vAlign w:val="center"/>
          </w:tcPr>
          <w:p w14:paraId="35199B3A" w14:textId="77777777" w:rsidR="00B06863" w:rsidRPr="00EA3D19" w:rsidRDefault="00B06863" w:rsidP="00EA3D19">
            <w:pPr>
              <w:rPr>
                <w:rFonts w:cs="Arial"/>
                <w:b/>
                <w:sz w:val="18"/>
                <w:szCs w:val="18"/>
              </w:rPr>
            </w:pPr>
            <w:r w:rsidRPr="00EA3D19">
              <w:rPr>
                <w:rFonts w:cs="Arial"/>
                <w:b/>
                <w:sz w:val="18"/>
                <w:szCs w:val="18"/>
              </w:rPr>
              <w:t>Version No.</w:t>
            </w:r>
          </w:p>
        </w:tc>
        <w:tc>
          <w:tcPr>
            <w:tcW w:w="1843" w:type="dxa"/>
            <w:vAlign w:val="center"/>
          </w:tcPr>
          <w:p w14:paraId="3264D69D" w14:textId="77777777" w:rsidR="00B06863" w:rsidRPr="00EA3D19" w:rsidRDefault="00B06863" w:rsidP="00EA3D19">
            <w:pPr>
              <w:spacing w:before="0"/>
              <w:jc w:val="center"/>
              <w:rPr>
                <w:rFonts w:cs="Arial"/>
                <w:b/>
                <w:sz w:val="18"/>
                <w:szCs w:val="18"/>
              </w:rPr>
            </w:pPr>
            <w:r w:rsidRPr="00EA3D19">
              <w:rPr>
                <w:rFonts w:cs="Arial"/>
                <w:b/>
                <w:sz w:val="18"/>
                <w:szCs w:val="18"/>
              </w:rPr>
              <w:t>Updated by</w:t>
            </w:r>
          </w:p>
        </w:tc>
        <w:tc>
          <w:tcPr>
            <w:tcW w:w="1559" w:type="dxa"/>
            <w:vAlign w:val="center"/>
          </w:tcPr>
          <w:p w14:paraId="618A1701" w14:textId="77777777" w:rsidR="00B06863" w:rsidRPr="00EA3D19" w:rsidRDefault="00B06863" w:rsidP="00EA3D19">
            <w:pPr>
              <w:spacing w:before="0"/>
              <w:jc w:val="center"/>
              <w:rPr>
                <w:rFonts w:cs="Arial"/>
                <w:b/>
                <w:sz w:val="18"/>
                <w:szCs w:val="18"/>
              </w:rPr>
            </w:pPr>
            <w:r w:rsidRPr="00EA3D19">
              <w:rPr>
                <w:rFonts w:cs="Arial"/>
                <w:b/>
                <w:sz w:val="18"/>
                <w:szCs w:val="18"/>
              </w:rPr>
              <w:t>Updated on</w:t>
            </w:r>
          </w:p>
        </w:tc>
        <w:tc>
          <w:tcPr>
            <w:tcW w:w="4565" w:type="dxa"/>
            <w:vAlign w:val="center"/>
          </w:tcPr>
          <w:p w14:paraId="09A176A1" w14:textId="77777777" w:rsidR="00B06863" w:rsidRPr="00EA3D19" w:rsidRDefault="00B06863" w:rsidP="00EA3D19">
            <w:pPr>
              <w:spacing w:before="0"/>
              <w:jc w:val="center"/>
              <w:rPr>
                <w:rFonts w:cs="Arial"/>
                <w:b/>
                <w:sz w:val="18"/>
                <w:szCs w:val="18"/>
              </w:rPr>
            </w:pPr>
            <w:r w:rsidRPr="00EA3D19">
              <w:rPr>
                <w:rFonts w:cs="Arial"/>
                <w:b/>
                <w:sz w:val="18"/>
                <w:szCs w:val="18"/>
              </w:rPr>
              <w:t>Description of changes</w:t>
            </w:r>
          </w:p>
        </w:tc>
      </w:tr>
      <w:tr w:rsidR="006341D5" w:rsidRPr="006341D5" w14:paraId="005DE8DC" w14:textId="77777777" w:rsidTr="00EA3D19">
        <w:trPr>
          <w:jc w:val="center"/>
        </w:trPr>
        <w:tc>
          <w:tcPr>
            <w:tcW w:w="1526" w:type="dxa"/>
          </w:tcPr>
          <w:p w14:paraId="3E51F0AF" w14:textId="77777777" w:rsidR="00B06863" w:rsidRPr="006341D5" w:rsidRDefault="00A55BBB" w:rsidP="007B3D53">
            <w:pPr>
              <w:jc w:val="left"/>
              <w:rPr>
                <w:rFonts w:cs="Arial"/>
                <w:sz w:val="16"/>
                <w:szCs w:val="16"/>
              </w:rPr>
            </w:pPr>
            <w:r w:rsidRPr="006341D5">
              <w:rPr>
                <w:rFonts w:cs="Arial"/>
                <w:sz w:val="16"/>
                <w:szCs w:val="16"/>
              </w:rPr>
              <w:t>1.0</w:t>
            </w:r>
          </w:p>
        </w:tc>
        <w:tc>
          <w:tcPr>
            <w:tcW w:w="1843" w:type="dxa"/>
          </w:tcPr>
          <w:p w14:paraId="688B4DD3" w14:textId="77777777" w:rsidR="00B06863" w:rsidRPr="00EA3D19" w:rsidRDefault="00A55BBB" w:rsidP="00EA3D19">
            <w:pPr>
              <w:spacing w:before="0"/>
              <w:jc w:val="left"/>
              <w:rPr>
                <w:rFonts w:cs="Arial"/>
                <w:sz w:val="18"/>
                <w:szCs w:val="18"/>
              </w:rPr>
            </w:pPr>
            <w:r w:rsidRPr="00EA3D19">
              <w:rPr>
                <w:rFonts w:cs="Arial"/>
                <w:sz w:val="18"/>
                <w:szCs w:val="18"/>
              </w:rPr>
              <w:t>Directorate HR Manager</w:t>
            </w:r>
          </w:p>
        </w:tc>
        <w:tc>
          <w:tcPr>
            <w:tcW w:w="1559" w:type="dxa"/>
          </w:tcPr>
          <w:p w14:paraId="43359934" w14:textId="77777777" w:rsidR="00B06863" w:rsidRPr="00EA3D19" w:rsidRDefault="00A55BBB" w:rsidP="00EA3D19">
            <w:pPr>
              <w:spacing w:before="0"/>
              <w:jc w:val="left"/>
              <w:rPr>
                <w:rFonts w:cs="Arial"/>
                <w:sz w:val="18"/>
                <w:szCs w:val="18"/>
              </w:rPr>
            </w:pPr>
            <w:r w:rsidRPr="00EA3D19">
              <w:rPr>
                <w:rFonts w:cs="Arial"/>
                <w:sz w:val="18"/>
                <w:szCs w:val="18"/>
              </w:rPr>
              <w:t>N/A</w:t>
            </w:r>
          </w:p>
        </w:tc>
        <w:tc>
          <w:tcPr>
            <w:tcW w:w="4565" w:type="dxa"/>
          </w:tcPr>
          <w:p w14:paraId="7A433BE6" w14:textId="77777777" w:rsidR="00B06863" w:rsidRPr="00EA3D19" w:rsidRDefault="00A55BBB" w:rsidP="00EA3D19">
            <w:pPr>
              <w:spacing w:before="0"/>
              <w:jc w:val="left"/>
              <w:rPr>
                <w:rFonts w:cs="Arial"/>
                <w:sz w:val="18"/>
                <w:szCs w:val="18"/>
              </w:rPr>
            </w:pPr>
            <w:r w:rsidRPr="00EA3D19">
              <w:rPr>
                <w:rFonts w:cs="Arial"/>
                <w:sz w:val="18"/>
                <w:szCs w:val="18"/>
              </w:rPr>
              <w:t>New policy and replaces Appraisal Policy.</w:t>
            </w:r>
          </w:p>
        </w:tc>
      </w:tr>
      <w:tr w:rsidR="006341D5" w:rsidRPr="006341D5" w14:paraId="63CA6919" w14:textId="77777777" w:rsidTr="00EA3D19">
        <w:trPr>
          <w:jc w:val="center"/>
        </w:trPr>
        <w:tc>
          <w:tcPr>
            <w:tcW w:w="1526" w:type="dxa"/>
          </w:tcPr>
          <w:p w14:paraId="2DBAEE9B" w14:textId="77777777" w:rsidR="00B06863" w:rsidRPr="006341D5" w:rsidRDefault="00A55BBB" w:rsidP="007B3D53">
            <w:pPr>
              <w:jc w:val="left"/>
              <w:rPr>
                <w:rFonts w:cs="Arial"/>
                <w:sz w:val="16"/>
                <w:szCs w:val="16"/>
              </w:rPr>
            </w:pPr>
            <w:r w:rsidRPr="006341D5">
              <w:rPr>
                <w:rFonts w:cs="Arial"/>
                <w:sz w:val="16"/>
                <w:szCs w:val="16"/>
              </w:rPr>
              <w:t>2.0</w:t>
            </w:r>
          </w:p>
        </w:tc>
        <w:tc>
          <w:tcPr>
            <w:tcW w:w="1843" w:type="dxa"/>
          </w:tcPr>
          <w:p w14:paraId="77606A00" w14:textId="77777777" w:rsidR="00B06863" w:rsidRPr="00EA3D19" w:rsidRDefault="00A55BBB" w:rsidP="00EA3D19">
            <w:pPr>
              <w:spacing w:before="0"/>
              <w:jc w:val="left"/>
              <w:rPr>
                <w:rFonts w:cs="Arial"/>
                <w:sz w:val="18"/>
                <w:szCs w:val="18"/>
              </w:rPr>
            </w:pPr>
            <w:r w:rsidRPr="00EA3D19">
              <w:rPr>
                <w:rFonts w:cs="Arial"/>
                <w:sz w:val="18"/>
                <w:szCs w:val="18"/>
              </w:rPr>
              <w:t>Directorate HR Manager</w:t>
            </w:r>
          </w:p>
        </w:tc>
        <w:tc>
          <w:tcPr>
            <w:tcW w:w="1559" w:type="dxa"/>
          </w:tcPr>
          <w:p w14:paraId="48CF8B58" w14:textId="77777777" w:rsidR="00B06863" w:rsidRPr="00EA3D19" w:rsidRDefault="00A55BBB" w:rsidP="00EA3D19">
            <w:pPr>
              <w:spacing w:before="0"/>
              <w:jc w:val="left"/>
              <w:rPr>
                <w:rFonts w:cs="Arial"/>
                <w:sz w:val="18"/>
                <w:szCs w:val="18"/>
              </w:rPr>
            </w:pPr>
            <w:r w:rsidRPr="00EA3D19">
              <w:rPr>
                <w:rFonts w:cs="Arial"/>
                <w:sz w:val="18"/>
                <w:szCs w:val="18"/>
              </w:rPr>
              <w:t>February 2017</w:t>
            </w:r>
          </w:p>
        </w:tc>
        <w:tc>
          <w:tcPr>
            <w:tcW w:w="4565" w:type="dxa"/>
          </w:tcPr>
          <w:p w14:paraId="5D2186DC" w14:textId="77777777" w:rsidR="00A55BBB" w:rsidRPr="00EA3D19" w:rsidRDefault="00A55BBB" w:rsidP="00EA3D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cs="Arial"/>
                <w:sz w:val="18"/>
                <w:szCs w:val="18"/>
              </w:rPr>
            </w:pPr>
            <w:r w:rsidRPr="00EA3D19">
              <w:rPr>
                <w:rFonts w:cs="Arial"/>
                <w:sz w:val="18"/>
                <w:szCs w:val="18"/>
              </w:rPr>
              <w:t>Minor wording changes to paragraphs 2.1, 2.2, 5.1, 5.3, 5.4, 5.7, 6.2, 8.1, 9.2, 10.1, 11.4, 12.1, 13.1, 14.1, 14.2</w:t>
            </w:r>
          </w:p>
          <w:p w14:paraId="6A3F823B" w14:textId="77777777" w:rsidR="00A55BBB" w:rsidRPr="00EA3D19" w:rsidRDefault="00A55BBB" w:rsidP="00EA3D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cs="Arial"/>
                <w:sz w:val="18"/>
                <w:szCs w:val="18"/>
              </w:rPr>
            </w:pPr>
            <w:r w:rsidRPr="00EA3D19">
              <w:rPr>
                <w:rFonts w:cs="Arial"/>
                <w:sz w:val="18"/>
                <w:szCs w:val="18"/>
              </w:rPr>
              <w:t>Removal of paragraph 12.2</w:t>
            </w:r>
          </w:p>
          <w:p w14:paraId="2174093F" w14:textId="77777777" w:rsidR="00A55BBB" w:rsidRPr="00EA3D19" w:rsidRDefault="00A55BBB" w:rsidP="00EA3D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cs="Arial"/>
                <w:sz w:val="18"/>
                <w:szCs w:val="18"/>
              </w:rPr>
            </w:pPr>
            <w:r w:rsidRPr="00EA3D19">
              <w:rPr>
                <w:rFonts w:cs="Arial"/>
                <w:sz w:val="18"/>
                <w:szCs w:val="18"/>
              </w:rPr>
              <w:t xml:space="preserve">Added a reference section 18. More detail re PIA. </w:t>
            </w:r>
          </w:p>
          <w:p w14:paraId="7B937A5E" w14:textId="77777777" w:rsidR="00B06863" w:rsidRPr="00EA3D19" w:rsidRDefault="00A55BBB" w:rsidP="00EA3D19">
            <w:pPr>
              <w:spacing w:before="0"/>
              <w:jc w:val="left"/>
              <w:rPr>
                <w:rFonts w:cs="Arial"/>
                <w:sz w:val="18"/>
                <w:szCs w:val="18"/>
              </w:rPr>
            </w:pPr>
            <w:r w:rsidRPr="00EA3D19">
              <w:rPr>
                <w:rFonts w:cs="Arial"/>
                <w:sz w:val="18"/>
                <w:szCs w:val="18"/>
              </w:rPr>
              <w:t>12.9 Management performance monitoring changed from 100% to Trust target.</w:t>
            </w:r>
          </w:p>
        </w:tc>
      </w:tr>
      <w:tr w:rsidR="006341D5" w:rsidRPr="006341D5" w14:paraId="062C1CC3" w14:textId="77777777" w:rsidTr="00EA3D19">
        <w:trPr>
          <w:jc w:val="center"/>
        </w:trPr>
        <w:tc>
          <w:tcPr>
            <w:tcW w:w="1526" w:type="dxa"/>
          </w:tcPr>
          <w:p w14:paraId="672ED526" w14:textId="77777777" w:rsidR="00B06863" w:rsidRPr="006341D5" w:rsidRDefault="00A55BBB" w:rsidP="007B3D53">
            <w:pPr>
              <w:jc w:val="left"/>
              <w:rPr>
                <w:rFonts w:cs="Arial"/>
                <w:sz w:val="16"/>
                <w:szCs w:val="16"/>
              </w:rPr>
            </w:pPr>
            <w:r w:rsidRPr="006341D5">
              <w:rPr>
                <w:rFonts w:cs="Arial"/>
                <w:sz w:val="16"/>
                <w:szCs w:val="16"/>
              </w:rPr>
              <w:t>3.0</w:t>
            </w:r>
          </w:p>
        </w:tc>
        <w:tc>
          <w:tcPr>
            <w:tcW w:w="1843" w:type="dxa"/>
          </w:tcPr>
          <w:p w14:paraId="0AB3F052" w14:textId="77777777" w:rsidR="00B06863" w:rsidRPr="00EA3D19" w:rsidRDefault="00A55BBB" w:rsidP="00EA3D19">
            <w:pPr>
              <w:spacing w:before="0"/>
              <w:jc w:val="left"/>
              <w:rPr>
                <w:rFonts w:cs="Arial"/>
                <w:sz w:val="18"/>
                <w:szCs w:val="18"/>
              </w:rPr>
            </w:pPr>
            <w:r w:rsidRPr="00EA3D19">
              <w:rPr>
                <w:rFonts w:cs="Arial"/>
                <w:sz w:val="18"/>
                <w:szCs w:val="18"/>
              </w:rPr>
              <w:t>Directorate People Business Partner</w:t>
            </w:r>
          </w:p>
        </w:tc>
        <w:tc>
          <w:tcPr>
            <w:tcW w:w="1559" w:type="dxa"/>
          </w:tcPr>
          <w:p w14:paraId="34172147" w14:textId="77777777" w:rsidR="00B06863" w:rsidRPr="00EA3D19" w:rsidRDefault="00A55BBB" w:rsidP="00EA3D19">
            <w:pPr>
              <w:spacing w:before="0"/>
              <w:jc w:val="left"/>
              <w:rPr>
                <w:rFonts w:cs="Arial"/>
                <w:sz w:val="18"/>
                <w:szCs w:val="18"/>
              </w:rPr>
            </w:pPr>
            <w:r w:rsidRPr="00EA3D19">
              <w:rPr>
                <w:rFonts w:cs="Arial"/>
                <w:sz w:val="18"/>
                <w:szCs w:val="18"/>
              </w:rPr>
              <w:t>September 2019</w:t>
            </w:r>
          </w:p>
        </w:tc>
        <w:tc>
          <w:tcPr>
            <w:tcW w:w="4565" w:type="dxa"/>
          </w:tcPr>
          <w:p w14:paraId="76647010" w14:textId="77777777" w:rsidR="00B06863" w:rsidRPr="00EA3D19" w:rsidRDefault="00A55BBB" w:rsidP="00EA3D19">
            <w:pPr>
              <w:spacing w:before="0"/>
              <w:jc w:val="left"/>
              <w:rPr>
                <w:rFonts w:cs="Arial"/>
                <w:sz w:val="18"/>
                <w:szCs w:val="18"/>
              </w:rPr>
            </w:pPr>
            <w:r w:rsidRPr="00EA3D19">
              <w:rPr>
                <w:rFonts w:cs="Arial"/>
                <w:sz w:val="18"/>
                <w:szCs w:val="18"/>
              </w:rPr>
              <w:t>Changes to policy to reflect national guidance linked to revision of Annexe 23 of the NHS Terms and Conditions of Service Handbook</w:t>
            </w:r>
          </w:p>
        </w:tc>
      </w:tr>
      <w:tr w:rsidR="006341D5" w:rsidRPr="006341D5" w14:paraId="2B6914DD" w14:textId="77777777" w:rsidTr="00EA3D19">
        <w:trPr>
          <w:jc w:val="center"/>
        </w:trPr>
        <w:tc>
          <w:tcPr>
            <w:tcW w:w="1526" w:type="dxa"/>
          </w:tcPr>
          <w:p w14:paraId="65581D8F" w14:textId="77777777" w:rsidR="00F840C8" w:rsidRPr="006341D5" w:rsidRDefault="00F840C8" w:rsidP="007B3D53">
            <w:pPr>
              <w:jc w:val="left"/>
              <w:rPr>
                <w:rFonts w:cs="Arial"/>
                <w:sz w:val="16"/>
                <w:szCs w:val="16"/>
              </w:rPr>
            </w:pPr>
            <w:r w:rsidRPr="006341D5">
              <w:rPr>
                <w:rFonts w:cs="Arial"/>
                <w:sz w:val="16"/>
                <w:szCs w:val="16"/>
              </w:rPr>
              <w:t>4.0</w:t>
            </w:r>
          </w:p>
        </w:tc>
        <w:tc>
          <w:tcPr>
            <w:tcW w:w="1843" w:type="dxa"/>
          </w:tcPr>
          <w:p w14:paraId="0072E40D" w14:textId="6DE2FE64" w:rsidR="00F840C8" w:rsidRPr="00EA3D19" w:rsidRDefault="00437C29" w:rsidP="00EA3D19">
            <w:pPr>
              <w:spacing w:before="0"/>
              <w:jc w:val="left"/>
              <w:rPr>
                <w:rFonts w:cs="Arial"/>
                <w:sz w:val="18"/>
                <w:szCs w:val="18"/>
              </w:rPr>
            </w:pPr>
            <w:r w:rsidRPr="00EA3D19">
              <w:rPr>
                <w:rFonts w:cs="Arial"/>
                <w:sz w:val="18"/>
                <w:szCs w:val="18"/>
              </w:rPr>
              <w:t xml:space="preserve">Head of </w:t>
            </w:r>
            <w:r w:rsidR="002C409B" w:rsidRPr="00EA3D19">
              <w:rPr>
                <w:rFonts w:cs="Arial"/>
                <w:sz w:val="18"/>
                <w:szCs w:val="18"/>
              </w:rPr>
              <w:t>Employee Relations and Policy</w:t>
            </w:r>
          </w:p>
        </w:tc>
        <w:tc>
          <w:tcPr>
            <w:tcW w:w="1559" w:type="dxa"/>
          </w:tcPr>
          <w:p w14:paraId="52A365D1" w14:textId="4B1053A8" w:rsidR="00F840C8" w:rsidRPr="00EA3D19" w:rsidRDefault="002C409B" w:rsidP="00EA3D19">
            <w:pPr>
              <w:spacing w:before="0"/>
              <w:jc w:val="left"/>
              <w:rPr>
                <w:rFonts w:cs="Arial"/>
                <w:sz w:val="18"/>
                <w:szCs w:val="18"/>
              </w:rPr>
            </w:pPr>
            <w:r w:rsidRPr="00EA3D19">
              <w:rPr>
                <w:rFonts w:cs="Arial"/>
                <w:sz w:val="18"/>
                <w:szCs w:val="18"/>
              </w:rPr>
              <w:t>September 2022</w:t>
            </w:r>
          </w:p>
        </w:tc>
        <w:tc>
          <w:tcPr>
            <w:tcW w:w="4565" w:type="dxa"/>
          </w:tcPr>
          <w:p w14:paraId="6185EB60" w14:textId="77777777" w:rsidR="00F840C8" w:rsidRPr="00EA3D19" w:rsidRDefault="001F0B38" w:rsidP="00EA3D19">
            <w:pPr>
              <w:spacing w:before="0"/>
              <w:jc w:val="left"/>
              <w:rPr>
                <w:rFonts w:cs="Arial"/>
                <w:sz w:val="18"/>
                <w:szCs w:val="18"/>
              </w:rPr>
            </w:pPr>
            <w:r w:rsidRPr="00EA3D19">
              <w:rPr>
                <w:rFonts w:cs="Arial"/>
                <w:sz w:val="18"/>
                <w:szCs w:val="18"/>
              </w:rPr>
              <w:t>OD&amp;P Policy and Procedure review in new Template including:</w:t>
            </w:r>
          </w:p>
          <w:p w14:paraId="69A3AF1E" w14:textId="77777777" w:rsidR="00D95DC0" w:rsidRPr="00EA3D19" w:rsidRDefault="00D95DC0" w:rsidP="00EA3D19">
            <w:pPr>
              <w:pStyle w:val="ListParagraph"/>
              <w:numPr>
                <w:ilvl w:val="0"/>
                <w:numId w:val="21"/>
              </w:numPr>
              <w:spacing w:before="0"/>
              <w:jc w:val="left"/>
              <w:rPr>
                <w:rFonts w:cs="Arial"/>
                <w:sz w:val="18"/>
                <w:szCs w:val="18"/>
              </w:rPr>
            </w:pPr>
            <w:r w:rsidRPr="00EA3D19">
              <w:rPr>
                <w:rFonts w:cs="Arial"/>
                <w:sz w:val="18"/>
                <w:szCs w:val="18"/>
              </w:rPr>
              <w:t>New introduction</w:t>
            </w:r>
          </w:p>
          <w:p w14:paraId="47820BA8" w14:textId="77777777" w:rsidR="00323CFC" w:rsidRPr="00EA3D19" w:rsidRDefault="00323CFC" w:rsidP="00EA3D19">
            <w:pPr>
              <w:pStyle w:val="ListParagraph"/>
              <w:numPr>
                <w:ilvl w:val="0"/>
                <w:numId w:val="21"/>
              </w:numPr>
              <w:spacing w:before="0"/>
              <w:jc w:val="left"/>
              <w:rPr>
                <w:rFonts w:cs="Arial"/>
                <w:sz w:val="18"/>
                <w:szCs w:val="18"/>
              </w:rPr>
            </w:pPr>
            <w:r w:rsidRPr="00EA3D19">
              <w:rPr>
                <w:rFonts w:cs="Arial"/>
                <w:sz w:val="18"/>
                <w:szCs w:val="18"/>
              </w:rPr>
              <w:t>Organisational Context and Objective</w:t>
            </w:r>
            <w:r w:rsidR="008465AF" w:rsidRPr="00EA3D19">
              <w:rPr>
                <w:rFonts w:cs="Arial"/>
                <w:sz w:val="18"/>
                <w:szCs w:val="18"/>
              </w:rPr>
              <w:t>s</w:t>
            </w:r>
            <w:r w:rsidRPr="00EA3D19">
              <w:rPr>
                <w:rFonts w:cs="Arial"/>
                <w:sz w:val="18"/>
                <w:szCs w:val="18"/>
              </w:rPr>
              <w:t xml:space="preserve"> </w:t>
            </w:r>
          </w:p>
          <w:p w14:paraId="63060C3D" w14:textId="77777777" w:rsidR="008465AF" w:rsidRPr="00EA3D19" w:rsidRDefault="008465AF" w:rsidP="00EA3D19">
            <w:pPr>
              <w:pStyle w:val="ListParagraph"/>
              <w:numPr>
                <w:ilvl w:val="0"/>
                <w:numId w:val="21"/>
              </w:numPr>
              <w:spacing w:before="0"/>
              <w:jc w:val="left"/>
              <w:rPr>
                <w:rFonts w:cs="Arial"/>
                <w:sz w:val="18"/>
                <w:szCs w:val="18"/>
              </w:rPr>
            </w:pPr>
            <w:r w:rsidRPr="00EA3D19">
              <w:rPr>
                <w:rFonts w:cs="Arial"/>
                <w:sz w:val="18"/>
                <w:szCs w:val="18"/>
              </w:rPr>
              <w:t xml:space="preserve">Performance Appraisals </w:t>
            </w:r>
          </w:p>
          <w:p w14:paraId="7A1062B0" w14:textId="77777777" w:rsidR="008465AF" w:rsidRPr="00EA3D19" w:rsidRDefault="008465AF" w:rsidP="00EA3D19">
            <w:pPr>
              <w:pStyle w:val="ListParagraph"/>
              <w:numPr>
                <w:ilvl w:val="0"/>
                <w:numId w:val="21"/>
              </w:numPr>
              <w:spacing w:before="0"/>
              <w:jc w:val="left"/>
              <w:rPr>
                <w:rFonts w:cs="Arial"/>
                <w:sz w:val="18"/>
                <w:szCs w:val="18"/>
              </w:rPr>
            </w:pPr>
            <w:r w:rsidRPr="00EA3D19">
              <w:rPr>
                <w:rFonts w:cs="Arial"/>
                <w:sz w:val="18"/>
                <w:szCs w:val="18"/>
              </w:rPr>
              <w:t>Objectives for the year ahead</w:t>
            </w:r>
          </w:p>
          <w:p w14:paraId="61A6F4AB" w14:textId="77777777" w:rsidR="00D95DC0" w:rsidRPr="00EA3D19" w:rsidRDefault="008465AF" w:rsidP="00EA3D19">
            <w:pPr>
              <w:pStyle w:val="ListParagraph"/>
              <w:numPr>
                <w:ilvl w:val="0"/>
                <w:numId w:val="21"/>
              </w:numPr>
              <w:spacing w:before="0"/>
              <w:jc w:val="left"/>
              <w:rPr>
                <w:rFonts w:cs="Arial"/>
                <w:sz w:val="18"/>
                <w:szCs w:val="18"/>
              </w:rPr>
            </w:pPr>
            <w:r w:rsidRPr="00EA3D19">
              <w:rPr>
                <w:rFonts w:cs="Arial"/>
                <w:sz w:val="18"/>
                <w:szCs w:val="18"/>
              </w:rPr>
              <w:t>Pay Progression</w:t>
            </w:r>
            <w:r w:rsidR="00D95DC0" w:rsidRPr="00EA3D19">
              <w:rPr>
                <w:rFonts w:cs="Arial"/>
                <w:sz w:val="18"/>
                <w:szCs w:val="18"/>
              </w:rPr>
              <w:t xml:space="preserve"> </w:t>
            </w:r>
          </w:p>
          <w:p w14:paraId="5D053257" w14:textId="77777777" w:rsidR="001F0B38" w:rsidRPr="00EA3D19" w:rsidRDefault="00D95DC0" w:rsidP="00EA3D19">
            <w:pPr>
              <w:pStyle w:val="ListParagraph"/>
              <w:numPr>
                <w:ilvl w:val="0"/>
                <w:numId w:val="21"/>
              </w:numPr>
              <w:spacing w:before="0"/>
              <w:jc w:val="left"/>
              <w:rPr>
                <w:rFonts w:cs="Arial"/>
                <w:sz w:val="18"/>
                <w:szCs w:val="18"/>
              </w:rPr>
            </w:pPr>
            <w:r w:rsidRPr="00EA3D19">
              <w:rPr>
                <w:rFonts w:cs="Arial"/>
                <w:sz w:val="18"/>
                <w:szCs w:val="18"/>
              </w:rPr>
              <w:t>Guidance for People Manager</w:t>
            </w:r>
            <w:r w:rsidR="008465AF" w:rsidRPr="00EA3D19">
              <w:rPr>
                <w:rFonts w:cs="Arial"/>
                <w:sz w:val="18"/>
                <w:szCs w:val="18"/>
              </w:rPr>
              <w:t>s</w:t>
            </w:r>
            <w:r w:rsidRPr="00EA3D19">
              <w:rPr>
                <w:rFonts w:cs="Arial"/>
                <w:sz w:val="18"/>
                <w:szCs w:val="18"/>
              </w:rPr>
              <w:t xml:space="preserve"> – Performance Appraisals and Pay Progression</w:t>
            </w:r>
          </w:p>
        </w:tc>
      </w:tr>
    </w:tbl>
    <w:p w14:paraId="79523348" w14:textId="77777777" w:rsidR="00FC0CA9" w:rsidRDefault="00FC0CA9" w:rsidP="00D57B80">
      <w:pPr>
        <w:spacing w:after="0"/>
        <w:rPr>
          <w:rFonts w:cs="Arial"/>
          <w:szCs w:val="22"/>
        </w:rPr>
      </w:pPr>
    </w:p>
    <w:p w14:paraId="4884FF6E" w14:textId="77777777" w:rsidR="00295831" w:rsidRPr="00C96B8A" w:rsidRDefault="00361544" w:rsidP="00295831">
      <w:pPr>
        <w:pStyle w:val="ListParagraph"/>
        <w:numPr>
          <w:ilvl w:val="0"/>
          <w:numId w:val="11"/>
        </w:numPr>
        <w:spacing w:before="0" w:after="0"/>
        <w:ind w:left="567" w:hanging="567"/>
        <w:rPr>
          <w:rFonts w:cs="Arial"/>
          <w:b/>
          <w:bCs/>
          <w:szCs w:val="22"/>
        </w:rPr>
      </w:pPr>
      <w:r w:rsidRPr="006341D5">
        <w:rPr>
          <w:rFonts w:cs="Arial"/>
          <w:b/>
          <w:bCs/>
          <w:szCs w:val="22"/>
        </w:rPr>
        <w:t>Eligibility</w:t>
      </w:r>
    </w:p>
    <w:p w14:paraId="3148077D" w14:textId="77777777" w:rsidR="0029668B" w:rsidRPr="006341D5" w:rsidRDefault="0029668B" w:rsidP="00B06863">
      <w:pPr>
        <w:spacing w:before="0" w:after="0"/>
        <w:ind w:left="567" w:hanging="567"/>
        <w:rPr>
          <w:rFonts w:cs="Arial"/>
          <w:szCs w:val="22"/>
        </w:rPr>
      </w:pPr>
    </w:p>
    <w:p w14:paraId="335408CC" w14:textId="070C6319" w:rsidR="00295831" w:rsidRDefault="00295831" w:rsidP="00295831">
      <w:pPr>
        <w:pStyle w:val="ListParagraph"/>
        <w:shd w:val="clear" w:color="auto" w:fill="FFFFFF"/>
        <w:spacing w:before="0" w:after="0"/>
        <w:ind w:left="567"/>
        <w:rPr>
          <w:rFonts w:cs="Arial"/>
          <w:bCs/>
          <w:szCs w:val="22"/>
        </w:rPr>
      </w:pPr>
      <w:bookmarkStart w:id="1" w:name="_Hlk98843340"/>
      <w:bookmarkStart w:id="2" w:name="_Hlk98847079"/>
      <w:r w:rsidRPr="00295831">
        <w:rPr>
          <w:rFonts w:cs="Arial"/>
          <w:bCs/>
          <w:szCs w:val="22"/>
        </w:rPr>
        <w:t>This policy and procedure apply to all non-medical employees engaged on a contract of service including those on fixed-term contracts. It excludes a</w:t>
      </w:r>
      <w:r w:rsidRPr="00295831">
        <w:rPr>
          <w:rFonts w:cs="Arial"/>
          <w:color w:val="333333"/>
          <w:szCs w:val="22"/>
          <w:shd w:val="clear" w:color="auto" w:fill="FFFFFF"/>
        </w:rPr>
        <w:t xml:space="preserve">gency, </w:t>
      </w:r>
      <w:r w:rsidR="008465AF" w:rsidRPr="00295831">
        <w:rPr>
          <w:rFonts w:cs="Arial"/>
          <w:color w:val="333333"/>
          <w:szCs w:val="22"/>
          <w:shd w:val="clear" w:color="auto" w:fill="FFFFFF"/>
        </w:rPr>
        <w:t>contractor</w:t>
      </w:r>
      <w:r w:rsidRPr="00295831">
        <w:rPr>
          <w:rFonts w:cs="Arial"/>
          <w:color w:val="333333"/>
          <w:szCs w:val="22"/>
          <w:shd w:val="clear" w:color="auto" w:fill="FFFFFF"/>
        </w:rPr>
        <w:t xml:space="preserve">, </w:t>
      </w:r>
      <w:proofErr w:type="gramStart"/>
      <w:r w:rsidRPr="00295831">
        <w:rPr>
          <w:rFonts w:cs="Arial"/>
          <w:color w:val="333333"/>
          <w:szCs w:val="22"/>
          <w:shd w:val="clear" w:color="auto" w:fill="FFFFFF"/>
        </w:rPr>
        <w:t>Bank</w:t>
      </w:r>
      <w:proofErr w:type="gramEnd"/>
      <w:r w:rsidRPr="00295831">
        <w:rPr>
          <w:rFonts w:cs="Arial"/>
          <w:color w:val="333333"/>
          <w:szCs w:val="22"/>
          <w:shd w:val="clear" w:color="auto" w:fill="FFFFFF"/>
        </w:rPr>
        <w:t xml:space="preserve"> and volunteer colleagues.</w:t>
      </w:r>
      <w:r w:rsidRPr="00295831">
        <w:rPr>
          <w:rFonts w:cs="Arial"/>
          <w:bCs/>
          <w:szCs w:val="22"/>
        </w:rPr>
        <w:t xml:space="preserve"> </w:t>
      </w:r>
      <w:bookmarkEnd w:id="1"/>
      <w:bookmarkEnd w:id="2"/>
    </w:p>
    <w:p w14:paraId="01426EA8" w14:textId="77777777" w:rsidR="002C409B" w:rsidRPr="00295831" w:rsidRDefault="002C409B" w:rsidP="00295831">
      <w:pPr>
        <w:pStyle w:val="ListParagraph"/>
        <w:shd w:val="clear" w:color="auto" w:fill="FFFFFF"/>
        <w:spacing w:before="0" w:after="0"/>
        <w:ind w:left="567"/>
        <w:rPr>
          <w:rFonts w:cs="Arial"/>
          <w:color w:val="333333"/>
          <w:szCs w:val="22"/>
        </w:rPr>
      </w:pPr>
    </w:p>
    <w:p w14:paraId="39E25167" w14:textId="324D21B8" w:rsidR="000864E7" w:rsidRPr="006341D5" w:rsidRDefault="002C409B" w:rsidP="002C409B">
      <w:pPr>
        <w:pStyle w:val="ListParagraph"/>
        <w:shd w:val="clear" w:color="auto" w:fill="FFFFFF"/>
        <w:tabs>
          <w:tab w:val="left" w:pos="4160"/>
        </w:tabs>
        <w:spacing w:before="0" w:after="0"/>
        <w:ind w:left="567" w:hanging="567"/>
        <w:rPr>
          <w:rFonts w:cs="Arial"/>
          <w:szCs w:val="22"/>
        </w:rPr>
      </w:pPr>
      <w:r>
        <w:rPr>
          <w:rFonts w:cs="Arial"/>
          <w:szCs w:val="22"/>
        </w:rPr>
        <w:tab/>
      </w:r>
      <w:r>
        <w:rPr>
          <w:rFonts w:cs="Arial"/>
          <w:szCs w:val="22"/>
        </w:rPr>
        <w:tab/>
      </w:r>
    </w:p>
    <w:p w14:paraId="3A59A759" w14:textId="77777777" w:rsidR="000C5316" w:rsidRDefault="000C5316" w:rsidP="0068091E">
      <w:pPr>
        <w:pStyle w:val="ListParagraph"/>
        <w:numPr>
          <w:ilvl w:val="0"/>
          <w:numId w:val="11"/>
        </w:numPr>
        <w:shd w:val="clear" w:color="auto" w:fill="FFFFFF"/>
        <w:spacing w:before="0" w:after="0"/>
        <w:ind w:left="567" w:hanging="567"/>
        <w:rPr>
          <w:rFonts w:cs="Arial"/>
          <w:b/>
          <w:bCs/>
          <w:szCs w:val="22"/>
        </w:rPr>
      </w:pPr>
      <w:r w:rsidRPr="006341D5">
        <w:rPr>
          <w:rFonts w:cs="Arial"/>
          <w:b/>
          <w:bCs/>
          <w:szCs w:val="22"/>
        </w:rPr>
        <w:lastRenderedPageBreak/>
        <w:t>Scope</w:t>
      </w:r>
    </w:p>
    <w:p w14:paraId="1C75CD63" w14:textId="77777777" w:rsidR="00EF5BA7" w:rsidRPr="006341D5" w:rsidRDefault="00EF5BA7" w:rsidP="00EF5BA7">
      <w:pPr>
        <w:pStyle w:val="ListParagraph"/>
        <w:shd w:val="clear" w:color="auto" w:fill="FFFFFF"/>
        <w:spacing w:before="0" w:after="0"/>
        <w:ind w:left="567"/>
        <w:rPr>
          <w:rFonts w:cs="Arial"/>
          <w:b/>
          <w:bCs/>
          <w:szCs w:val="22"/>
        </w:rPr>
      </w:pPr>
    </w:p>
    <w:p w14:paraId="6E551073" w14:textId="314D70E1" w:rsidR="005D47FD" w:rsidRPr="006341D5" w:rsidRDefault="00E21F81" w:rsidP="005D47FD">
      <w:pPr>
        <w:pStyle w:val="ListParagraph"/>
        <w:shd w:val="clear" w:color="auto" w:fill="FFFFFF"/>
        <w:spacing w:before="0" w:after="0"/>
        <w:ind w:left="567"/>
        <w:rPr>
          <w:rFonts w:cs="Arial"/>
          <w:szCs w:val="22"/>
        </w:rPr>
      </w:pPr>
      <w:r w:rsidRPr="006341D5">
        <w:rPr>
          <w:rFonts w:cs="Arial"/>
          <w:szCs w:val="22"/>
        </w:rPr>
        <w:t xml:space="preserve">This policy </w:t>
      </w:r>
      <w:r w:rsidR="005162C4">
        <w:rPr>
          <w:rFonts w:cs="Arial"/>
          <w:szCs w:val="22"/>
        </w:rPr>
        <w:t>outlines</w:t>
      </w:r>
      <w:r w:rsidRPr="006341D5">
        <w:rPr>
          <w:rFonts w:cs="Arial"/>
          <w:szCs w:val="22"/>
        </w:rPr>
        <w:t xml:space="preserve"> you</w:t>
      </w:r>
      <w:r w:rsidR="008465AF">
        <w:rPr>
          <w:rFonts w:cs="Arial"/>
          <w:szCs w:val="22"/>
        </w:rPr>
        <w:t>r</w:t>
      </w:r>
      <w:r w:rsidR="005162C4">
        <w:rPr>
          <w:rFonts w:cs="Arial"/>
          <w:szCs w:val="22"/>
        </w:rPr>
        <w:t xml:space="preserve"> </w:t>
      </w:r>
      <w:r w:rsidR="008465AF">
        <w:rPr>
          <w:rFonts w:cs="Arial"/>
          <w:szCs w:val="22"/>
        </w:rPr>
        <w:t xml:space="preserve">role </w:t>
      </w:r>
      <w:r w:rsidR="005162C4">
        <w:rPr>
          <w:rFonts w:cs="Arial"/>
          <w:szCs w:val="22"/>
        </w:rPr>
        <w:t>and your manager’s</w:t>
      </w:r>
      <w:r w:rsidRPr="006341D5">
        <w:rPr>
          <w:rFonts w:cs="Arial"/>
          <w:szCs w:val="22"/>
        </w:rPr>
        <w:t xml:space="preserve"> </w:t>
      </w:r>
      <w:r w:rsidR="008465AF">
        <w:rPr>
          <w:rFonts w:cs="Arial"/>
          <w:szCs w:val="22"/>
        </w:rPr>
        <w:t>role</w:t>
      </w:r>
      <w:r w:rsidRPr="006341D5">
        <w:rPr>
          <w:rFonts w:cs="Arial"/>
          <w:szCs w:val="22"/>
        </w:rPr>
        <w:t xml:space="preserve"> in the Performance Appraisal and Pay Progression process</w:t>
      </w:r>
      <w:r w:rsidR="008465AF">
        <w:rPr>
          <w:rFonts w:cs="Arial"/>
          <w:szCs w:val="22"/>
        </w:rPr>
        <w:t xml:space="preserve">.  It </w:t>
      </w:r>
      <w:r w:rsidR="00331CEC">
        <w:rPr>
          <w:rFonts w:cs="Arial"/>
          <w:szCs w:val="22"/>
        </w:rPr>
        <w:t xml:space="preserve">identifies </w:t>
      </w:r>
      <w:r w:rsidRPr="006341D5">
        <w:rPr>
          <w:rFonts w:cs="Arial"/>
          <w:szCs w:val="22"/>
        </w:rPr>
        <w:t>the procedures to be followed</w:t>
      </w:r>
      <w:r w:rsidR="00331CEC">
        <w:rPr>
          <w:rFonts w:cs="Arial"/>
          <w:szCs w:val="22"/>
        </w:rPr>
        <w:t xml:space="preserve"> and provides guidance </w:t>
      </w:r>
      <w:r w:rsidRPr="006341D5">
        <w:rPr>
          <w:rFonts w:cs="Arial"/>
          <w:szCs w:val="22"/>
        </w:rPr>
        <w:t xml:space="preserve">on </w:t>
      </w:r>
      <w:r w:rsidR="008465AF">
        <w:rPr>
          <w:rFonts w:cs="Arial"/>
          <w:szCs w:val="22"/>
        </w:rPr>
        <w:t>Performance Appraisal and P</w:t>
      </w:r>
      <w:r w:rsidRPr="006341D5">
        <w:rPr>
          <w:rFonts w:cs="Arial"/>
          <w:szCs w:val="22"/>
        </w:rPr>
        <w:t xml:space="preserve">ay </w:t>
      </w:r>
      <w:r w:rsidR="008465AF">
        <w:rPr>
          <w:rFonts w:cs="Arial"/>
          <w:szCs w:val="22"/>
        </w:rPr>
        <w:t>P</w:t>
      </w:r>
      <w:r w:rsidRPr="006341D5">
        <w:rPr>
          <w:rFonts w:cs="Arial"/>
          <w:szCs w:val="22"/>
        </w:rPr>
        <w:t>rogression</w:t>
      </w:r>
      <w:r w:rsidR="00B22182">
        <w:rPr>
          <w:rFonts w:cs="Arial"/>
          <w:szCs w:val="22"/>
        </w:rPr>
        <w:t>;</w:t>
      </w:r>
      <w:r w:rsidRPr="006341D5">
        <w:rPr>
          <w:rFonts w:cs="Arial"/>
          <w:szCs w:val="22"/>
        </w:rPr>
        <w:t xml:space="preserve"> all underpinned by the Knowledge and Skills core dimensions framework. (See </w:t>
      </w:r>
      <w:hyperlink r:id="rId8" w:history="1">
        <w:r w:rsidR="00EB379E" w:rsidRPr="00EB379E">
          <w:rPr>
            <w:rStyle w:val="Hyperlink"/>
            <w:rFonts w:cs="Arial"/>
            <w:szCs w:val="22"/>
          </w:rPr>
          <w:t>Appendix A - CFST Knowledge and Skills Core Dimension Framework</w:t>
        </w:r>
      </w:hyperlink>
      <w:r w:rsidRPr="006341D5">
        <w:rPr>
          <w:rFonts w:cs="Arial"/>
          <w:szCs w:val="22"/>
        </w:rPr>
        <w:t xml:space="preserve">). </w:t>
      </w:r>
    </w:p>
    <w:p w14:paraId="5065028A" w14:textId="77777777" w:rsidR="00872786" w:rsidRDefault="00872786" w:rsidP="00346C68">
      <w:pPr>
        <w:shd w:val="clear" w:color="auto" w:fill="FFFFFF"/>
        <w:tabs>
          <w:tab w:val="left" w:pos="3560"/>
        </w:tabs>
        <w:spacing w:before="0" w:after="0"/>
        <w:jc w:val="left"/>
        <w:textAlignment w:val="baseline"/>
        <w:rPr>
          <w:rFonts w:cs="Arial"/>
          <w:b/>
          <w:bCs/>
          <w:szCs w:val="22"/>
        </w:rPr>
      </w:pPr>
    </w:p>
    <w:p w14:paraId="4E1F3E3A" w14:textId="77777777" w:rsidR="00EF5BA7" w:rsidRDefault="00EF5BA7" w:rsidP="00EF5BA7">
      <w:pPr>
        <w:pStyle w:val="ListParagraph"/>
        <w:numPr>
          <w:ilvl w:val="0"/>
          <w:numId w:val="11"/>
        </w:numPr>
        <w:shd w:val="clear" w:color="auto" w:fill="FFFFFF"/>
        <w:tabs>
          <w:tab w:val="left" w:pos="3560"/>
        </w:tabs>
        <w:spacing w:before="0" w:after="0"/>
        <w:ind w:left="567" w:hanging="567"/>
        <w:jc w:val="left"/>
        <w:textAlignment w:val="baseline"/>
        <w:rPr>
          <w:rFonts w:cs="Arial"/>
          <w:b/>
          <w:bCs/>
          <w:szCs w:val="22"/>
        </w:rPr>
      </w:pPr>
      <w:r w:rsidRPr="00EF5BA7">
        <w:rPr>
          <w:rFonts w:cs="Arial"/>
          <w:b/>
          <w:bCs/>
          <w:szCs w:val="22"/>
        </w:rPr>
        <w:t>Organisational Context and Objectives</w:t>
      </w:r>
    </w:p>
    <w:p w14:paraId="1FA30599" w14:textId="77777777" w:rsidR="00EF5BA7" w:rsidRDefault="00EF5BA7" w:rsidP="00EF5BA7">
      <w:pPr>
        <w:pStyle w:val="ListParagraph"/>
        <w:shd w:val="clear" w:color="auto" w:fill="FFFFFF"/>
        <w:tabs>
          <w:tab w:val="left" w:pos="3560"/>
        </w:tabs>
        <w:spacing w:before="0" w:after="0"/>
        <w:ind w:left="567"/>
        <w:jc w:val="left"/>
        <w:textAlignment w:val="baseline"/>
        <w:rPr>
          <w:rFonts w:cs="Arial"/>
          <w:b/>
          <w:bCs/>
          <w:szCs w:val="22"/>
        </w:rPr>
      </w:pPr>
    </w:p>
    <w:p w14:paraId="4C1A7FD8" w14:textId="06ECBB14" w:rsidR="00EF5BA7" w:rsidRPr="00EF5BA7" w:rsidRDefault="00EF5BA7" w:rsidP="005B24EC">
      <w:pPr>
        <w:pStyle w:val="ListParagraph"/>
        <w:shd w:val="clear" w:color="auto" w:fill="FFFFFF"/>
        <w:tabs>
          <w:tab w:val="left" w:pos="3560"/>
        </w:tabs>
        <w:spacing w:before="0" w:after="0"/>
        <w:ind w:left="567"/>
        <w:textAlignment w:val="baseline"/>
        <w:rPr>
          <w:rFonts w:cs="Arial"/>
          <w:szCs w:val="22"/>
        </w:rPr>
      </w:pPr>
      <w:r w:rsidRPr="00EF5BA7">
        <w:rPr>
          <w:rFonts w:cs="Arial"/>
          <w:szCs w:val="22"/>
        </w:rPr>
        <w:t>The Trust has</w:t>
      </w:r>
      <w:r>
        <w:rPr>
          <w:rFonts w:cs="Arial"/>
          <w:szCs w:val="22"/>
        </w:rPr>
        <w:t xml:space="preserve"> an agreed organisation plan that identifies </w:t>
      </w:r>
      <w:r w:rsidR="006E08E7">
        <w:rPr>
          <w:rFonts w:cs="Arial"/>
          <w:szCs w:val="22"/>
        </w:rPr>
        <w:t xml:space="preserve">Trust Priorities and </w:t>
      </w:r>
      <w:r>
        <w:rPr>
          <w:rFonts w:cs="Arial"/>
          <w:szCs w:val="22"/>
        </w:rPr>
        <w:t xml:space="preserve">the service </w:t>
      </w:r>
      <w:r w:rsidR="003F69A7">
        <w:rPr>
          <w:rFonts w:cs="Arial"/>
          <w:szCs w:val="22"/>
        </w:rPr>
        <w:t xml:space="preserve">that we deliver </w:t>
      </w:r>
      <w:r>
        <w:rPr>
          <w:rFonts w:cs="Arial"/>
          <w:szCs w:val="22"/>
        </w:rPr>
        <w:t>in</w:t>
      </w:r>
      <w:r w:rsidR="003F69A7">
        <w:rPr>
          <w:rFonts w:cs="Arial"/>
          <w:szCs w:val="22"/>
        </w:rPr>
        <w:t xml:space="preserve"> caring for our patients.  </w:t>
      </w:r>
      <w:r w:rsidR="005D03BA">
        <w:rPr>
          <w:rFonts w:cs="Arial"/>
          <w:szCs w:val="22"/>
        </w:rPr>
        <w:t>Exec</w:t>
      </w:r>
      <w:r w:rsidR="005F4DF4">
        <w:rPr>
          <w:rFonts w:cs="Arial"/>
          <w:szCs w:val="22"/>
        </w:rPr>
        <w:t>utive</w:t>
      </w:r>
      <w:r w:rsidR="005D03BA">
        <w:rPr>
          <w:rFonts w:cs="Arial"/>
          <w:szCs w:val="22"/>
        </w:rPr>
        <w:t xml:space="preserve"> Directors and your senior managers are responsible for developing functional divisional plans </w:t>
      </w:r>
      <w:r w:rsidR="003F69A7">
        <w:rPr>
          <w:rFonts w:cs="Arial"/>
          <w:szCs w:val="22"/>
        </w:rPr>
        <w:t xml:space="preserve">to meet these service requirements.  Your job and individual objectives </w:t>
      </w:r>
      <w:r w:rsidR="005B24EC">
        <w:rPr>
          <w:rFonts w:cs="Arial"/>
          <w:szCs w:val="22"/>
        </w:rPr>
        <w:t xml:space="preserve">are </w:t>
      </w:r>
      <w:r w:rsidR="003F69A7">
        <w:rPr>
          <w:rFonts w:cs="Arial"/>
          <w:szCs w:val="22"/>
        </w:rPr>
        <w:t xml:space="preserve">based on </w:t>
      </w:r>
      <w:r w:rsidR="005B24EC">
        <w:rPr>
          <w:rFonts w:cs="Arial"/>
          <w:szCs w:val="22"/>
        </w:rPr>
        <w:t xml:space="preserve">these </w:t>
      </w:r>
      <w:r w:rsidR="003F69A7">
        <w:rPr>
          <w:rFonts w:cs="Arial"/>
          <w:szCs w:val="22"/>
        </w:rPr>
        <w:t xml:space="preserve">service requirements and expected Trust standards </w:t>
      </w:r>
      <w:r w:rsidR="005B24EC">
        <w:rPr>
          <w:rFonts w:cs="Arial"/>
          <w:szCs w:val="22"/>
        </w:rPr>
        <w:t>and behaviours in the delivery of care to our patients</w:t>
      </w:r>
      <w:r w:rsidR="00B22182">
        <w:rPr>
          <w:rFonts w:cs="Arial"/>
          <w:szCs w:val="22"/>
        </w:rPr>
        <w:t>; underpinned by the</w:t>
      </w:r>
      <w:r w:rsidR="005B24EC">
        <w:rPr>
          <w:rFonts w:cs="Arial"/>
          <w:szCs w:val="22"/>
        </w:rPr>
        <w:t xml:space="preserve"> </w:t>
      </w:r>
      <w:r w:rsidR="00060459" w:rsidRPr="006341D5">
        <w:rPr>
          <w:rFonts w:cs="Arial"/>
          <w:szCs w:val="22"/>
        </w:rPr>
        <w:t>Knowledge and Skills core dimensions framework</w:t>
      </w:r>
      <w:r w:rsidR="009B4FE7">
        <w:rPr>
          <w:rFonts w:cs="Arial"/>
          <w:szCs w:val="22"/>
        </w:rPr>
        <w:t xml:space="preserve"> </w:t>
      </w:r>
      <w:hyperlink r:id="rId9" w:history="1">
        <w:r w:rsidR="00DD5FDE" w:rsidRPr="00DD5FDE">
          <w:rPr>
            <w:rStyle w:val="Hyperlink"/>
            <w:rFonts w:cs="Arial"/>
            <w:szCs w:val="22"/>
          </w:rPr>
          <w:t>Appendix A - CFST Knowledge and Skills Core Dimension Framework</w:t>
        </w:r>
      </w:hyperlink>
      <w:r w:rsidR="009B4FE7">
        <w:rPr>
          <w:rFonts w:cs="Arial"/>
          <w:szCs w:val="22"/>
        </w:rPr>
        <w:t>.</w:t>
      </w:r>
    </w:p>
    <w:p w14:paraId="2FA76354" w14:textId="77777777" w:rsidR="00EF5BA7" w:rsidRPr="00EF5BA7" w:rsidRDefault="00EF5BA7" w:rsidP="003A53DE">
      <w:pPr>
        <w:pStyle w:val="ListParagraph"/>
        <w:shd w:val="clear" w:color="auto" w:fill="FFFFFF"/>
        <w:tabs>
          <w:tab w:val="left" w:pos="3560"/>
        </w:tabs>
        <w:spacing w:before="0" w:after="0"/>
        <w:ind w:left="851"/>
        <w:jc w:val="left"/>
        <w:textAlignment w:val="baseline"/>
        <w:rPr>
          <w:rFonts w:cs="Arial"/>
          <w:b/>
          <w:bCs/>
          <w:szCs w:val="22"/>
        </w:rPr>
      </w:pPr>
    </w:p>
    <w:p w14:paraId="439A4989" w14:textId="77777777" w:rsidR="00AB2CB3" w:rsidRDefault="00AB2CB3" w:rsidP="003A53DE">
      <w:pPr>
        <w:pStyle w:val="ListParagraph"/>
        <w:numPr>
          <w:ilvl w:val="0"/>
          <w:numId w:val="11"/>
        </w:numPr>
        <w:spacing w:before="0" w:after="0"/>
        <w:ind w:left="567" w:hanging="567"/>
        <w:rPr>
          <w:rFonts w:cs="Arial"/>
          <w:b/>
          <w:bCs/>
          <w:szCs w:val="22"/>
        </w:rPr>
      </w:pPr>
      <w:r w:rsidRPr="006341D5">
        <w:rPr>
          <w:rFonts w:cs="Arial"/>
          <w:b/>
          <w:bCs/>
          <w:szCs w:val="22"/>
        </w:rPr>
        <w:t>P</w:t>
      </w:r>
      <w:r w:rsidR="005D47FD" w:rsidRPr="006341D5">
        <w:rPr>
          <w:rFonts w:cs="Arial"/>
          <w:b/>
          <w:bCs/>
          <w:szCs w:val="22"/>
        </w:rPr>
        <w:t>erformance Appraisal</w:t>
      </w:r>
    </w:p>
    <w:p w14:paraId="1103D335" w14:textId="77777777" w:rsidR="00060459" w:rsidRDefault="00060459" w:rsidP="003A53DE">
      <w:pPr>
        <w:pStyle w:val="ListParagraph"/>
        <w:spacing w:before="0" w:after="0"/>
        <w:ind w:left="567"/>
        <w:rPr>
          <w:rFonts w:cs="Arial"/>
          <w:b/>
          <w:bCs/>
          <w:szCs w:val="22"/>
        </w:rPr>
      </w:pPr>
    </w:p>
    <w:p w14:paraId="5ACA41D6" w14:textId="671D5E5D" w:rsidR="00060459" w:rsidRPr="00060459" w:rsidRDefault="00060459" w:rsidP="003A53DE">
      <w:pPr>
        <w:pStyle w:val="ListParagraph"/>
        <w:shd w:val="clear" w:color="auto" w:fill="FFFFFF"/>
        <w:tabs>
          <w:tab w:val="left" w:pos="3560"/>
        </w:tabs>
        <w:spacing w:before="0" w:after="0"/>
        <w:ind w:left="567"/>
        <w:textAlignment w:val="baseline"/>
        <w:rPr>
          <w:rFonts w:cs="Arial"/>
          <w:szCs w:val="22"/>
        </w:rPr>
      </w:pPr>
      <w:r w:rsidRPr="00060459">
        <w:rPr>
          <w:rFonts w:cs="Arial"/>
          <w:szCs w:val="22"/>
        </w:rPr>
        <w:t>Your performance is measured against your job description and progress against your individual objectives</w:t>
      </w:r>
      <w:r>
        <w:rPr>
          <w:rFonts w:cs="Arial"/>
          <w:szCs w:val="22"/>
        </w:rPr>
        <w:t>.  Your performance will also be measured against Trust standards of conduct and behaviour as well as your knowledge and skill set out in</w:t>
      </w:r>
      <w:r w:rsidRPr="00060459">
        <w:rPr>
          <w:rFonts w:cs="Arial"/>
          <w:szCs w:val="22"/>
        </w:rPr>
        <w:t xml:space="preserve"> </w:t>
      </w:r>
      <w:r>
        <w:rPr>
          <w:rFonts w:cs="Arial"/>
          <w:szCs w:val="22"/>
        </w:rPr>
        <w:t xml:space="preserve">the </w:t>
      </w:r>
      <w:hyperlink r:id="rId10" w:history="1">
        <w:r w:rsidR="00EB379E" w:rsidRPr="00EB379E">
          <w:rPr>
            <w:rStyle w:val="Hyperlink"/>
            <w:rFonts w:cs="Arial"/>
            <w:szCs w:val="22"/>
          </w:rPr>
          <w:t>Appendix A - CFST Knowledge and Skills Core Dimension Framework</w:t>
        </w:r>
      </w:hyperlink>
    </w:p>
    <w:p w14:paraId="1C4CA7AE" w14:textId="77777777" w:rsidR="00060459" w:rsidRPr="00060459" w:rsidRDefault="00060459" w:rsidP="003A53DE">
      <w:pPr>
        <w:pStyle w:val="ListParagraph"/>
        <w:spacing w:before="0" w:after="0"/>
        <w:ind w:left="567"/>
        <w:rPr>
          <w:rFonts w:cs="Arial"/>
          <w:szCs w:val="22"/>
        </w:rPr>
      </w:pPr>
      <w:r>
        <w:rPr>
          <w:rFonts w:cs="Arial"/>
          <w:szCs w:val="22"/>
        </w:rPr>
        <w:t xml:space="preserve"> </w:t>
      </w:r>
    </w:p>
    <w:p w14:paraId="43C97821" w14:textId="77777777" w:rsidR="006244EF" w:rsidRPr="006341D5" w:rsidRDefault="006244EF" w:rsidP="003A53DE">
      <w:pPr>
        <w:pStyle w:val="ListParagraph"/>
        <w:spacing w:before="0" w:after="0"/>
        <w:ind w:left="567"/>
        <w:rPr>
          <w:rFonts w:cs="Arial"/>
          <w:b/>
          <w:bCs/>
          <w:szCs w:val="22"/>
        </w:rPr>
      </w:pPr>
    </w:p>
    <w:p w14:paraId="2312737D" w14:textId="77777777" w:rsidR="0006067A" w:rsidRPr="0006067A" w:rsidRDefault="00295831" w:rsidP="003A53DE">
      <w:pPr>
        <w:pStyle w:val="ListParagraph"/>
        <w:numPr>
          <w:ilvl w:val="0"/>
          <w:numId w:val="15"/>
        </w:numPr>
        <w:spacing w:before="0" w:after="0"/>
        <w:ind w:left="851" w:hanging="284"/>
        <w:rPr>
          <w:rFonts w:cs="Arial"/>
          <w:szCs w:val="22"/>
        </w:rPr>
      </w:pPr>
      <w:r>
        <w:t xml:space="preserve">We </w:t>
      </w:r>
      <w:r w:rsidR="00D85049">
        <w:t xml:space="preserve">are </w:t>
      </w:r>
      <w:r w:rsidR="005D47FD" w:rsidRPr="006341D5">
        <w:t xml:space="preserve">committed </w:t>
      </w:r>
      <w:r w:rsidR="00C817A5">
        <w:t xml:space="preserve">to </w:t>
      </w:r>
      <w:r w:rsidR="0019321C">
        <w:t xml:space="preserve">providing </w:t>
      </w:r>
      <w:r w:rsidR="005162C4">
        <w:t>you</w:t>
      </w:r>
      <w:r w:rsidR="005D47FD" w:rsidRPr="006341D5">
        <w:t xml:space="preserve"> with the knowledge and skills to </w:t>
      </w:r>
      <w:r w:rsidR="006D3466">
        <w:t xml:space="preserve">demonstrate the required competence in your role and </w:t>
      </w:r>
      <w:r w:rsidR="00BA5056">
        <w:t xml:space="preserve">to </w:t>
      </w:r>
      <w:r w:rsidR="006D3466">
        <w:t>perform to a high standard</w:t>
      </w:r>
      <w:r w:rsidR="00C817A5">
        <w:t xml:space="preserve">.  This ensures we </w:t>
      </w:r>
      <w:proofErr w:type="gramStart"/>
      <w:r w:rsidR="00C817A5">
        <w:t>are able to</w:t>
      </w:r>
      <w:proofErr w:type="gramEnd"/>
      <w:r w:rsidR="00C817A5">
        <w:t xml:space="preserve"> deliver a high standard of care to our patients. </w:t>
      </w:r>
      <w:r w:rsidR="005D47FD" w:rsidRPr="006341D5">
        <w:t xml:space="preserve"> </w:t>
      </w:r>
    </w:p>
    <w:p w14:paraId="15E552A9" w14:textId="77777777" w:rsidR="0006067A" w:rsidRPr="0006067A" w:rsidRDefault="0006067A" w:rsidP="003A53DE">
      <w:pPr>
        <w:pStyle w:val="ListParagraph"/>
        <w:spacing w:before="0" w:after="0"/>
        <w:ind w:left="851"/>
        <w:rPr>
          <w:rFonts w:cs="Arial"/>
          <w:szCs w:val="22"/>
        </w:rPr>
      </w:pPr>
    </w:p>
    <w:p w14:paraId="19A0E57A" w14:textId="77777777" w:rsidR="002D2D2D" w:rsidRDefault="0006067A" w:rsidP="003A53DE">
      <w:pPr>
        <w:pStyle w:val="ListParagraph"/>
        <w:numPr>
          <w:ilvl w:val="0"/>
          <w:numId w:val="15"/>
        </w:numPr>
        <w:spacing w:before="0" w:after="0"/>
        <w:ind w:left="851" w:hanging="284"/>
        <w:rPr>
          <w:rFonts w:cs="Arial"/>
          <w:szCs w:val="22"/>
        </w:rPr>
      </w:pPr>
      <w:r w:rsidRPr="0006067A">
        <w:rPr>
          <w:rFonts w:cs="Arial"/>
          <w:szCs w:val="22"/>
        </w:rPr>
        <w:t xml:space="preserve">We recognise that </w:t>
      </w:r>
      <w:proofErr w:type="gramStart"/>
      <w:r w:rsidRPr="0006067A">
        <w:rPr>
          <w:rFonts w:cs="Arial"/>
          <w:szCs w:val="22"/>
        </w:rPr>
        <w:t>in order to</w:t>
      </w:r>
      <w:proofErr w:type="gramEnd"/>
      <w:r w:rsidRPr="0006067A">
        <w:rPr>
          <w:rFonts w:cs="Arial"/>
          <w:szCs w:val="22"/>
        </w:rPr>
        <w:t xml:space="preserve"> reach your full potential, you need to have a clear understanding of what is expected of you and receive regular constructive feedback about your performance</w:t>
      </w:r>
      <w:r w:rsidR="002D2D2D">
        <w:rPr>
          <w:rFonts w:cs="Arial"/>
          <w:szCs w:val="22"/>
        </w:rPr>
        <w:t>.</w:t>
      </w:r>
    </w:p>
    <w:p w14:paraId="4C90491E" w14:textId="77777777" w:rsidR="007A4663" w:rsidRPr="007A4663" w:rsidRDefault="007A4663" w:rsidP="003A53DE">
      <w:pPr>
        <w:pStyle w:val="ListParagraph"/>
        <w:spacing w:before="0" w:after="0"/>
        <w:rPr>
          <w:rFonts w:cs="Arial"/>
          <w:szCs w:val="22"/>
        </w:rPr>
      </w:pPr>
    </w:p>
    <w:p w14:paraId="5651EEE5" w14:textId="77777777" w:rsidR="002D2D2D" w:rsidRDefault="002D2D2D" w:rsidP="003A53DE">
      <w:pPr>
        <w:pStyle w:val="ListParagraph"/>
        <w:numPr>
          <w:ilvl w:val="0"/>
          <w:numId w:val="15"/>
        </w:numPr>
        <w:spacing w:before="0" w:after="0"/>
        <w:ind w:left="851" w:hanging="284"/>
        <w:rPr>
          <w:rFonts w:cs="Arial"/>
          <w:szCs w:val="22"/>
        </w:rPr>
      </w:pPr>
      <w:r w:rsidRPr="00BB7E4F">
        <w:rPr>
          <w:rFonts w:cs="Arial"/>
          <w:szCs w:val="22"/>
        </w:rPr>
        <w:t xml:space="preserve">Your regular one to one </w:t>
      </w:r>
      <w:proofErr w:type="gramStart"/>
      <w:r w:rsidR="00D43104" w:rsidRPr="00BB7E4F">
        <w:rPr>
          <w:rFonts w:cs="Arial"/>
          <w:szCs w:val="22"/>
        </w:rPr>
        <w:t>meet</w:t>
      </w:r>
      <w:r w:rsidR="00D43104">
        <w:rPr>
          <w:rFonts w:cs="Arial"/>
          <w:szCs w:val="22"/>
        </w:rPr>
        <w:t>ings</w:t>
      </w:r>
      <w:proofErr w:type="gramEnd"/>
      <w:r w:rsidRPr="00BB7E4F">
        <w:rPr>
          <w:rFonts w:cs="Arial"/>
          <w:szCs w:val="22"/>
        </w:rPr>
        <w:t xml:space="preserve"> </w:t>
      </w:r>
      <w:r w:rsidR="007A4663">
        <w:rPr>
          <w:rFonts w:cs="Arial"/>
          <w:szCs w:val="22"/>
        </w:rPr>
        <w:t xml:space="preserve">with your manager </w:t>
      </w:r>
      <w:r w:rsidRPr="00BB7E4F">
        <w:rPr>
          <w:rFonts w:cs="Arial"/>
          <w:szCs w:val="22"/>
        </w:rPr>
        <w:t xml:space="preserve">throughout the year provide the information required for </w:t>
      </w:r>
      <w:r w:rsidR="007A4663">
        <w:rPr>
          <w:rFonts w:cs="Arial"/>
          <w:szCs w:val="22"/>
        </w:rPr>
        <w:t>your</w:t>
      </w:r>
      <w:r w:rsidRPr="00BB7E4F">
        <w:rPr>
          <w:rFonts w:cs="Arial"/>
          <w:szCs w:val="22"/>
        </w:rPr>
        <w:t xml:space="preserve"> annual appraisal.  Your manager will arrange regular one to one </w:t>
      </w:r>
      <w:proofErr w:type="gramStart"/>
      <w:r w:rsidRPr="00BB7E4F">
        <w:rPr>
          <w:rFonts w:cs="Arial"/>
          <w:szCs w:val="22"/>
        </w:rPr>
        <w:t>meetings</w:t>
      </w:r>
      <w:proofErr w:type="gramEnd"/>
      <w:r w:rsidRPr="00BB7E4F">
        <w:rPr>
          <w:rFonts w:cs="Arial"/>
          <w:szCs w:val="22"/>
        </w:rPr>
        <w:t xml:space="preserve"> </w:t>
      </w:r>
      <w:r w:rsidR="007A4663">
        <w:rPr>
          <w:rFonts w:cs="Arial"/>
          <w:szCs w:val="22"/>
        </w:rPr>
        <w:t>with you which are</w:t>
      </w:r>
      <w:r w:rsidRPr="00BB7E4F">
        <w:rPr>
          <w:rFonts w:cs="Arial"/>
          <w:szCs w:val="22"/>
        </w:rPr>
        <w:t xml:space="preserve"> recommended to be monthly with a</w:t>
      </w:r>
      <w:r w:rsidR="00BB7E4F" w:rsidRPr="00BB7E4F">
        <w:rPr>
          <w:rFonts w:cs="Arial"/>
          <w:szCs w:val="22"/>
        </w:rPr>
        <w:t xml:space="preserve"> </w:t>
      </w:r>
      <w:r w:rsidR="007A4663" w:rsidRPr="00BB7E4F">
        <w:rPr>
          <w:rFonts w:cs="Arial"/>
          <w:szCs w:val="22"/>
        </w:rPr>
        <w:t>quarterly review</w:t>
      </w:r>
      <w:r w:rsidRPr="00BB7E4F">
        <w:rPr>
          <w:rFonts w:cs="Arial"/>
          <w:szCs w:val="22"/>
        </w:rPr>
        <w:t xml:space="preserve"> </w:t>
      </w:r>
      <w:r w:rsidR="00BB7E4F" w:rsidRPr="00BB7E4F">
        <w:rPr>
          <w:rFonts w:cs="Arial"/>
          <w:szCs w:val="22"/>
        </w:rPr>
        <w:t xml:space="preserve">of </w:t>
      </w:r>
      <w:r w:rsidRPr="00BB7E4F">
        <w:rPr>
          <w:rFonts w:cs="Arial"/>
          <w:szCs w:val="22"/>
        </w:rPr>
        <w:t>your objectives</w:t>
      </w:r>
      <w:r w:rsidR="007A4663">
        <w:rPr>
          <w:rFonts w:cs="Arial"/>
          <w:szCs w:val="22"/>
        </w:rPr>
        <w:t xml:space="preserve">.  This provides the opportunity for you to receive feedback </w:t>
      </w:r>
      <w:proofErr w:type="gramStart"/>
      <w:r w:rsidR="007A4663">
        <w:rPr>
          <w:rFonts w:cs="Arial"/>
          <w:szCs w:val="22"/>
        </w:rPr>
        <w:t>and also</w:t>
      </w:r>
      <w:proofErr w:type="gramEnd"/>
      <w:r w:rsidR="007A4663">
        <w:rPr>
          <w:rFonts w:cs="Arial"/>
          <w:szCs w:val="22"/>
        </w:rPr>
        <w:t xml:space="preserve"> to</w:t>
      </w:r>
      <w:r w:rsidR="00BB7E4F" w:rsidRPr="00BB7E4F">
        <w:rPr>
          <w:rFonts w:cs="Arial"/>
          <w:szCs w:val="22"/>
        </w:rPr>
        <w:t xml:space="preserve"> adjust</w:t>
      </w:r>
      <w:r w:rsidR="007A4663">
        <w:rPr>
          <w:rFonts w:cs="Arial"/>
          <w:szCs w:val="22"/>
        </w:rPr>
        <w:t xml:space="preserve"> your objectives </w:t>
      </w:r>
      <w:r w:rsidR="00BB7E4F" w:rsidRPr="00BB7E4F">
        <w:rPr>
          <w:rFonts w:cs="Arial"/>
          <w:szCs w:val="22"/>
        </w:rPr>
        <w:t xml:space="preserve">based on </w:t>
      </w:r>
      <w:r w:rsidR="007A4663" w:rsidRPr="00BB7E4F">
        <w:rPr>
          <w:rFonts w:cs="Arial"/>
          <w:szCs w:val="22"/>
        </w:rPr>
        <w:t xml:space="preserve">organisational </w:t>
      </w:r>
      <w:r w:rsidR="00D43104">
        <w:rPr>
          <w:rFonts w:cs="Arial"/>
          <w:szCs w:val="22"/>
        </w:rPr>
        <w:t xml:space="preserve">and Directorate </w:t>
      </w:r>
      <w:r w:rsidR="007A4663" w:rsidRPr="00BB7E4F">
        <w:rPr>
          <w:rFonts w:cs="Arial"/>
          <w:szCs w:val="22"/>
        </w:rPr>
        <w:t>priorities</w:t>
      </w:r>
      <w:r w:rsidR="00D43104">
        <w:rPr>
          <w:rFonts w:cs="Arial"/>
          <w:szCs w:val="22"/>
        </w:rPr>
        <w:t>.</w:t>
      </w:r>
      <w:r w:rsidR="00BB7E4F" w:rsidRPr="00BB7E4F">
        <w:rPr>
          <w:rFonts w:cs="Arial"/>
          <w:szCs w:val="22"/>
        </w:rPr>
        <w:t xml:space="preserve"> </w:t>
      </w:r>
      <w:r w:rsidRPr="00BB7E4F">
        <w:rPr>
          <w:rFonts w:cs="Arial"/>
          <w:szCs w:val="22"/>
        </w:rPr>
        <w:t xml:space="preserve"> </w:t>
      </w:r>
    </w:p>
    <w:p w14:paraId="2046AFB8" w14:textId="77777777" w:rsidR="005E5395" w:rsidRPr="005E5395" w:rsidRDefault="005E5395" w:rsidP="0031457F">
      <w:pPr>
        <w:spacing w:before="0" w:after="0"/>
        <w:rPr>
          <w:rFonts w:cs="Arial"/>
          <w:szCs w:val="22"/>
        </w:rPr>
      </w:pPr>
    </w:p>
    <w:p w14:paraId="52CFE83B" w14:textId="77777777" w:rsidR="00BB7E4F" w:rsidRPr="00BB7E4F" w:rsidRDefault="00BB7E4F" w:rsidP="003A53DE">
      <w:pPr>
        <w:numPr>
          <w:ilvl w:val="0"/>
          <w:numId w:val="15"/>
        </w:numPr>
        <w:spacing w:before="0" w:after="0"/>
        <w:ind w:left="851" w:hanging="284"/>
        <w:contextualSpacing/>
        <w:rPr>
          <w:rFonts w:cs="Arial"/>
          <w:szCs w:val="22"/>
        </w:rPr>
      </w:pPr>
      <w:r w:rsidRPr="00BB7E4F">
        <w:rPr>
          <w:rFonts w:cs="Arial"/>
          <w:szCs w:val="22"/>
        </w:rPr>
        <w:t xml:space="preserve">Your performance appraisal will be conducted </w:t>
      </w:r>
      <w:r w:rsidR="00D43104">
        <w:rPr>
          <w:rFonts w:cs="Arial"/>
          <w:szCs w:val="22"/>
        </w:rPr>
        <w:t xml:space="preserve">annually </w:t>
      </w:r>
      <w:r w:rsidRPr="00BB7E4F">
        <w:rPr>
          <w:rFonts w:cs="Arial"/>
          <w:szCs w:val="22"/>
        </w:rPr>
        <w:t xml:space="preserve">by your manager. </w:t>
      </w:r>
      <w:r w:rsidR="002A763A">
        <w:rPr>
          <w:rFonts w:cs="Arial"/>
          <w:szCs w:val="22"/>
        </w:rPr>
        <w:t xml:space="preserve">In certain </w:t>
      </w:r>
      <w:r w:rsidR="00D43104">
        <w:rPr>
          <w:rFonts w:cs="Arial"/>
          <w:szCs w:val="22"/>
        </w:rPr>
        <w:t>situations,</w:t>
      </w:r>
      <w:r w:rsidR="002A763A">
        <w:rPr>
          <w:rFonts w:cs="Arial"/>
          <w:szCs w:val="22"/>
        </w:rPr>
        <w:t xml:space="preserve"> you may have an appointed appraiser who may not be your direct line manager </w:t>
      </w:r>
      <w:proofErr w:type="gramStart"/>
      <w:r w:rsidR="00D43104">
        <w:rPr>
          <w:rFonts w:cs="Arial"/>
          <w:szCs w:val="22"/>
        </w:rPr>
        <w:t>e.g.</w:t>
      </w:r>
      <w:proofErr w:type="gramEnd"/>
      <w:r w:rsidR="002A763A">
        <w:rPr>
          <w:rFonts w:cs="Arial"/>
          <w:szCs w:val="22"/>
        </w:rPr>
        <w:t xml:space="preserve"> large groups of employees </w:t>
      </w:r>
      <w:r w:rsidR="007A4663">
        <w:rPr>
          <w:rFonts w:cs="Arial"/>
          <w:szCs w:val="22"/>
        </w:rPr>
        <w:t xml:space="preserve">who </w:t>
      </w:r>
      <w:r w:rsidR="00DD1C2F">
        <w:rPr>
          <w:rFonts w:cs="Arial"/>
          <w:szCs w:val="22"/>
        </w:rPr>
        <w:t xml:space="preserve">do the same or similar </w:t>
      </w:r>
      <w:r w:rsidR="00D43104">
        <w:rPr>
          <w:rFonts w:cs="Arial"/>
          <w:szCs w:val="22"/>
        </w:rPr>
        <w:t>jobs or</w:t>
      </w:r>
      <w:r w:rsidR="002A763A">
        <w:rPr>
          <w:rFonts w:cs="Arial"/>
          <w:szCs w:val="22"/>
        </w:rPr>
        <w:t xml:space="preserve"> where you have a professional reporting line </w:t>
      </w:r>
      <w:r w:rsidR="00DD1C2F">
        <w:rPr>
          <w:rFonts w:cs="Arial"/>
          <w:szCs w:val="22"/>
        </w:rPr>
        <w:t xml:space="preserve">to </w:t>
      </w:r>
      <w:r w:rsidR="007A4663">
        <w:rPr>
          <w:rFonts w:cs="Arial"/>
          <w:szCs w:val="22"/>
        </w:rPr>
        <w:t xml:space="preserve">one </w:t>
      </w:r>
      <w:r w:rsidR="00DD1C2F">
        <w:rPr>
          <w:rFonts w:cs="Arial"/>
          <w:szCs w:val="22"/>
        </w:rPr>
        <w:t xml:space="preserve">manager </w:t>
      </w:r>
      <w:r w:rsidR="002A763A">
        <w:rPr>
          <w:rFonts w:cs="Arial"/>
          <w:szCs w:val="22"/>
        </w:rPr>
        <w:t xml:space="preserve">as well as a functional reporting line </w:t>
      </w:r>
      <w:r w:rsidR="007A4663">
        <w:rPr>
          <w:rFonts w:cs="Arial"/>
          <w:szCs w:val="22"/>
        </w:rPr>
        <w:t xml:space="preserve">to another </w:t>
      </w:r>
      <w:r w:rsidR="002A763A">
        <w:rPr>
          <w:rFonts w:cs="Arial"/>
          <w:szCs w:val="22"/>
        </w:rPr>
        <w:t xml:space="preserve">manager.  In these </w:t>
      </w:r>
      <w:r w:rsidR="007A4663">
        <w:rPr>
          <w:rFonts w:cs="Arial"/>
          <w:szCs w:val="22"/>
        </w:rPr>
        <w:t>situations,</w:t>
      </w:r>
      <w:r w:rsidR="002A763A">
        <w:rPr>
          <w:rFonts w:cs="Arial"/>
          <w:szCs w:val="22"/>
        </w:rPr>
        <w:t xml:space="preserve"> your manager will confirm who will conduct your appraisal for the year ahead.  </w:t>
      </w:r>
      <w:r w:rsidRPr="00BB7E4F">
        <w:rPr>
          <w:rFonts w:cs="Arial"/>
          <w:szCs w:val="22"/>
        </w:rPr>
        <w:t xml:space="preserve"> </w:t>
      </w:r>
    </w:p>
    <w:p w14:paraId="0D0CF6BA" w14:textId="77777777" w:rsidR="00BB7E4F" w:rsidRPr="00BB7E4F" w:rsidRDefault="00BB7E4F" w:rsidP="003A53DE">
      <w:pPr>
        <w:spacing w:before="0" w:after="0"/>
        <w:ind w:left="851" w:hanging="284"/>
        <w:contextualSpacing/>
        <w:rPr>
          <w:rFonts w:cs="Arial"/>
          <w:szCs w:val="22"/>
        </w:rPr>
      </w:pPr>
    </w:p>
    <w:p w14:paraId="45620880" w14:textId="77777777" w:rsidR="00BB7E4F" w:rsidRPr="00BB7E4F" w:rsidRDefault="00BB7E4F" w:rsidP="003A53DE">
      <w:pPr>
        <w:numPr>
          <w:ilvl w:val="0"/>
          <w:numId w:val="15"/>
        </w:numPr>
        <w:spacing w:before="0" w:after="0"/>
        <w:ind w:left="851" w:hanging="284"/>
        <w:contextualSpacing/>
        <w:rPr>
          <w:rFonts w:cs="Arial"/>
          <w:szCs w:val="22"/>
        </w:rPr>
      </w:pPr>
      <w:r w:rsidRPr="00BB7E4F">
        <w:rPr>
          <w:rFonts w:cs="Arial"/>
          <w:szCs w:val="22"/>
        </w:rPr>
        <w:t xml:space="preserve">In the case where you have 2 independent posts within the Trust, you should expect to receive 1 performance appraisal for each post. </w:t>
      </w:r>
    </w:p>
    <w:p w14:paraId="5CECE28D" w14:textId="77777777" w:rsidR="00BB7E4F" w:rsidRPr="00BB7E4F" w:rsidRDefault="00BB7E4F" w:rsidP="003A53DE">
      <w:pPr>
        <w:spacing w:before="0" w:after="0"/>
        <w:ind w:left="851" w:hanging="284"/>
        <w:rPr>
          <w:rFonts w:cs="Arial"/>
          <w:szCs w:val="22"/>
        </w:rPr>
      </w:pPr>
    </w:p>
    <w:p w14:paraId="06BC2314" w14:textId="77777777" w:rsidR="003E3365" w:rsidRPr="00293353" w:rsidRDefault="00E244ED" w:rsidP="003A53DE">
      <w:pPr>
        <w:pStyle w:val="ListParagraph"/>
        <w:numPr>
          <w:ilvl w:val="0"/>
          <w:numId w:val="15"/>
        </w:numPr>
        <w:spacing w:before="0" w:after="0"/>
        <w:ind w:left="851" w:hanging="284"/>
        <w:rPr>
          <w:rFonts w:cs="Arial"/>
          <w:szCs w:val="22"/>
        </w:rPr>
      </w:pPr>
      <w:r w:rsidRPr="00293353">
        <w:rPr>
          <w:rFonts w:cs="Arial"/>
          <w:szCs w:val="22"/>
        </w:rPr>
        <w:t>If you change jobs during the year</w:t>
      </w:r>
      <w:r w:rsidR="006E08E7">
        <w:rPr>
          <w:rFonts w:cs="Arial"/>
          <w:szCs w:val="22"/>
        </w:rPr>
        <w:t xml:space="preserve"> including if you are seconded</w:t>
      </w:r>
      <w:r w:rsidRPr="00293353">
        <w:rPr>
          <w:rFonts w:cs="Arial"/>
          <w:szCs w:val="22"/>
        </w:rPr>
        <w:t xml:space="preserve">, your new manager will be required to set new objectives for the remainder of that year and ensure that </w:t>
      </w:r>
      <w:r w:rsidR="007A4663" w:rsidRPr="00293353">
        <w:rPr>
          <w:rFonts w:cs="Arial"/>
          <w:szCs w:val="22"/>
        </w:rPr>
        <w:t>your</w:t>
      </w:r>
      <w:r w:rsidRPr="00293353">
        <w:rPr>
          <w:rFonts w:cs="Arial"/>
          <w:szCs w:val="22"/>
        </w:rPr>
        <w:t xml:space="preserve"> performance appraisal is completed reflecting your performance over the last 12 months. </w:t>
      </w:r>
      <w:r w:rsidR="0029312A" w:rsidRPr="00293353">
        <w:rPr>
          <w:rFonts w:cs="Arial"/>
          <w:szCs w:val="22"/>
        </w:rPr>
        <w:t xml:space="preserve">Your </w:t>
      </w:r>
      <w:r w:rsidR="003E3365" w:rsidRPr="00293353">
        <w:rPr>
          <w:rFonts w:cs="Arial"/>
          <w:szCs w:val="22"/>
        </w:rPr>
        <w:t xml:space="preserve">current line manager </w:t>
      </w:r>
      <w:r w:rsidR="0029312A" w:rsidRPr="00293353">
        <w:rPr>
          <w:rFonts w:cs="Arial"/>
          <w:szCs w:val="22"/>
        </w:rPr>
        <w:t xml:space="preserve">is responsible for ensuring that your performance appraisal is completed and </w:t>
      </w:r>
      <w:r w:rsidR="003E3365" w:rsidRPr="00293353">
        <w:rPr>
          <w:rFonts w:cs="Arial"/>
          <w:szCs w:val="22"/>
        </w:rPr>
        <w:t xml:space="preserve">will agree the most pragmatic approach ensuring that your performance is fully reviewed and </w:t>
      </w:r>
      <w:proofErr w:type="gramStart"/>
      <w:r w:rsidR="003E3365" w:rsidRPr="00293353">
        <w:rPr>
          <w:rFonts w:cs="Arial"/>
          <w:szCs w:val="22"/>
        </w:rPr>
        <w:t>assessed</w:t>
      </w:r>
      <w:proofErr w:type="gramEnd"/>
      <w:r w:rsidR="003E3365" w:rsidRPr="00293353">
        <w:rPr>
          <w:rFonts w:cs="Arial"/>
          <w:szCs w:val="22"/>
        </w:rPr>
        <w:t xml:space="preserve"> and relevant objectives are set.</w:t>
      </w:r>
      <w:r w:rsidRPr="00293353">
        <w:rPr>
          <w:rFonts w:cs="Arial"/>
          <w:szCs w:val="22"/>
        </w:rPr>
        <w:t xml:space="preserve"> </w:t>
      </w:r>
      <w:r w:rsidR="003E3365" w:rsidRPr="00293353">
        <w:rPr>
          <w:rFonts w:cs="Arial"/>
          <w:szCs w:val="22"/>
        </w:rPr>
        <w:t>For example</w:t>
      </w:r>
      <w:r w:rsidR="00293353">
        <w:rPr>
          <w:rFonts w:cs="Arial"/>
          <w:szCs w:val="22"/>
        </w:rPr>
        <w:t>:</w:t>
      </w:r>
      <w:r w:rsidR="003E3365" w:rsidRPr="00293353">
        <w:rPr>
          <w:rFonts w:cs="Arial"/>
          <w:szCs w:val="22"/>
        </w:rPr>
        <w:t xml:space="preserve"> </w:t>
      </w:r>
    </w:p>
    <w:p w14:paraId="7A9A604C" w14:textId="77777777" w:rsidR="003E3365" w:rsidRPr="003E3365" w:rsidRDefault="003E3365" w:rsidP="003A53DE">
      <w:pPr>
        <w:pStyle w:val="ListParagraph"/>
        <w:spacing w:before="0" w:after="0"/>
        <w:rPr>
          <w:rFonts w:cs="Arial"/>
          <w:szCs w:val="22"/>
        </w:rPr>
      </w:pPr>
    </w:p>
    <w:p w14:paraId="0F6D3FFE" w14:textId="77777777" w:rsidR="003E3365" w:rsidRDefault="003E3365" w:rsidP="003A53DE">
      <w:pPr>
        <w:pStyle w:val="ListParagraph"/>
        <w:numPr>
          <w:ilvl w:val="1"/>
          <w:numId w:val="15"/>
        </w:numPr>
        <w:spacing w:before="0" w:after="0"/>
        <w:rPr>
          <w:rFonts w:cs="Arial"/>
          <w:szCs w:val="22"/>
        </w:rPr>
      </w:pPr>
      <w:r>
        <w:rPr>
          <w:rFonts w:cs="Arial"/>
          <w:szCs w:val="22"/>
        </w:rPr>
        <w:lastRenderedPageBreak/>
        <w:t xml:space="preserve">Where you have spent 50% or more time in a new role your </w:t>
      </w:r>
      <w:r w:rsidR="0029312A">
        <w:rPr>
          <w:rFonts w:cs="Arial"/>
          <w:szCs w:val="22"/>
        </w:rPr>
        <w:t xml:space="preserve">current </w:t>
      </w:r>
      <w:r>
        <w:rPr>
          <w:rFonts w:cs="Arial"/>
          <w:szCs w:val="22"/>
        </w:rPr>
        <w:t xml:space="preserve">manager will seek an interim appraisal from your previous manager and </w:t>
      </w:r>
      <w:r w:rsidR="0029312A">
        <w:rPr>
          <w:rFonts w:cs="Arial"/>
          <w:szCs w:val="22"/>
        </w:rPr>
        <w:t xml:space="preserve">your new manager </w:t>
      </w:r>
      <w:r>
        <w:rPr>
          <w:rFonts w:cs="Arial"/>
          <w:szCs w:val="22"/>
        </w:rPr>
        <w:t xml:space="preserve">will conduct your performance appraisal </w:t>
      </w:r>
      <w:r w:rsidR="0029312A">
        <w:rPr>
          <w:rFonts w:cs="Arial"/>
          <w:szCs w:val="22"/>
        </w:rPr>
        <w:t xml:space="preserve">and set objectives </w:t>
      </w:r>
    </w:p>
    <w:p w14:paraId="6D3CBAD4" w14:textId="77777777" w:rsidR="003E3365" w:rsidRPr="003E3365" w:rsidRDefault="003E3365" w:rsidP="003A53DE">
      <w:pPr>
        <w:pStyle w:val="ListParagraph"/>
        <w:spacing w:before="0" w:after="0"/>
        <w:rPr>
          <w:rFonts w:cs="Arial"/>
          <w:szCs w:val="22"/>
        </w:rPr>
      </w:pPr>
    </w:p>
    <w:p w14:paraId="4DD842C3" w14:textId="77777777" w:rsidR="003E3365" w:rsidRDefault="003E3365" w:rsidP="003A53DE">
      <w:pPr>
        <w:numPr>
          <w:ilvl w:val="1"/>
          <w:numId w:val="15"/>
        </w:numPr>
        <w:spacing w:before="0" w:after="0"/>
        <w:contextualSpacing/>
        <w:rPr>
          <w:rFonts w:cs="Arial"/>
          <w:szCs w:val="22"/>
        </w:rPr>
      </w:pPr>
      <w:r>
        <w:rPr>
          <w:rFonts w:cs="Arial"/>
          <w:szCs w:val="22"/>
        </w:rPr>
        <w:t xml:space="preserve">Where less than </w:t>
      </w:r>
      <w:r w:rsidRPr="003E3365">
        <w:rPr>
          <w:rFonts w:cs="Arial"/>
          <w:szCs w:val="22"/>
        </w:rPr>
        <w:t xml:space="preserve">50 % of your time is spent in your </w:t>
      </w:r>
      <w:r w:rsidR="0029312A">
        <w:rPr>
          <w:rFonts w:cs="Arial"/>
          <w:szCs w:val="22"/>
        </w:rPr>
        <w:t xml:space="preserve">new role your </w:t>
      </w:r>
      <w:r>
        <w:rPr>
          <w:rFonts w:cs="Arial"/>
          <w:szCs w:val="22"/>
        </w:rPr>
        <w:t xml:space="preserve">previous line manager will conduct </w:t>
      </w:r>
      <w:r w:rsidR="0029312A">
        <w:rPr>
          <w:rFonts w:cs="Arial"/>
          <w:szCs w:val="22"/>
        </w:rPr>
        <w:t xml:space="preserve">that part of your performance appraisal </w:t>
      </w:r>
      <w:r w:rsidR="00293353">
        <w:rPr>
          <w:rFonts w:cs="Arial"/>
          <w:szCs w:val="22"/>
        </w:rPr>
        <w:t>and provide this to you</w:t>
      </w:r>
      <w:r w:rsidR="00D43104">
        <w:rPr>
          <w:rFonts w:cs="Arial"/>
          <w:szCs w:val="22"/>
        </w:rPr>
        <w:t>r</w:t>
      </w:r>
      <w:r w:rsidR="00293353">
        <w:rPr>
          <w:rFonts w:cs="Arial"/>
          <w:szCs w:val="22"/>
        </w:rPr>
        <w:t xml:space="preserve"> current manager Y</w:t>
      </w:r>
      <w:r w:rsidR="0029312A">
        <w:rPr>
          <w:rFonts w:cs="Arial"/>
          <w:szCs w:val="22"/>
        </w:rPr>
        <w:t xml:space="preserve">ou will also receive a performance appraisal from your </w:t>
      </w:r>
      <w:r w:rsidR="00293353">
        <w:rPr>
          <w:rFonts w:cs="Arial"/>
          <w:szCs w:val="22"/>
        </w:rPr>
        <w:t>current</w:t>
      </w:r>
      <w:r w:rsidR="0029312A">
        <w:rPr>
          <w:rFonts w:cs="Arial"/>
          <w:szCs w:val="22"/>
        </w:rPr>
        <w:t xml:space="preserve"> manager who will also set your </w:t>
      </w:r>
      <w:r w:rsidR="00293353">
        <w:rPr>
          <w:rFonts w:cs="Arial"/>
          <w:szCs w:val="22"/>
        </w:rPr>
        <w:t xml:space="preserve">new </w:t>
      </w:r>
      <w:r w:rsidR="0029312A">
        <w:rPr>
          <w:rFonts w:cs="Arial"/>
          <w:szCs w:val="22"/>
        </w:rPr>
        <w:t>objectives.</w:t>
      </w:r>
      <w:r>
        <w:rPr>
          <w:rFonts w:cs="Arial"/>
          <w:szCs w:val="22"/>
        </w:rPr>
        <w:t xml:space="preserve"> </w:t>
      </w:r>
    </w:p>
    <w:p w14:paraId="7C861478" w14:textId="77777777" w:rsidR="005E5395" w:rsidRPr="003E3365" w:rsidRDefault="005E5395" w:rsidP="0031457F">
      <w:pPr>
        <w:spacing w:before="0" w:after="0"/>
        <w:contextualSpacing/>
        <w:rPr>
          <w:rFonts w:cs="Arial"/>
          <w:szCs w:val="22"/>
        </w:rPr>
      </w:pPr>
    </w:p>
    <w:p w14:paraId="3ECC336F" w14:textId="77777777" w:rsidR="003E3365" w:rsidRDefault="00891F18" w:rsidP="003A53DE">
      <w:pPr>
        <w:pStyle w:val="ListParagraph"/>
        <w:numPr>
          <w:ilvl w:val="0"/>
          <w:numId w:val="15"/>
        </w:numPr>
        <w:spacing w:before="0" w:after="0"/>
        <w:ind w:left="851" w:hanging="284"/>
        <w:jc w:val="left"/>
        <w:rPr>
          <w:rFonts w:cs="Arial"/>
          <w:szCs w:val="22"/>
        </w:rPr>
      </w:pPr>
      <w:r w:rsidRPr="00891F18">
        <w:rPr>
          <w:rFonts w:cs="Arial"/>
          <w:szCs w:val="22"/>
        </w:rPr>
        <w:t>The purpose of your performance appraisal is to:</w:t>
      </w:r>
    </w:p>
    <w:p w14:paraId="3ADDFC45" w14:textId="77777777" w:rsidR="001E05A1" w:rsidRPr="00891F18" w:rsidRDefault="001E05A1" w:rsidP="003A53DE">
      <w:pPr>
        <w:pStyle w:val="ListParagraph"/>
        <w:spacing w:before="0" w:after="0"/>
        <w:ind w:left="851"/>
        <w:jc w:val="left"/>
        <w:rPr>
          <w:rFonts w:cs="Arial"/>
          <w:szCs w:val="22"/>
        </w:rPr>
      </w:pPr>
    </w:p>
    <w:p w14:paraId="7123BFD3" w14:textId="77777777" w:rsidR="00BA5056" w:rsidRPr="00D85049" w:rsidRDefault="00E77272" w:rsidP="003A53DE">
      <w:pPr>
        <w:pStyle w:val="ListParagraph"/>
        <w:numPr>
          <w:ilvl w:val="0"/>
          <w:numId w:val="40"/>
        </w:numPr>
        <w:tabs>
          <w:tab w:val="clear" w:pos="502"/>
          <w:tab w:val="num" w:pos="1134"/>
        </w:tabs>
        <w:spacing w:before="0" w:after="0"/>
        <w:ind w:left="1418" w:hanging="284"/>
        <w:rPr>
          <w:b/>
        </w:rPr>
      </w:pPr>
      <w:r>
        <w:rPr>
          <w:rFonts w:cs="Arial"/>
          <w:szCs w:val="22"/>
        </w:rPr>
        <w:t>R</w:t>
      </w:r>
      <w:r w:rsidR="00BA5056">
        <w:t xml:space="preserve">eview your performance over the last 12 months, </w:t>
      </w:r>
    </w:p>
    <w:p w14:paraId="0382FCEA" w14:textId="77777777" w:rsidR="00926EF7" w:rsidRPr="00926EF7" w:rsidRDefault="00926EF7" w:rsidP="003A53DE">
      <w:pPr>
        <w:pStyle w:val="ListParagraph"/>
        <w:numPr>
          <w:ilvl w:val="0"/>
          <w:numId w:val="40"/>
        </w:numPr>
        <w:tabs>
          <w:tab w:val="clear" w:pos="502"/>
          <w:tab w:val="num" w:pos="1134"/>
        </w:tabs>
        <w:spacing w:before="0" w:after="0"/>
        <w:ind w:left="1418" w:hanging="284"/>
        <w:rPr>
          <w:b/>
        </w:rPr>
      </w:pPr>
      <w:r>
        <w:t xml:space="preserve">Confirm completion of mandatory training and other development agreed during the </w:t>
      </w:r>
      <w:proofErr w:type="gramStart"/>
      <w:r>
        <w:t>year;</w:t>
      </w:r>
      <w:proofErr w:type="gramEnd"/>
    </w:p>
    <w:p w14:paraId="532D48D7" w14:textId="77777777" w:rsidR="00926EF7" w:rsidRPr="00926EF7" w:rsidRDefault="00926EF7" w:rsidP="003A53DE">
      <w:pPr>
        <w:pStyle w:val="ListParagraph"/>
        <w:numPr>
          <w:ilvl w:val="0"/>
          <w:numId w:val="40"/>
        </w:numPr>
        <w:tabs>
          <w:tab w:val="clear" w:pos="502"/>
          <w:tab w:val="num" w:pos="1134"/>
        </w:tabs>
        <w:spacing w:before="0" w:after="0"/>
        <w:ind w:left="1418" w:hanging="284"/>
        <w:rPr>
          <w:b/>
        </w:rPr>
      </w:pPr>
      <w:r>
        <w:t>S</w:t>
      </w:r>
      <w:r w:rsidRPr="00926EF7">
        <w:t xml:space="preserve">et your objectives for the year </w:t>
      </w:r>
      <w:proofErr w:type="gramStart"/>
      <w:r w:rsidRPr="00926EF7">
        <w:t>ahead</w:t>
      </w:r>
      <w:r>
        <w:t>;</w:t>
      </w:r>
      <w:proofErr w:type="gramEnd"/>
      <w:r w:rsidRPr="00926EF7">
        <w:t xml:space="preserve"> </w:t>
      </w:r>
    </w:p>
    <w:p w14:paraId="0B5043EA" w14:textId="77777777" w:rsidR="003A43DE" w:rsidRPr="00D85049" w:rsidRDefault="00891F18" w:rsidP="003A53DE">
      <w:pPr>
        <w:pStyle w:val="ListParagraph"/>
        <w:numPr>
          <w:ilvl w:val="0"/>
          <w:numId w:val="40"/>
        </w:numPr>
        <w:tabs>
          <w:tab w:val="clear" w:pos="502"/>
          <w:tab w:val="num" w:pos="1134"/>
        </w:tabs>
        <w:spacing w:before="0" w:after="0"/>
        <w:ind w:left="1418" w:hanging="284"/>
        <w:rPr>
          <w:b/>
        </w:rPr>
      </w:pPr>
      <w:r>
        <w:t>I</w:t>
      </w:r>
      <w:r w:rsidR="00BA5056">
        <w:t>dent</w:t>
      </w:r>
      <w:r w:rsidR="003A43DE">
        <w:t xml:space="preserve">ify </w:t>
      </w:r>
      <w:r w:rsidR="00BA5056">
        <w:t xml:space="preserve">training and development in accordance with your </w:t>
      </w:r>
      <w:r w:rsidR="00926EF7">
        <w:t>job</w:t>
      </w:r>
      <w:r w:rsidR="00BA5056">
        <w:t xml:space="preserve"> requirements</w:t>
      </w:r>
      <w:r w:rsidR="00926EF7">
        <w:t xml:space="preserve"> and </w:t>
      </w:r>
      <w:r w:rsidR="00D43104">
        <w:t>objectives and</w:t>
      </w:r>
      <w:r w:rsidR="00BA5056">
        <w:t xml:space="preserve"> your </w:t>
      </w:r>
      <w:r w:rsidR="00926EF7">
        <w:t xml:space="preserve">individual </w:t>
      </w:r>
      <w:r w:rsidR="00BA5056">
        <w:t xml:space="preserve">career </w:t>
      </w:r>
      <w:proofErr w:type="gramStart"/>
      <w:r w:rsidR="00BA5056">
        <w:t>aspirations</w:t>
      </w:r>
      <w:r w:rsidR="00BB0F0F">
        <w:t>;</w:t>
      </w:r>
      <w:proofErr w:type="gramEnd"/>
    </w:p>
    <w:p w14:paraId="214A1963" w14:textId="77777777" w:rsidR="00293353" w:rsidRPr="00293353" w:rsidRDefault="001E05A1" w:rsidP="003A53DE">
      <w:pPr>
        <w:pStyle w:val="ListParagraph"/>
        <w:numPr>
          <w:ilvl w:val="0"/>
          <w:numId w:val="40"/>
        </w:numPr>
        <w:tabs>
          <w:tab w:val="clear" w:pos="502"/>
          <w:tab w:val="num" w:pos="1134"/>
        </w:tabs>
        <w:spacing w:before="0" w:after="0"/>
        <w:ind w:left="1418" w:hanging="284"/>
        <w:rPr>
          <w:b/>
        </w:rPr>
      </w:pPr>
      <w:r>
        <w:rPr>
          <w:bCs/>
        </w:rPr>
        <w:t xml:space="preserve">Rate your performance which is used </w:t>
      </w:r>
      <w:r w:rsidR="00891F18">
        <w:rPr>
          <w:bCs/>
        </w:rPr>
        <w:t>to r</w:t>
      </w:r>
      <w:r w:rsidR="00877815">
        <w:rPr>
          <w:bCs/>
        </w:rPr>
        <w:t xml:space="preserve">eward your </w:t>
      </w:r>
      <w:r>
        <w:rPr>
          <w:bCs/>
        </w:rPr>
        <w:t>contribution to the service we deliver in</w:t>
      </w:r>
      <w:r w:rsidR="00877815">
        <w:rPr>
          <w:bCs/>
        </w:rPr>
        <w:t xml:space="preserve"> accordance with our Pay Progression criteria</w:t>
      </w:r>
      <w:r w:rsidR="00BB0F0F">
        <w:rPr>
          <w:bCs/>
        </w:rPr>
        <w:t>.</w:t>
      </w:r>
    </w:p>
    <w:p w14:paraId="32BCB957" w14:textId="77777777" w:rsidR="003A43DE" w:rsidRPr="00E77272" w:rsidRDefault="00877815" w:rsidP="003A53DE">
      <w:pPr>
        <w:pStyle w:val="ListParagraph"/>
        <w:spacing w:before="0" w:after="0"/>
        <w:ind w:left="1418"/>
        <w:rPr>
          <w:b/>
        </w:rPr>
      </w:pPr>
      <w:r>
        <w:rPr>
          <w:bCs/>
        </w:rPr>
        <w:t xml:space="preserve"> </w:t>
      </w:r>
    </w:p>
    <w:p w14:paraId="0D1F184C" w14:textId="77777777" w:rsidR="00854C26" w:rsidRPr="006341D5" w:rsidRDefault="005A5BB6" w:rsidP="005A5BB6">
      <w:pPr>
        <w:ind w:left="851" w:hanging="567"/>
        <w:rPr>
          <w:rFonts w:cs="Arial"/>
          <w:szCs w:val="22"/>
        </w:rPr>
      </w:pPr>
      <w:r>
        <w:rPr>
          <w:rFonts w:cs="Arial"/>
          <w:b/>
          <w:bCs/>
          <w:szCs w:val="22"/>
        </w:rPr>
        <w:t>6</w:t>
      </w:r>
      <w:r w:rsidR="006E08E7">
        <w:rPr>
          <w:rFonts w:cs="Arial"/>
          <w:b/>
          <w:bCs/>
          <w:szCs w:val="22"/>
        </w:rPr>
        <w:t>.1</w:t>
      </w:r>
      <w:r w:rsidR="006E08E7">
        <w:rPr>
          <w:rFonts w:cs="Arial"/>
          <w:b/>
          <w:bCs/>
          <w:szCs w:val="22"/>
        </w:rPr>
        <w:tab/>
      </w:r>
      <w:r w:rsidR="005745AD" w:rsidRPr="00891F18">
        <w:rPr>
          <w:rFonts w:cs="Arial"/>
          <w:b/>
          <w:bCs/>
          <w:szCs w:val="22"/>
        </w:rPr>
        <w:t xml:space="preserve">Preparing for your Performance Appraisal </w:t>
      </w:r>
    </w:p>
    <w:p w14:paraId="268937AC" w14:textId="77777777" w:rsidR="00101374" w:rsidRDefault="005745AD" w:rsidP="001E05A1">
      <w:pPr>
        <w:pStyle w:val="ListParagraph"/>
        <w:numPr>
          <w:ilvl w:val="0"/>
          <w:numId w:val="15"/>
        </w:numPr>
        <w:ind w:left="1134" w:hanging="283"/>
        <w:rPr>
          <w:rFonts w:cs="Arial"/>
          <w:szCs w:val="22"/>
        </w:rPr>
      </w:pPr>
      <w:r>
        <w:rPr>
          <w:rFonts w:cs="Arial"/>
          <w:szCs w:val="22"/>
        </w:rPr>
        <w:t xml:space="preserve">Your manager will arrange a </w:t>
      </w:r>
      <w:r w:rsidR="00F72ED7">
        <w:rPr>
          <w:rFonts w:cs="Arial"/>
          <w:szCs w:val="22"/>
        </w:rPr>
        <w:t>pre</w:t>
      </w:r>
      <w:r w:rsidR="00891F18">
        <w:rPr>
          <w:rFonts w:cs="Arial"/>
          <w:szCs w:val="22"/>
        </w:rPr>
        <w:t>-</w:t>
      </w:r>
      <w:r w:rsidR="00F72ED7">
        <w:rPr>
          <w:rFonts w:cs="Arial"/>
          <w:szCs w:val="22"/>
        </w:rPr>
        <w:t>appraisal meeting with you</w:t>
      </w:r>
      <w:r w:rsidR="00F72ED7" w:rsidRPr="00F72ED7">
        <w:rPr>
          <w:rFonts w:cs="Arial"/>
          <w:szCs w:val="22"/>
        </w:rPr>
        <w:t xml:space="preserve"> to make sure that you fully understand the appraisal process, have time to prepare (a minimum of at least 2 weeks’ notice should be given) and complete the necessary documents prior to the appraisal</w:t>
      </w:r>
      <w:r w:rsidR="001C7A22">
        <w:rPr>
          <w:rFonts w:cs="Arial"/>
          <w:szCs w:val="22"/>
        </w:rPr>
        <w:t xml:space="preserve"> through ESR</w:t>
      </w:r>
      <w:r w:rsidR="009B4FE7">
        <w:rPr>
          <w:rFonts w:cs="Arial"/>
          <w:szCs w:val="22"/>
        </w:rPr>
        <w:t>.</w:t>
      </w:r>
    </w:p>
    <w:p w14:paraId="4B8C1895" w14:textId="77777777" w:rsidR="00101374" w:rsidRDefault="00101374" w:rsidP="00101374">
      <w:pPr>
        <w:pStyle w:val="ListParagraph"/>
        <w:ind w:left="1134"/>
        <w:rPr>
          <w:rFonts w:cs="Arial"/>
          <w:szCs w:val="22"/>
        </w:rPr>
      </w:pPr>
    </w:p>
    <w:p w14:paraId="0607FFE0" w14:textId="77777777" w:rsidR="00101374" w:rsidRDefault="00101374" w:rsidP="00101374">
      <w:pPr>
        <w:pStyle w:val="ListParagraph"/>
        <w:ind w:left="1134"/>
        <w:rPr>
          <w:rFonts w:cs="Arial"/>
          <w:szCs w:val="22"/>
        </w:rPr>
      </w:pPr>
    </w:p>
    <w:p w14:paraId="32CC149A" w14:textId="6CBA0B32" w:rsidR="00F61C81" w:rsidRDefault="00101374" w:rsidP="00635854">
      <w:pPr>
        <w:pStyle w:val="ListParagraph"/>
        <w:numPr>
          <w:ilvl w:val="0"/>
          <w:numId w:val="15"/>
        </w:numPr>
        <w:ind w:left="1134" w:hanging="283"/>
        <w:rPr>
          <w:rFonts w:cs="Arial"/>
          <w:szCs w:val="22"/>
        </w:rPr>
      </w:pPr>
      <w:r w:rsidRPr="00101374">
        <w:rPr>
          <w:rFonts w:cs="Arial"/>
          <w:szCs w:val="22"/>
        </w:rPr>
        <w:t xml:space="preserve">Your </w:t>
      </w:r>
      <w:proofErr w:type="gramStart"/>
      <w:r w:rsidRPr="00101374">
        <w:rPr>
          <w:rFonts w:cs="Arial"/>
          <w:szCs w:val="22"/>
        </w:rPr>
        <w:t>Manager</w:t>
      </w:r>
      <w:proofErr w:type="gramEnd"/>
      <w:r w:rsidRPr="00101374">
        <w:rPr>
          <w:rFonts w:cs="Arial"/>
          <w:szCs w:val="22"/>
        </w:rPr>
        <w:t xml:space="preserve"> will initiate the process through ESR </w:t>
      </w:r>
      <w:r>
        <w:rPr>
          <w:rFonts w:cs="Arial"/>
          <w:szCs w:val="22"/>
        </w:rPr>
        <w:t>and you will be required to complete the Appraisal in ESR.  The following documents will assist you and your manager through this process.</w:t>
      </w:r>
    </w:p>
    <w:p w14:paraId="0EF9613B" w14:textId="5F436744" w:rsidR="00101374" w:rsidRPr="00101374" w:rsidRDefault="00EB379E" w:rsidP="00101374">
      <w:pPr>
        <w:pStyle w:val="ListParagraph"/>
        <w:numPr>
          <w:ilvl w:val="0"/>
          <w:numId w:val="42"/>
        </w:numPr>
        <w:rPr>
          <w:rFonts w:cs="Arial"/>
          <w:szCs w:val="22"/>
        </w:rPr>
      </w:pPr>
      <w:hyperlink r:id="rId11" w:history="1">
        <w:r w:rsidRPr="00EB379E">
          <w:rPr>
            <w:rStyle w:val="Hyperlink"/>
            <w:rFonts w:cs="Arial"/>
            <w:szCs w:val="22"/>
          </w:rPr>
          <w:t>Appendix B - Appraisals in ESR _ Process Map</w:t>
        </w:r>
      </w:hyperlink>
    </w:p>
    <w:p w14:paraId="1013C5AA" w14:textId="12E36E14" w:rsidR="00101374" w:rsidRPr="00101374" w:rsidRDefault="00EB379E" w:rsidP="00101374">
      <w:pPr>
        <w:pStyle w:val="ListParagraph"/>
        <w:numPr>
          <w:ilvl w:val="0"/>
          <w:numId w:val="42"/>
        </w:numPr>
        <w:rPr>
          <w:rFonts w:cs="Arial"/>
          <w:szCs w:val="22"/>
        </w:rPr>
      </w:pPr>
      <w:hyperlink r:id="rId12" w:history="1">
        <w:r w:rsidR="00101374" w:rsidRPr="00EB379E">
          <w:rPr>
            <w:rStyle w:val="Hyperlink"/>
            <w:rFonts w:cs="Arial"/>
            <w:szCs w:val="22"/>
          </w:rPr>
          <w:t xml:space="preserve">Appendix C </w:t>
        </w:r>
        <w:r w:rsidR="007B3F2C" w:rsidRPr="00EB379E">
          <w:rPr>
            <w:rStyle w:val="Hyperlink"/>
            <w:rFonts w:cs="Arial"/>
            <w:szCs w:val="22"/>
          </w:rPr>
          <w:t xml:space="preserve">- </w:t>
        </w:r>
        <w:r w:rsidR="00101374" w:rsidRPr="00EB379E">
          <w:rPr>
            <w:rStyle w:val="Hyperlink"/>
            <w:rFonts w:cs="Arial"/>
            <w:szCs w:val="22"/>
          </w:rPr>
          <w:t>Appraisal Quick Guide for Managers/Administrators/Supervisors provides manager guidance on how to set up the Appraisal process in ESR</w:t>
        </w:r>
      </w:hyperlink>
    </w:p>
    <w:p w14:paraId="6192CB32" w14:textId="51456E61" w:rsidR="00101374" w:rsidRPr="00101374" w:rsidRDefault="00EB379E" w:rsidP="00101374">
      <w:pPr>
        <w:pStyle w:val="ListParagraph"/>
        <w:numPr>
          <w:ilvl w:val="0"/>
          <w:numId w:val="42"/>
        </w:numPr>
        <w:rPr>
          <w:rFonts w:cs="Arial"/>
          <w:szCs w:val="22"/>
        </w:rPr>
      </w:pPr>
      <w:hyperlink r:id="rId13" w:history="1">
        <w:r w:rsidR="00101374" w:rsidRPr="00EB379E">
          <w:rPr>
            <w:rStyle w:val="Hyperlink"/>
            <w:rFonts w:cs="Arial"/>
            <w:szCs w:val="22"/>
          </w:rPr>
          <w:t xml:space="preserve">Appendix D </w:t>
        </w:r>
        <w:r w:rsidR="007B3F2C" w:rsidRPr="00EB379E">
          <w:rPr>
            <w:rStyle w:val="Hyperlink"/>
            <w:rFonts w:cs="Arial"/>
            <w:szCs w:val="22"/>
          </w:rPr>
          <w:t>–</w:t>
        </w:r>
        <w:r w:rsidR="00101374" w:rsidRPr="00EB379E">
          <w:rPr>
            <w:rStyle w:val="Hyperlink"/>
            <w:rFonts w:cs="Arial"/>
            <w:szCs w:val="22"/>
          </w:rPr>
          <w:t xml:space="preserve"> </w:t>
        </w:r>
        <w:r w:rsidR="007B3F2C" w:rsidRPr="00EB379E">
          <w:rPr>
            <w:rStyle w:val="Hyperlink"/>
            <w:rFonts w:cs="Arial"/>
            <w:szCs w:val="22"/>
          </w:rPr>
          <w:t>Appraisal Quick Guide - Employees</w:t>
        </w:r>
      </w:hyperlink>
    </w:p>
    <w:p w14:paraId="6BB6FBEB" w14:textId="65EB6945" w:rsidR="00101374" w:rsidRDefault="00101374" w:rsidP="00101374">
      <w:pPr>
        <w:pStyle w:val="ListParagraph"/>
        <w:ind w:left="1134"/>
        <w:rPr>
          <w:rFonts w:cs="Arial"/>
          <w:szCs w:val="22"/>
        </w:rPr>
      </w:pPr>
    </w:p>
    <w:p w14:paraId="1332627F" w14:textId="19CEF242" w:rsidR="00101374" w:rsidRDefault="00101374" w:rsidP="00101374">
      <w:pPr>
        <w:pStyle w:val="ListParagraph"/>
        <w:ind w:left="1134"/>
        <w:rPr>
          <w:rFonts w:cs="Arial"/>
          <w:szCs w:val="22"/>
        </w:rPr>
      </w:pPr>
      <w:r>
        <w:rPr>
          <w:rFonts w:cs="Arial"/>
          <w:szCs w:val="22"/>
        </w:rPr>
        <w:t xml:space="preserve">If you do not have access to </w:t>
      </w:r>
      <w:r w:rsidR="007B3F2C">
        <w:rPr>
          <w:rFonts w:cs="Arial"/>
          <w:szCs w:val="22"/>
        </w:rPr>
        <w:t>E</w:t>
      </w:r>
      <w:r>
        <w:rPr>
          <w:rFonts w:cs="Arial"/>
          <w:szCs w:val="22"/>
        </w:rPr>
        <w:t>SR an off</w:t>
      </w:r>
      <w:r w:rsidR="007B3F2C">
        <w:rPr>
          <w:rFonts w:cs="Arial"/>
          <w:szCs w:val="22"/>
        </w:rPr>
        <w:t>-</w:t>
      </w:r>
      <w:r>
        <w:rPr>
          <w:rFonts w:cs="Arial"/>
          <w:szCs w:val="22"/>
        </w:rPr>
        <w:t xml:space="preserve"> line version of the Appraisal form will be provided to you at the Pre- Appraisal Meeting</w:t>
      </w:r>
    </w:p>
    <w:p w14:paraId="4335F857" w14:textId="77777777" w:rsidR="00101374" w:rsidRPr="00101374" w:rsidRDefault="00101374" w:rsidP="00101374">
      <w:pPr>
        <w:pStyle w:val="ListParagraph"/>
        <w:ind w:left="1134"/>
        <w:rPr>
          <w:rFonts w:cs="Arial"/>
          <w:szCs w:val="22"/>
        </w:rPr>
      </w:pPr>
    </w:p>
    <w:p w14:paraId="5A3F257F" w14:textId="77777777" w:rsidR="00F72ED7" w:rsidRDefault="00293353" w:rsidP="001E05A1">
      <w:pPr>
        <w:pStyle w:val="ListParagraph"/>
        <w:numPr>
          <w:ilvl w:val="0"/>
          <w:numId w:val="15"/>
        </w:numPr>
        <w:ind w:left="1134" w:hanging="283"/>
        <w:rPr>
          <w:rFonts w:cs="Arial"/>
          <w:szCs w:val="22"/>
        </w:rPr>
      </w:pPr>
      <w:r>
        <w:rPr>
          <w:rFonts w:cs="Arial"/>
          <w:szCs w:val="22"/>
        </w:rPr>
        <w:t xml:space="preserve">You will </w:t>
      </w:r>
      <w:r w:rsidR="00F61C81">
        <w:rPr>
          <w:rFonts w:cs="Arial"/>
          <w:szCs w:val="22"/>
        </w:rPr>
        <w:t>need to agree</w:t>
      </w:r>
      <w:r>
        <w:rPr>
          <w:rFonts w:cs="Arial"/>
          <w:szCs w:val="22"/>
        </w:rPr>
        <w:t xml:space="preserve"> the names of individuals </w:t>
      </w:r>
      <w:r w:rsidR="005E4A67">
        <w:rPr>
          <w:rFonts w:cs="Arial"/>
          <w:szCs w:val="22"/>
        </w:rPr>
        <w:t xml:space="preserve">your manager can approach for feedback </w:t>
      </w:r>
      <w:r>
        <w:rPr>
          <w:rFonts w:cs="Arial"/>
          <w:szCs w:val="22"/>
        </w:rPr>
        <w:t xml:space="preserve">which forms evidence for your appraisal.  Feedback providers should be key individuals whom you have worked with in the performance of your job and in </w:t>
      </w:r>
      <w:r w:rsidR="005E4A67">
        <w:rPr>
          <w:rFonts w:cs="Arial"/>
          <w:szCs w:val="22"/>
        </w:rPr>
        <w:t>working towards your</w:t>
      </w:r>
      <w:r>
        <w:rPr>
          <w:rFonts w:cs="Arial"/>
          <w:szCs w:val="22"/>
        </w:rPr>
        <w:t xml:space="preserve"> objectives</w:t>
      </w:r>
      <w:r w:rsidR="005E4A67">
        <w:rPr>
          <w:rFonts w:cs="Arial"/>
          <w:szCs w:val="22"/>
        </w:rPr>
        <w:t>.  360</w:t>
      </w:r>
      <w:r w:rsidR="00F61C81">
        <w:rPr>
          <w:rFonts w:cs="Arial"/>
          <w:szCs w:val="22"/>
        </w:rPr>
        <w:t xml:space="preserve"> - degree feedback</w:t>
      </w:r>
      <w:r w:rsidR="005E4A67">
        <w:rPr>
          <w:rFonts w:cs="Arial"/>
          <w:szCs w:val="22"/>
        </w:rPr>
        <w:t xml:space="preserve"> is recommended which includes peers, managers of projects or activities you have worked </w:t>
      </w:r>
      <w:r w:rsidR="00F61C81">
        <w:rPr>
          <w:rFonts w:cs="Arial"/>
          <w:szCs w:val="22"/>
        </w:rPr>
        <w:t xml:space="preserve">on and </w:t>
      </w:r>
      <w:r w:rsidR="005E4A67">
        <w:rPr>
          <w:rFonts w:cs="Arial"/>
          <w:szCs w:val="22"/>
        </w:rPr>
        <w:t xml:space="preserve">wherever possible </w:t>
      </w:r>
      <w:r w:rsidR="00F61C81">
        <w:rPr>
          <w:rFonts w:cs="Arial"/>
          <w:szCs w:val="22"/>
        </w:rPr>
        <w:t xml:space="preserve">colleagues in lower grade positions with </w:t>
      </w:r>
      <w:r w:rsidR="00CF3DDF">
        <w:rPr>
          <w:rFonts w:cs="Arial"/>
          <w:szCs w:val="22"/>
        </w:rPr>
        <w:t>whom</w:t>
      </w:r>
      <w:r w:rsidR="00F61C81">
        <w:rPr>
          <w:rFonts w:cs="Arial"/>
          <w:szCs w:val="22"/>
        </w:rPr>
        <w:t xml:space="preserve"> you have worked</w:t>
      </w:r>
      <w:r w:rsidR="00CF3DDF">
        <w:rPr>
          <w:rFonts w:cs="Arial"/>
          <w:szCs w:val="22"/>
        </w:rPr>
        <w:t>.</w:t>
      </w:r>
      <w:r w:rsidR="005E4A67">
        <w:rPr>
          <w:rFonts w:cs="Arial"/>
          <w:szCs w:val="22"/>
        </w:rPr>
        <w:t xml:space="preserve"> </w:t>
      </w:r>
      <w:r>
        <w:rPr>
          <w:rFonts w:cs="Arial"/>
          <w:szCs w:val="22"/>
        </w:rPr>
        <w:t xml:space="preserve">  </w:t>
      </w:r>
    </w:p>
    <w:p w14:paraId="438E52E7" w14:textId="77777777" w:rsidR="008F675C" w:rsidRDefault="008F675C" w:rsidP="008F675C">
      <w:pPr>
        <w:pStyle w:val="ListParagraph"/>
        <w:ind w:left="1134"/>
        <w:rPr>
          <w:rFonts w:cs="Arial"/>
          <w:szCs w:val="22"/>
        </w:rPr>
      </w:pPr>
    </w:p>
    <w:p w14:paraId="460F329F" w14:textId="77777777" w:rsidR="00AD6EE0" w:rsidRPr="00AD6EE0" w:rsidRDefault="00F72ED7" w:rsidP="001E05A1">
      <w:pPr>
        <w:pStyle w:val="ListParagraph"/>
        <w:numPr>
          <w:ilvl w:val="0"/>
          <w:numId w:val="15"/>
        </w:numPr>
        <w:ind w:left="1134" w:hanging="283"/>
        <w:rPr>
          <w:rFonts w:cs="Arial"/>
          <w:szCs w:val="22"/>
        </w:rPr>
      </w:pPr>
      <w:r>
        <w:rPr>
          <w:rFonts w:cs="Arial"/>
          <w:szCs w:val="22"/>
        </w:rPr>
        <w:t xml:space="preserve">Your manager will arrange </w:t>
      </w:r>
      <w:r w:rsidR="00891F18">
        <w:rPr>
          <w:rFonts w:cs="Arial"/>
          <w:szCs w:val="22"/>
        </w:rPr>
        <w:t>a mutually</w:t>
      </w:r>
      <w:r w:rsidR="005745AD">
        <w:rPr>
          <w:rFonts w:cs="Arial"/>
          <w:szCs w:val="22"/>
        </w:rPr>
        <w:t xml:space="preserve"> convenient time and place to conduct the </w:t>
      </w:r>
      <w:r>
        <w:rPr>
          <w:rFonts w:cs="Arial"/>
          <w:szCs w:val="22"/>
        </w:rPr>
        <w:t xml:space="preserve">appraisal </w:t>
      </w:r>
      <w:r w:rsidR="005745AD">
        <w:rPr>
          <w:rFonts w:cs="Arial"/>
          <w:szCs w:val="22"/>
        </w:rPr>
        <w:t>meeting</w:t>
      </w:r>
      <w:r w:rsidR="00AD6EE0">
        <w:rPr>
          <w:rFonts w:cs="Arial"/>
          <w:szCs w:val="22"/>
        </w:rPr>
        <w:t xml:space="preserve">.  </w:t>
      </w:r>
      <w:r w:rsidR="00AD6EE0" w:rsidRPr="00AD6EE0">
        <w:rPr>
          <w:rFonts w:cs="Arial"/>
          <w:szCs w:val="22"/>
        </w:rPr>
        <w:t xml:space="preserve">At least an hour should be planned for the appraisal meeting. </w:t>
      </w:r>
      <w:r w:rsidR="00AD6EE0">
        <w:rPr>
          <w:rFonts w:cs="Arial"/>
          <w:szCs w:val="22"/>
        </w:rPr>
        <w:t>On occasion service needs will mean that meetings may need to be rearranged and your manager will do so at the next earliest opportunity</w:t>
      </w:r>
    </w:p>
    <w:p w14:paraId="5015DB46" w14:textId="77777777" w:rsidR="00854C26" w:rsidRPr="00AD6EE0" w:rsidRDefault="00AD6EE0" w:rsidP="001E05A1">
      <w:pPr>
        <w:pStyle w:val="ListParagraph"/>
        <w:ind w:left="1134" w:hanging="283"/>
        <w:rPr>
          <w:rFonts w:cs="Arial"/>
          <w:szCs w:val="22"/>
        </w:rPr>
      </w:pPr>
      <w:r w:rsidRPr="00AD6EE0">
        <w:rPr>
          <w:rFonts w:cs="Arial"/>
          <w:szCs w:val="22"/>
        </w:rPr>
        <w:t xml:space="preserve"> </w:t>
      </w:r>
    </w:p>
    <w:p w14:paraId="7189DA47" w14:textId="77777777" w:rsidR="00936E83" w:rsidRDefault="00854C26" w:rsidP="001E05A1">
      <w:pPr>
        <w:pStyle w:val="ListParagraph"/>
        <w:numPr>
          <w:ilvl w:val="0"/>
          <w:numId w:val="15"/>
        </w:numPr>
        <w:ind w:left="1134" w:hanging="283"/>
        <w:rPr>
          <w:rFonts w:cs="Arial"/>
          <w:szCs w:val="22"/>
        </w:rPr>
      </w:pPr>
      <w:r w:rsidRPr="006341D5">
        <w:rPr>
          <w:rFonts w:cs="Arial"/>
          <w:szCs w:val="22"/>
        </w:rPr>
        <w:t xml:space="preserve">The meeting is a two-way, </w:t>
      </w:r>
      <w:r w:rsidR="00A64EB8" w:rsidRPr="006341D5">
        <w:rPr>
          <w:rFonts w:cs="Arial"/>
          <w:szCs w:val="22"/>
        </w:rPr>
        <w:t>open,</w:t>
      </w:r>
      <w:r w:rsidRPr="006341D5">
        <w:rPr>
          <w:rFonts w:cs="Arial"/>
          <w:szCs w:val="22"/>
        </w:rPr>
        <w:t xml:space="preserve"> and honest discussion between you and your manager covering the whole of the previous year. It will be facilitated by your </w:t>
      </w:r>
      <w:r w:rsidR="00A64EB8" w:rsidRPr="006341D5">
        <w:rPr>
          <w:rFonts w:cs="Arial"/>
          <w:szCs w:val="22"/>
        </w:rPr>
        <w:t>manager,</w:t>
      </w:r>
      <w:r w:rsidRPr="006341D5">
        <w:rPr>
          <w:rFonts w:cs="Arial"/>
          <w:szCs w:val="22"/>
        </w:rPr>
        <w:t xml:space="preserve"> </w:t>
      </w:r>
      <w:r w:rsidR="00AD6EE0">
        <w:rPr>
          <w:rFonts w:cs="Arial"/>
          <w:szCs w:val="22"/>
        </w:rPr>
        <w:t xml:space="preserve">and </w:t>
      </w:r>
      <w:r w:rsidRPr="006341D5">
        <w:rPr>
          <w:rFonts w:cs="Arial"/>
          <w:szCs w:val="22"/>
        </w:rPr>
        <w:t>you will be encouraged to take the lead in discussions. There should be no surprises in an appraisal meeting as any issue</w:t>
      </w:r>
      <w:r w:rsidR="00921568">
        <w:rPr>
          <w:rFonts w:cs="Arial"/>
          <w:szCs w:val="22"/>
        </w:rPr>
        <w:t>s</w:t>
      </w:r>
      <w:r w:rsidRPr="006341D5">
        <w:rPr>
          <w:rFonts w:cs="Arial"/>
          <w:szCs w:val="22"/>
        </w:rPr>
        <w:t xml:space="preserve"> </w:t>
      </w:r>
      <w:r w:rsidR="00936E83" w:rsidRPr="006341D5">
        <w:rPr>
          <w:rFonts w:cs="Arial"/>
          <w:szCs w:val="22"/>
        </w:rPr>
        <w:t xml:space="preserve">should be raised </w:t>
      </w:r>
      <w:r w:rsidR="00891F18">
        <w:rPr>
          <w:rFonts w:cs="Arial"/>
          <w:szCs w:val="22"/>
        </w:rPr>
        <w:t xml:space="preserve">with </w:t>
      </w:r>
      <w:r w:rsidR="00891F18" w:rsidRPr="006341D5">
        <w:rPr>
          <w:rFonts w:cs="Arial"/>
          <w:szCs w:val="22"/>
        </w:rPr>
        <w:t>you</w:t>
      </w:r>
      <w:r w:rsidR="00936E83" w:rsidRPr="006341D5">
        <w:rPr>
          <w:rFonts w:cs="Arial"/>
          <w:szCs w:val="22"/>
        </w:rPr>
        <w:t xml:space="preserve"> as they </w:t>
      </w:r>
      <w:r w:rsidR="00A64EB8" w:rsidRPr="006341D5">
        <w:rPr>
          <w:rFonts w:cs="Arial"/>
          <w:szCs w:val="22"/>
        </w:rPr>
        <w:t>occur</w:t>
      </w:r>
      <w:r w:rsidR="00AD6EE0">
        <w:rPr>
          <w:rFonts w:cs="Arial"/>
          <w:szCs w:val="22"/>
        </w:rPr>
        <w:t xml:space="preserve"> with timely feedback </w:t>
      </w:r>
      <w:r w:rsidR="00936E83" w:rsidRPr="006341D5">
        <w:rPr>
          <w:rFonts w:cs="Arial"/>
          <w:szCs w:val="22"/>
        </w:rPr>
        <w:t xml:space="preserve">throughout the year. </w:t>
      </w:r>
    </w:p>
    <w:p w14:paraId="5087CB6E" w14:textId="41E73013" w:rsidR="00F61C81" w:rsidRPr="00F61C81" w:rsidRDefault="00F61C81" w:rsidP="00F61C81">
      <w:pPr>
        <w:numPr>
          <w:ilvl w:val="0"/>
          <w:numId w:val="16"/>
        </w:numPr>
        <w:ind w:left="1276" w:hanging="425"/>
        <w:contextualSpacing/>
        <w:rPr>
          <w:rFonts w:cs="Arial"/>
          <w:szCs w:val="22"/>
        </w:rPr>
      </w:pPr>
      <w:r w:rsidRPr="00F61C81">
        <w:rPr>
          <w:rFonts w:cs="Arial"/>
          <w:szCs w:val="22"/>
        </w:rPr>
        <w:lastRenderedPageBreak/>
        <w:t xml:space="preserve">Following your appraisal discussion your manager will complete the Appraisal form </w:t>
      </w:r>
      <w:r w:rsidR="009B4FE7">
        <w:rPr>
          <w:rFonts w:cs="Arial"/>
          <w:szCs w:val="22"/>
        </w:rPr>
        <w:t>on ESR</w:t>
      </w:r>
      <w:r w:rsidRPr="00F61C81">
        <w:rPr>
          <w:rFonts w:cs="Arial"/>
          <w:szCs w:val="22"/>
        </w:rPr>
        <w:t xml:space="preserve"> which will include evidence and rational </w:t>
      </w:r>
      <w:r w:rsidR="00926EF7">
        <w:rPr>
          <w:rFonts w:cs="Arial"/>
          <w:szCs w:val="22"/>
        </w:rPr>
        <w:t xml:space="preserve">from the feedback together with your managers comments </w:t>
      </w:r>
      <w:r w:rsidRPr="00F61C81">
        <w:rPr>
          <w:rFonts w:cs="Arial"/>
          <w:szCs w:val="22"/>
        </w:rPr>
        <w:t>to support your appraisal and assessment rating.  Ratings will measure your performance follows:</w:t>
      </w:r>
    </w:p>
    <w:p w14:paraId="04941BB3" w14:textId="77777777" w:rsidR="00F61C81" w:rsidRPr="00F61C81" w:rsidRDefault="00F61C81" w:rsidP="00F61C81">
      <w:pPr>
        <w:ind w:left="851"/>
        <w:contextualSpacing/>
        <w:rPr>
          <w:rFonts w:cs="Arial"/>
          <w:szCs w:val="22"/>
        </w:rPr>
      </w:pPr>
    </w:p>
    <w:p w14:paraId="40F7423F" w14:textId="77777777" w:rsidR="00F61C81" w:rsidRPr="00F61C81" w:rsidRDefault="00F61C81" w:rsidP="00FE463C">
      <w:pPr>
        <w:numPr>
          <w:ilvl w:val="0"/>
          <w:numId w:val="41"/>
        </w:numPr>
        <w:contextualSpacing/>
        <w:rPr>
          <w:rFonts w:cs="Arial"/>
          <w:szCs w:val="22"/>
        </w:rPr>
      </w:pPr>
      <w:r w:rsidRPr="00F61C81">
        <w:rPr>
          <w:rFonts w:cs="Arial"/>
          <w:szCs w:val="22"/>
        </w:rPr>
        <w:t>Rating 4: Exceptional</w:t>
      </w:r>
    </w:p>
    <w:p w14:paraId="68B548C5" w14:textId="77777777" w:rsidR="00F61C81" w:rsidRPr="00F61C81" w:rsidRDefault="00F61C81" w:rsidP="00FE463C">
      <w:pPr>
        <w:numPr>
          <w:ilvl w:val="0"/>
          <w:numId w:val="41"/>
        </w:numPr>
        <w:contextualSpacing/>
        <w:rPr>
          <w:rFonts w:cs="Arial"/>
          <w:szCs w:val="22"/>
        </w:rPr>
      </w:pPr>
      <w:r w:rsidRPr="00F61C81">
        <w:rPr>
          <w:rFonts w:cs="Arial"/>
          <w:szCs w:val="22"/>
        </w:rPr>
        <w:t>Rating 3: Fully effective</w:t>
      </w:r>
    </w:p>
    <w:p w14:paraId="0DB59E43" w14:textId="77777777" w:rsidR="00F61C81" w:rsidRPr="00F61C81" w:rsidRDefault="00F61C81" w:rsidP="00FE463C">
      <w:pPr>
        <w:numPr>
          <w:ilvl w:val="0"/>
          <w:numId w:val="41"/>
        </w:numPr>
        <w:contextualSpacing/>
        <w:rPr>
          <w:rFonts w:cs="Arial"/>
          <w:szCs w:val="22"/>
        </w:rPr>
      </w:pPr>
      <w:r w:rsidRPr="00F61C81">
        <w:rPr>
          <w:rFonts w:cs="Arial"/>
          <w:szCs w:val="22"/>
        </w:rPr>
        <w:t>Rating 2: Developing</w:t>
      </w:r>
    </w:p>
    <w:p w14:paraId="0B852B03" w14:textId="77777777" w:rsidR="00F61C81" w:rsidRPr="00F61C81" w:rsidRDefault="00F61C81" w:rsidP="00FE463C">
      <w:pPr>
        <w:numPr>
          <w:ilvl w:val="0"/>
          <w:numId w:val="41"/>
        </w:numPr>
        <w:contextualSpacing/>
        <w:rPr>
          <w:rFonts w:cs="Arial"/>
          <w:szCs w:val="22"/>
        </w:rPr>
      </w:pPr>
      <w:r w:rsidRPr="00F61C81">
        <w:rPr>
          <w:rFonts w:cs="Arial"/>
          <w:szCs w:val="22"/>
        </w:rPr>
        <w:t>Rating 1: Unsatisfactory</w:t>
      </w:r>
    </w:p>
    <w:p w14:paraId="5525AE79" w14:textId="77777777" w:rsidR="00F61C81" w:rsidRDefault="00F61C81" w:rsidP="00F61C81">
      <w:pPr>
        <w:pStyle w:val="ListParagraph"/>
        <w:ind w:left="1134"/>
        <w:rPr>
          <w:rFonts w:cs="Arial"/>
          <w:szCs w:val="22"/>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6341D5" w:rsidRPr="006341D5" w14:paraId="106066C1" w14:textId="77777777" w:rsidTr="00CF3DDF">
        <w:trPr>
          <w:trHeight w:val="556"/>
        </w:trPr>
        <w:tc>
          <w:tcPr>
            <w:tcW w:w="9639" w:type="dxa"/>
            <w:gridSpan w:val="2"/>
            <w:shd w:val="clear" w:color="auto" w:fill="D9D9D9" w:themeFill="background1" w:themeFillShade="D9"/>
          </w:tcPr>
          <w:p w14:paraId="21A34A26" w14:textId="77777777" w:rsidR="00936E83" w:rsidRPr="00EB379E" w:rsidRDefault="00936E83" w:rsidP="00844EBE">
            <w:pPr>
              <w:widowControl w:val="0"/>
              <w:spacing w:after="0"/>
              <w:jc w:val="center"/>
              <w:rPr>
                <w:rFonts w:cs="Arial"/>
                <w:b/>
                <w:bCs/>
                <w:szCs w:val="22"/>
              </w:rPr>
            </w:pPr>
            <w:r w:rsidRPr="00EB379E">
              <w:rPr>
                <w:rFonts w:cs="Arial"/>
                <w:b/>
                <w:bCs/>
                <w:szCs w:val="22"/>
              </w:rPr>
              <w:t xml:space="preserve">What </w:t>
            </w:r>
            <w:r w:rsidR="0096309C" w:rsidRPr="00EB379E">
              <w:rPr>
                <w:rFonts w:cs="Arial"/>
                <w:b/>
                <w:bCs/>
                <w:szCs w:val="22"/>
              </w:rPr>
              <w:t xml:space="preserve">your Performance Appraisal Meeting will cover </w:t>
            </w:r>
          </w:p>
        </w:tc>
      </w:tr>
      <w:tr w:rsidR="006341D5" w:rsidRPr="006341D5" w14:paraId="687DCF75" w14:textId="77777777" w:rsidTr="00CF3DDF">
        <w:trPr>
          <w:trHeight w:val="414"/>
        </w:trPr>
        <w:tc>
          <w:tcPr>
            <w:tcW w:w="2552" w:type="dxa"/>
            <w:shd w:val="clear" w:color="auto" w:fill="D9D9D9" w:themeFill="background1" w:themeFillShade="D9"/>
          </w:tcPr>
          <w:p w14:paraId="5D52B082" w14:textId="77777777" w:rsidR="00936E83" w:rsidRPr="00EB379E" w:rsidRDefault="00936E83" w:rsidP="00844EBE">
            <w:pPr>
              <w:widowControl w:val="0"/>
              <w:spacing w:before="0" w:after="0"/>
              <w:rPr>
                <w:rFonts w:cs="Arial"/>
                <w:b/>
                <w:bCs/>
                <w:szCs w:val="22"/>
              </w:rPr>
            </w:pPr>
            <w:r w:rsidRPr="00EB379E">
              <w:rPr>
                <w:rFonts w:cs="Arial"/>
                <w:b/>
                <w:bCs/>
                <w:szCs w:val="22"/>
              </w:rPr>
              <w:t xml:space="preserve">Measurement </w:t>
            </w:r>
          </w:p>
        </w:tc>
        <w:tc>
          <w:tcPr>
            <w:tcW w:w="7087" w:type="dxa"/>
          </w:tcPr>
          <w:p w14:paraId="484A667C" w14:textId="77777777" w:rsidR="00936E83" w:rsidRPr="00EB379E" w:rsidRDefault="00936E83" w:rsidP="00F61C81">
            <w:pPr>
              <w:spacing w:before="0" w:after="0" w:line="276" w:lineRule="auto"/>
              <w:ind w:left="30"/>
              <w:rPr>
                <w:rFonts w:cs="Arial"/>
                <w:szCs w:val="22"/>
              </w:rPr>
            </w:pPr>
            <w:r w:rsidRPr="00EB379E">
              <w:rPr>
                <w:rFonts w:cs="Arial"/>
                <w:szCs w:val="22"/>
              </w:rPr>
              <w:t xml:space="preserve">Assessing your performance against agreed targets and objectives, and your behaviour and attitudes against </w:t>
            </w:r>
            <w:r w:rsidR="002A763A" w:rsidRPr="00EB379E">
              <w:rPr>
                <w:rFonts w:cs="Arial"/>
                <w:szCs w:val="22"/>
              </w:rPr>
              <w:t xml:space="preserve">Trust </w:t>
            </w:r>
            <w:r w:rsidRPr="00EB379E">
              <w:rPr>
                <w:rFonts w:cs="Arial"/>
                <w:szCs w:val="22"/>
              </w:rPr>
              <w:t>values</w:t>
            </w:r>
            <w:r w:rsidR="0060666B" w:rsidRPr="00EB379E">
              <w:rPr>
                <w:rFonts w:cs="Arial"/>
                <w:szCs w:val="22"/>
              </w:rPr>
              <w:t xml:space="preserve"> and technical competence, and behaviours against The Assessment Guide in Appendix B</w:t>
            </w:r>
          </w:p>
          <w:p w14:paraId="694A752B" w14:textId="77777777" w:rsidR="00936E83" w:rsidRPr="00EB379E" w:rsidRDefault="00936E83" w:rsidP="00936E83">
            <w:pPr>
              <w:widowControl w:val="0"/>
              <w:spacing w:before="0" w:after="0"/>
              <w:jc w:val="left"/>
              <w:rPr>
                <w:rFonts w:cs="Arial"/>
                <w:szCs w:val="22"/>
              </w:rPr>
            </w:pPr>
          </w:p>
        </w:tc>
      </w:tr>
      <w:tr w:rsidR="006341D5" w:rsidRPr="006341D5" w14:paraId="398CF204" w14:textId="77777777" w:rsidTr="00CF3DDF">
        <w:trPr>
          <w:trHeight w:val="413"/>
        </w:trPr>
        <w:tc>
          <w:tcPr>
            <w:tcW w:w="2552" w:type="dxa"/>
            <w:shd w:val="clear" w:color="auto" w:fill="D9D9D9" w:themeFill="background1" w:themeFillShade="D9"/>
          </w:tcPr>
          <w:p w14:paraId="3D8C975E" w14:textId="77777777" w:rsidR="00936E83" w:rsidRPr="00EB379E" w:rsidRDefault="00936E83" w:rsidP="00844EBE">
            <w:pPr>
              <w:widowControl w:val="0"/>
              <w:spacing w:before="0" w:after="0"/>
              <w:rPr>
                <w:rFonts w:cs="Arial"/>
                <w:b/>
                <w:bCs/>
                <w:szCs w:val="22"/>
              </w:rPr>
            </w:pPr>
            <w:r w:rsidRPr="00EB379E">
              <w:rPr>
                <w:rFonts w:cs="Arial"/>
                <w:b/>
                <w:bCs/>
                <w:szCs w:val="22"/>
              </w:rPr>
              <w:t>Feedback</w:t>
            </w:r>
          </w:p>
        </w:tc>
        <w:tc>
          <w:tcPr>
            <w:tcW w:w="7087" w:type="dxa"/>
          </w:tcPr>
          <w:p w14:paraId="5597BF26" w14:textId="77777777" w:rsidR="00936E83" w:rsidRPr="00EB379E" w:rsidRDefault="00F53368" w:rsidP="00844EBE">
            <w:pPr>
              <w:widowControl w:val="0"/>
              <w:spacing w:before="0" w:after="0"/>
              <w:jc w:val="left"/>
              <w:rPr>
                <w:rFonts w:cs="Arial"/>
                <w:szCs w:val="22"/>
              </w:rPr>
            </w:pPr>
            <w:r w:rsidRPr="00EB379E">
              <w:rPr>
                <w:rFonts w:cs="Arial"/>
                <w:szCs w:val="22"/>
              </w:rPr>
              <w:t>O</w:t>
            </w:r>
            <w:r w:rsidR="00936E83" w:rsidRPr="00EB379E">
              <w:rPr>
                <w:rFonts w:cs="Arial"/>
                <w:szCs w:val="22"/>
              </w:rPr>
              <w:t xml:space="preserve">n your performance and </w:t>
            </w:r>
            <w:r w:rsidR="0096309C" w:rsidRPr="00EB379E">
              <w:rPr>
                <w:rFonts w:cs="Arial"/>
                <w:szCs w:val="22"/>
              </w:rPr>
              <w:t xml:space="preserve"> </w:t>
            </w:r>
            <w:r w:rsidR="00815C0E" w:rsidRPr="00EB379E">
              <w:rPr>
                <w:rFonts w:cs="Arial"/>
                <w:szCs w:val="22"/>
              </w:rPr>
              <w:t xml:space="preserve"> </w:t>
            </w:r>
            <w:r w:rsidR="0096309C" w:rsidRPr="00EB379E">
              <w:rPr>
                <w:rFonts w:cs="Arial"/>
                <w:szCs w:val="22"/>
              </w:rPr>
              <w:t xml:space="preserve">progress against your </w:t>
            </w:r>
            <w:r w:rsidR="00891F18" w:rsidRPr="00EB379E">
              <w:rPr>
                <w:rFonts w:cs="Arial"/>
                <w:szCs w:val="22"/>
              </w:rPr>
              <w:t>objectives.</w:t>
            </w:r>
            <w:r w:rsidR="0096309C" w:rsidRPr="00EB379E">
              <w:rPr>
                <w:rFonts w:cs="Arial"/>
                <w:szCs w:val="22"/>
              </w:rPr>
              <w:t xml:space="preserve">  This will </w:t>
            </w:r>
            <w:r w:rsidR="00815C0E" w:rsidRPr="00EB379E">
              <w:rPr>
                <w:rFonts w:cs="Arial"/>
                <w:szCs w:val="22"/>
              </w:rPr>
              <w:t xml:space="preserve">include </w:t>
            </w:r>
            <w:r w:rsidR="00936E83" w:rsidRPr="00EB379E">
              <w:rPr>
                <w:rFonts w:cs="Arial"/>
                <w:szCs w:val="22"/>
              </w:rPr>
              <w:t>what is required to continue to perform well in the future, particularly in view of any changes and evolution of job roles. This also provides the opportunity to review your job description.</w:t>
            </w:r>
          </w:p>
        </w:tc>
      </w:tr>
      <w:tr w:rsidR="006341D5" w:rsidRPr="006341D5" w14:paraId="12C7E61A" w14:textId="77777777" w:rsidTr="00CF3DDF">
        <w:trPr>
          <w:trHeight w:val="278"/>
        </w:trPr>
        <w:tc>
          <w:tcPr>
            <w:tcW w:w="2552" w:type="dxa"/>
            <w:shd w:val="clear" w:color="auto" w:fill="D9D9D9" w:themeFill="background1" w:themeFillShade="D9"/>
          </w:tcPr>
          <w:p w14:paraId="6F2D5BCB" w14:textId="77777777" w:rsidR="00936E83" w:rsidRPr="00EB379E" w:rsidRDefault="00936E83" w:rsidP="00844EBE">
            <w:pPr>
              <w:widowControl w:val="0"/>
              <w:spacing w:before="0" w:after="0"/>
              <w:rPr>
                <w:rFonts w:cs="Arial"/>
                <w:b/>
                <w:bCs/>
                <w:szCs w:val="22"/>
              </w:rPr>
            </w:pPr>
            <w:r w:rsidRPr="00EB379E">
              <w:rPr>
                <w:rFonts w:cs="Arial"/>
                <w:b/>
                <w:bCs/>
                <w:szCs w:val="22"/>
              </w:rPr>
              <w:t>Positive reinforcement</w:t>
            </w:r>
          </w:p>
        </w:tc>
        <w:tc>
          <w:tcPr>
            <w:tcW w:w="7087" w:type="dxa"/>
          </w:tcPr>
          <w:p w14:paraId="3A275A81" w14:textId="003CB904" w:rsidR="00936E83" w:rsidRPr="00EB379E" w:rsidRDefault="00936E83" w:rsidP="00844EBE">
            <w:pPr>
              <w:widowControl w:val="0"/>
              <w:spacing w:before="0" w:after="0"/>
              <w:jc w:val="left"/>
              <w:rPr>
                <w:rFonts w:cs="Arial"/>
                <w:szCs w:val="22"/>
              </w:rPr>
            </w:pPr>
            <w:r w:rsidRPr="00EB379E">
              <w:rPr>
                <w:rFonts w:cs="Arial"/>
                <w:szCs w:val="22"/>
              </w:rPr>
              <w:t xml:space="preserve">Emphasising what has been done well </w:t>
            </w:r>
            <w:r w:rsidR="00891F18" w:rsidRPr="00EB379E">
              <w:rPr>
                <w:rFonts w:cs="Arial"/>
                <w:szCs w:val="22"/>
              </w:rPr>
              <w:t>and what</w:t>
            </w:r>
            <w:r w:rsidRPr="00EB379E">
              <w:rPr>
                <w:rFonts w:cs="Arial"/>
                <w:szCs w:val="22"/>
              </w:rPr>
              <w:t xml:space="preserve"> </w:t>
            </w:r>
            <w:r w:rsidR="00815C0E" w:rsidRPr="00EB379E">
              <w:rPr>
                <w:rFonts w:cs="Arial"/>
                <w:szCs w:val="22"/>
              </w:rPr>
              <w:t>could</w:t>
            </w:r>
            <w:r w:rsidR="005E5395" w:rsidRPr="00EB379E">
              <w:rPr>
                <w:rFonts w:cs="Arial"/>
                <w:szCs w:val="22"/>
              </w:rPr>
              <w:t>/</w:t>
            </w:r>
            <w:r w:rsidR="00815C0E" w:rsidRPr="00EB379E">
              <w:rPr>
                <w:rFonts w:cs="Arial"/>
                <w:szCs w:val="22"/>
              </w:rPr>
              <w:t>might</w:t>
            </w:r>
            <w:r w:rsidRPr="00EB379E">
              <w:rPr>
                <w:rFonts w:cs="Arial"/>
                <w:szCs w:val="22"/>
              </w:rPr>
              <w:t xml:space="preserve"> be improved and drawing out the importance of </w:t>
            </w:r>
            <w:r w:rsidRPr="00EB379E">
              <w:rPr>
                <w:rFonts w:cs="Arial"/>
                <w:b/>
                <w:bCs/>
                <w:szCs w:val="22"/>
              </w:rPr>
              <w:t>how</w:t>
            </w:r>
            <w:r w:rsidRPr="00EB379E">
              <w:rPr>
                <w:rFonts w:cs="Arial"/>
                <w:szCs w:val="22"/>
              </w:rPr>
              <w:t xml:space="preserve"> things are done, as well as </w:t>
            </w:r>
            <w:r w:rsidRPr="00EB379E">
              <w:rPr>
                <w:rFonts w:cs="Arial"/>
                <w:b/>
                <w:bCs/>
                <w:szCs w:val="22"/>
              </w:rPr>
              <w:t>wha</w:t>
            </w:r>
            <w:r w:rsidRPr="00EB379E">
              <w:rPr>
                <w:rFonts w:cs="Arial"/>
                <w:szCs w:val="22"/>
              </w:rPr>
              <w:t xml:space="preserve">t is done, ensuring effort is directed at value-added activities. </w:t>
            </w:r>
          </w:p>
        </w:tc>
      </w:tr>
      <w:tr w:rsidR="006341D5" w:rsidRPr="006341D5" w14:paraId="0EA7C039" w14:textId="77777777" w:rsidTr="00CF3DDF">
        <w:trPr>
          <w:trHeight w:val="278"/>
        </w:trPr>
        <w:tc>
          <w:tcPr>
            <w:tcW w:w="2552" w:type="dxa"/>
            <w:shd w:val="clear" w:color="auto" w:fill="D9D9D9" w:themeFill="background1" w:themeFillShade="D9"/>
          </w:tcPr>
          <w:p w14:paraId="19D321C1" w14:textId="77777777" w:rsidR="00936E83" w:rsidRPr="00EB379E" w:rsidRDefault="00936E83" w:rsidP="00844EBE">
            <w:pPr>
              <w:widowControl w:val="0"/>
              <w:spacing w:before="0" w:after="0"/>
              <w:rPr>
                <w:rFonts w:cs="Arial"/>
                <w:b/>
                <w:bCs/>
                <w:szCs w:val="22"/>
              </w:rPr>
            </w:pPr>
            <w:r w:rsidRPr="00EB379E">
              <w:rPr>
                <w:rFonts w:cs="Arial"/>
                <w:b/>
                <w:bCs/>
                <w:szCs w:val="22"/>
              </w:rPr>
              <w:t>Exchange of views</w:t>
            </w:r>
          </w:p>
        </w:tc>
        <w:tc>
          <w:tcPr>
            <w:tcW w:w="7087" w:type="dxa"/>
          </w:tcPr>
          <w:p w14:paraId="53C2A654" w14:textId="77777777" w:rsidR="00936E83" w:rsidRPr="00EB379E" w:rsidRDefault="00936E83" w:rsidP="00936E83">
            <w:pPr>
              <w:spacing w:before="0" w:after="0" w:line="276" w:lineRule="auto"/>
              <w:rPr>
                <w:rFonts w:cs="Arial"/>
                <w:szCs w:val="22"/>
              </w:rPr>
            </w:pPr>
            <w:r w:rsidRPr="00EB379E">
              <w:rPr>
                <w:rFonts w:cs="Arial"/>
                <w:szCs w:val="22"/>
              </w:rPr>
              <w:t>A frank exchange of views about what has happened, how you can improve your performance, the support you need from your manager to achieve this and your aspirations for your future career.</w:t>
            </w:r>
          </w:p>
          <w:p w14:paraId="6D73CDB6" w14:textId="77777777" w:rsidR="00936E83" w:rsidRPr="00EB379E" w:rsidRDefault="00936E83" w:rsidP="00844EBE">
            <w:pPr>
              <w:widowControl w:val="0"/>
              <w:spacing w:before="0" w:after="0"/>
              <w:jc w:val="left"/>
              <w:rPr>
                <w:rFonts w:cs="Arial"/>
                <w:szCs w:val="22"/>
              </w:rPr>
            </w:pPr>
          </w:p>
        </w:tc>
      </w:tr>
      <w:tr w:rsidR="006341D5" w:rsidRPr="006341D5" w14:paraId="4B5C3486" w14:textId="77777777" w:rsidTr="00CF3DDF">
        <w:trPr>
          <w:trHeight w:val="278"/>
        </w:trPr>
        <w:tc>
          <w:tcPr>
            <w:tcW w:w="2552" w:type="dxa"/>
            <w:shd w:val="clear" w:color="auto" w:fill="D9D9D9" w:themeFill="background1" w:themeFillShade="D9"/>
          </w:tcPr>
          <w:p w14:paraId="5485FCFC" w14:textId="77777777" w:rsidR="00936E83" w:rsidRPr="00EB379E" w:rsidRDefault="00936E83" w:rsidP="00844EBE">
            <w:pPr>
              <w:widowControl w:val="0"/>
              <w:spacing w:before="0" w:after="0"/>
              <w:rPr>
                <w:rFonts w:cs="Arial"/>
                <w:b/>
                <w:bCs/>
                <w:szCs w:val="22"/>
              </w:rPr>
            </w:pPr>
            <w:r w:rsidRPr="00EB379E">
              <w:rPr>
                <w:rFonts w:cs="Arial"/>
                <w:b/>
                <w:bCs/>
                <w:szCs w:val="22"/>
              </w:rPr>
              <w:t>Agreement</w:t>
            </w:r>
          </w:p>
        </w:tc>
        <w:tc>
          <w:tcPr>
            <w:tcW w:w="7087" w:type="dxa"/>
          </w:tcPr>
          <w:p w14:paraId="334724D1" w14:textId="77777777" w:rsidR="00936E83" w:rsidRPr="00EB379E" w:rsidRDefault="00936E83" w:rsidP="00936E83">
            <w:pPr>
              <w:spacing w:before="0" w:after="0" w:line="276" w:lineRule="auto"/>
              <w:rPr>
                <w:rFonts w:cs="Arial"/>
                <w:szCs w:val="22"/>
              </w:rPr>
            </w:pPr>
            <w:r w:rsidRPr="00EB379E">
              <w:rPr>
                <w:rFonts w:cs="Arial"/>
                <w:szCs w:val="22"/>
              </w:rPr>
              <w:t xml:space="preserve">Jointly </w:t>
            </w:r>
            <w:r w:rsidR="00891F18" w:rsidRPr="00EB379E">
              <w:rPr>
                <w:rFonts w:cs="Arial"/>
                <w:szCs w:val="22"/>
              </w:rPr>
              <w:t>agreeing what</w:t>
            </w:r>
            <w:r w:rsidRPr="00EB379E">
              <w:rPr>
                <w:rFonts w:cs="Arial"/>
                <w:szCs w:val="22"/>
              </w:rPr>
              <w:t xml:space="preserve"> needs to be done to improve and sustain performance.</w:t>
            </w:r>
          </w:p>
        </w:tc>
      </w:tr>
      <w:tr w:rsidR="006341D5" w:rsidRPr="006341D5" w14:paraId="1C8E085E" w14:textId="77777777" w:rsidTr="00CF3DDF">
        <w:trPr>
          <w:trHeight w:val="278"/>
        </w:trPr>
        <w:tc>
          <w:tcPr>
            <w:tcW w:w="2552" w:type="dxa"/>
            <w:shd w:val="clear" w:color="auto" w:fill="D9D9D9" w:themeFill="background1" w:themeFillShade="D9"/>
          </w:tcPr>
          <w:p w14:paraId="2B57E747" w14:textId="77777777" w:rsidR="00936E83" w:rsidRPr="00EB379E" w:rsidRDefault="00936E83" w:rsidP="00844EBE">
            <w:pPr>
              <w:widowControl w:val="0"/>
              <w:spacing w:before="0" w:after="0"/>
              <w:rPr>
                <w:rFonts w:cs="Arial"/>
                <w:b/>
                <w:bCs/>
                <w:szCs w:val="22"/>
              </w:rPr>
            </w:pPr>
            <w:r w:rsidRPr="00EB379E">
              <w:rPr>
                <w:rFonts w:cs="Arial"/>
                <w:b/>
                <w:bCs/>
                <w:szCs w:val="22"/>
              </w:rPr>
              <w:t>Training and Development</w:t>
            </w:r>
          </w:p>
        </w:tc>
        <w:tc>
          <w:tcPr>
            <w:tcW w:w="7087" w:type="dxa"/>
          </w:tcPr>
          <w:p w14:paraId="6650462A" w14:textId="77777777" w:rsidR="00936E83" w:rsidRPr="00EB379E" w:rsidRDefault="00364D3B" w:rsidP="00364D3B">
            <w:pPr>
              <w:spacing w:before="0" w:after="0" w:line="276" w:lineRule="auto"/>
              <w:rPr>
                <w:rFonts w:cs="Arial"/>
                <w:szCs w:val="22"/>
              </w:rPr>
            </w:pPr>
            <w:r w:rsidRPr="00EB379E">
              <w:rPr>
                <w:rFonts w:cs="Arial"/>
                <w:szCs w:val="22"/>
              </w:rPr>
              <w:t>D</w:t>
            </w:r>
            <w:r w:rsidR="00936E83" w:rsidRPr="00EB379E">
              <w:rPr>
                <w:rFonts w:cs="Arial"/>
                <w:szCs w:val="22"/>
              </w:rPr>
              <w:t xml:space="preserve">iscussing and agreeing training and development </w:t>
            </w:r>
            <w:r w:rsidR="00FF575C" w:rsidRPr="00EB379E">
              <w:rPr>
                <w:rFonts w:cs="Arial"/>
                <w:szCs w:val="22"/>
              </w:rPr>
              <w:t xml:space="preserve">that </w:t>
            </w:r>
            <w:r w:rsidR="00936E83" w:rsidRPr="00EB379E">
              <w:rPr>
                <w:rFonts w:cs="Arial"/>
                <w:szCs w:val="22"/>
              </w:rPr>
              <w:t>may be required</w:t>
            </w:r>
            <w:r w:rsidR="00FF575C" w:rsidRPr="00EB379E">
              <w:rPr>
                <w:rFonts w:cs="Arial"/>
                <w:szCs w:val="22"/>
              </w:rPr>
              <w:t xml:space="preserve"> for your role and your career development </w:t>
            </w:r>
          </w:p>
          <w:p w14:paraId="30A09C04" w14:textId="77777777" w:rsidR="00936E83" w:rsidRPr="00EB379E" w:rsidRDefault="00936E83" w:rsidP="00936E83">
            <w:pPr>
              <w:spacing w:before="0" w:after="0" w:line="276" w:lineRule="auto"/>
              <w:rPr>
                <w:rFonts w:cs="Arial"/>
                <w:szCs w:val="22"/>
              </w:rPr>
            </w:pPr>
          </w:p>
        </w:tc>
      </w:tr>
      <w:tr w:rsidR="006341D5" w:rsidRPr="006341D5" w14:paraId="4AFF9205" w14:textId="77777777" w:rsidTr="00CF3DDF">
        <w:trPr>
          <w:trHeight w:val="278"/>
        </w:trPr>
        <w:tc>
          <w:tcPr>
            <w:tcW w:w="2552" w:type="dxa"/>
            <w:shd w:val="clear" w:color="auto" w:fill="D9D9D9" w:themeFill="background1" w:themeFillShade="D9"/>
          </w:tcPr>
          <w:p w14:paraId="0FE3B97F" w14:textId="77777777" w:rsidR="00364D3B" w:rsidRPr="00EB379E" w:rsidRDefault="00364D3B" w:rsidP="00844EBE">
            <w:pPr>
              <w:widowControl w:val="0"/>
              <w:spacing w:before="0" w:after="0"/>
              <w:rPr>
                <w:rFonts w:cs="Arial"/>
                <w:b/>
                <w:bCs/>
                <w:szCs w:val="22"/>
              </w:rPr>
            </w:pPr>
            <w:r w:rsidRPr="00EB379E">
              <w:rPr>
                <w:rFonts w:cs="Arial"/>
                <w:b/>
                <w:bCs/>
                <w:szCs w:val="22"/>
              </w:rPr>
              <w:t>Objectives</w:t>
            </w:r>
          </w:p>
        </w:tc>
        <w:tc>
          <w:tcPr>
            <w:tcW w:w="7087" w:type="dxa"/>
          </w:tcPr>
          <w:p w14:paraId="2E4FEB38" w14:textId="77777777" w:rsidR="00364D3B" w:rsidRPr="00EB379E" w:rsidRDefault="00364D3B" w:rsidP="00CF3DDF">
            <w:pPr>
              <w:spacing w:before="0" w:after="0" w:line="276" w:lineRule="auto"/>
              <w:rPr>
                <w:rFonts w:cs="Arial"/>
                <w:szCs w:val="22"/>
              </w:rPr>
            </w:pPr>
            <w:r w:rsidRPr="00EB379E">
              <w:rPr>
                <w:rFonts w:cs="Arial"/>
                <w:szCs w:val="22"/>
              </w:rPr>
              <w:t>Discussing and agreeing objectives (a minimum of 3</w:t>
            </w:r>
            <w:r w:rsidR="00CF3DDF" w:rsidRPr="00EB379E">
              <w:rPr>
                <w:rFonts w:cs="Arial"/>
                <w:szCs w:val="22"/>
              </w:rPr>
              <w:t>,</w:t>
            </w:r>
            <w:r w:rsidR="000B744F" w:rsidRPr="00EB379E">
              <w:rPr>
                <w:rFonts w:cs="Arial"/>
                <w:szCs w:val="22"/>
              </w:rPr>
              <w:t xml:space="preserve"> 1 of which should be a development objective</w:t>
            </w:r>
            <w:r w:rsidRPr="00EB379E">
              <w:rPr>
                <w:rFonts w:cs="Arial"/>
                <w:szCs w:val="22"/>
              </w:rPr>
              <w:t>) for the forthcoming year aligned with the Trust</w:t>
            </w:r>
            <w:r w:rsidR="00CF3DDF" w:rsidRPr="00EB379E">
              <w:rPr>
                <w:rFonts w:cs="Arial"/>
                <w:szCs w:val="22"/>
              </w:rPr>
              <w:t xml:space="preserve"> </w:t>
            </w:r>
            <w:r w:rsidR="00FE463C" w:rsidRPr="00EB379E">
              <w:rPr>
                <w:rFonts w:cs="Arial"/>
                <w:szCs w:val="22"/>
              </w:rPr>
              <w:t>and Directorate plans</w:t>
            </w:r>
            <w:r w:rsidR="00CF3DDF" w:rsidRPr="00EB379E">
              <w:rPr>
                <w:rFonts w:cs="Arial"/>
                <w:szCs w:val="22"/>
              </w:rPr>
              <w:t xml:space="preserve"> and </w:t>
            </w:r>
            <w:r w:rsidRPr="00EB379E">
              <w:rPr>
                <w:rFonts w:cs="Arial"/>
                <w:szCs w:val="22"/>
              </w:rPr>
              <w:t>priorities</w:t>
            </w:r>
            <w:r w:rsidR="00CF3DDF" w:rsidRPr="00EB379E">
              <w:rPr>
                <w:rFonts w:cs="Arial"/>
                <w:szCs w:val="22"/>
              </w:rPr>
              <w:t>.</w:t>
            </w:r>
            <w:r w:rsidRPr="00EB379E">
              <w:rPr>
                <w:rFonts w:cs="Arial"/>
                <w:szCs w:val="22"/>
              </w:rPr>
              <w:t xml:space="preserve"> </w:t>
            </w:r>
          </w:p>
        </w:tc>
      </w:tr>
    </w:tbl>
    <w:p w14:paraId="49919904" w14:textId="77777777" w:rsidR="00364D3B" w:rsidRPr="006341D5" w:rsidRDefault="00364D3B" w:rsidP="001E05A1">
      <w:pPr>
        <w:pStyle w:val="ListParagraph"/>
        <w:ind w:left="851" w:hanging="284"/>
        <w:rPr>
          <w:rFonts w:cs="Arial"/>
          <w:szCs w:val="22"/>
        </w:rPr>
      </w:pPr>
    </w:p>
    <w:p w14:paraId="71A80811" w14:textId="77777777" w:rsidR="00AB2CB3" w:rsidRDefault="005A5BB6" w:rsidP="00CF3DDF">
      <w:pPr>
        <w:tabs>
          <w:tab w:val="left" w:pos="567"/>
        </w:tabs>
        <w:rPr>
          <w:rFonts w:cs="Arial"/>
          <w:b/>
          <w:bCs/>
          <w:szCs w:val="22"/>
        </w:rPr>
      </w:pPr>
      <w:r>
        <w:rPr>
          <w:rFonts w:cs="Arial"/>
          <w:b/>
          <w:bCs/>
          <w:szCs w:val="22"/>
        </w:rPr>
        <w:t>6</w:t>
      </w:r>
      <w:r w:rsidR="00BB0F0F" w:rsidRPr="00BB0F0F">
        <w:rPr>
          <w:rFonts w:cs="Arial"/>
          <w:b/>
          <w:bCs/>
          <w:szCs w:val="22"/>
        </w:rPr>
        <w:t>.2</w:t>
      </w:r>
      <w:r w:rsidR="00BB0F0F" w:rsidRPr="00BB0F0F">
        <w:rPr>
          <w:rFonts w:cs="Arial"/>
          <w:b/>
          <w:bCs/>
          <w:szCs w:val="22"/>
        </w:rPr>
        <w:tab/>
        <w:t>Objective Setting for the Year ahead</w:t>
      </w:r>
    </w:p>
    <w:p w14:paraId="564A574E" w14:textId="69B5D007" w:rsidR="006E08E7" w:rsidRDefault="00BB0F0F" w:rsidP="006E08E7">
      <w:pPr>
        <w:ind w:left="567" w:hanging="567"/>
        <w:rPr>
          <w:rFonts w:cs="Arial"/>
          <w:szCs w:val="22"/>
        </w:rPr>
      </w:pPr>
      <w:r>
        <w:rPr>
          <w:rFonts w:cs="Arial"/>
          <w:b/>
          <w:bCs/>
          <w:szCs w:val="22"/>
        </w:rPr>
        <w:tab/>
      </w:r>
      <w:r>
        <w:rPr>
          <w:rFonts w:cs="Arial"/>
          <w:szCs w:val="22"/>
        </w:rPr>
        <w:t xml:space="preserve">Your manager will set </w:t>
      </w:r>
      <w:r w:rsidR="00CF3DDF">
        <w:rPr>
          <w:rFonts w:cs="Arial"/>
          <w:szCs w:val="22"/>
        </w:rPr>
        <w:t>your o</w:t>
      </w:r>
      <w:r>
        <w:rPr>
          <w:rFonts w:cs="Arial"/>
          <w:szCs w:val="22"/>
        </w:rPr>
        <w:t>bjectives with you for the year ahead</w:t>
      </w:r>
      <w:r w:rsidR="00CF3DDF">
        <w:rPr>
          <w:rFonts w:cs="Arial"/>
          <w:szCs w:val="22"/>
        </w:rPr>
        <w:t>,</w:t>
      </w:r>
      <w:r>
        <w:rPr>
          <w:rFonts w:cs="Arial"/>
          <w:szCs w:val="22"/>
        </w:rPr>
        <w:t xml:space="preserve"> these should be stretching objectives which are separate but related to the duties in your job.  For </w:t>
      </w:r>
      <w:r w:rsidR="006E08E7">
        <w:rPr>
          <w:rFonts w:cs="Arial"/>
          <w:szCs w:val="22"/>
        </w:rPr>
        <w:t>example,</w:t>
      </w:r>
      <w:r>
        <w:rPr>
          <w:rFonts w:cs="Arial"/>
          <w:szCs w:val="22"/>
        </w:rPr>
        <w:t xml:space="preserve"> an objective may be to work on the delivery of a service improvement</w:t>
      </w:r>
      <w:r w:rsidR="002E65D7">
        <w:rPr>
          <w:rFonts w:cs="Arial"/>
          <w:szCs w:val="22"/>
        </w:rPr>
        <w:t xml:space="preserve"> or a project </w:t>
      </w:r>
      <w:r>
        <w:rPr>
          <w:rFonts w:cs="Arial"/>
          <w:szCs w:val="22"/>
        </w:rPr>
        <w:t>or</w:t>
      </w:r>
      <w:r w:rsidR="002E65D7">
        <w:rPr>
          <w:rFonts w:cs="Arial"/>
          <w:szCs w:val="22"/>
        </w:rPr>
        <w:t xml:space="preserve"> to develop an individual in your team.  The key to an objective is it must support the </w:t>
      </w:r>
      <w:r w:rsidR="00BF5053">
        <w:rPr>
          <w:rFonts w:cs="Arial"/>
          <w:szCs w:val="22"/>
        </w:rPr>
        <w:t xml:space="preserve">achievement of </w:t>
      </w:r>
      <w:r w:rsidR="002E65D7">
        <w:rPr>
          <w:rFonts w:cs="Arial"/>
          <w:szCs w:val="22"/>
        </w:rPr>
        <w:t xml:space="preserve">Directorate </w:t>
      </w:r>
      <w:r w:rsidR="00BF5053">
        <w:rPr>
          <w:rFonts w:cs="Arial"/>
          <w:szCs w:val="22"/>
        </w:rPr>
        <w:t xml:space="preserve">priorities </w:t>
      </w:r>
      <w:r w:rsidR="002E65D7">
        <w:rPr>
          <w:rFonts w:cs="Arial"/>
          <w:szCs w:val="22"/>
        </w:rPr>
        <w:t>and must deliver improvement</w:t>
      </w:r>
      <w:r w:rsidR="003A4D8E">
        <w:rPr>
          <w:rFonts w:cs="Arial"/>
          <w:szCs w:val="22"/>
        </w:rPr>
        <w:t xml:space="preserve"> by adding value above the duties set out in your job description</w:t>
      </w:r>
      <w:r w:rsidR="00BF5053">
        <w:rPr>
          <w:rFonts w:cs="Arial"/>
          <w:szCs w:val="22"/>
        </w:rPr>
        <w:t xml:space="preserve">.  </w:t>
      </w:r>
      <w:r w:rsidR="006E08E7">
        <w:rPr>
          <w:rFonts w:cs="Arial"/>
          <w:szCs w:val="22"/>
        </w:rPr>
        <w:t>Objectives must be SMART for you to successfully meet them and for your manager to measure them.</w:t>
      </w:r>
    </w:p>
    <w:p w14:paraId="7EFA8630" w14:textId="6BFAE3FC" w:rsidR="00EB379E" w:rsidRDefault="00EB379E" w:rsidP="006E08E7">
      <w:pPr>
        <w:ind w:left="567" w:hanging="567"/>
        <w:rPr>
          <w:rFonts w:cs="Arial"/>
          <w:szCs w:val="22"/>
        </w:rPr>
      </w:pPr>
    </w:p>
    <w:p w14:paraId="130920D4" w14:textId="77777777" w:rsidR="00EB379E" w:rsidRDefault="00EB379E" w:rsidP="006E08E7">
      <w:pPr>
        <w:ind w:left="567" w:hanging="567"/>
        <w:rPr>
          <w:rFonts w:cs="Arial"/>
          <w:szCs w:val="22"/>
        </w:rPr>
      </w:pPr>
    </w:p>
    <w:tbl>
      <w:tblPr>
        <w:tblW w:w="9639" w:type="dxa"/>
        <w:tblInd w:w="559"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642"/>
        <w:gridCol w:w="2005"/>
        <w:gridCol w:w="6992"/>
      </w:tblGrid>
      <w:tr w:rsidR="00CE6EFA" w:rsidRPr="00CE6EFA" w14:paraId="24DEEC54" w14:textId="77777777" w:rsidTr="00BF5053">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43129" w14:textId="77777777" w:rsidR="00CE6EFA" w:rsidRPr="00EB379E" w:rsidRDefault="00CE6EFA" w:rsidP="00CE6EFA">
            <w:pPr>
              <w:spacing w:before="0" w:after="0"/>
              <w:jc w:val="center"/>
              <w:rPr>
                <w:rFonts w:cs="Arial"/>
                <w:color w:val="212529"/>
                <w:szCs w:val="22"/>
              </w:rPr>
            </w:pPr>
            <w:r w:rsidRPr="00EB379E">
              <w:rPr>
                <w:rFonts w:cs="Arial"/>
                <w:b/>
                <w:bCs/>
                <w:color w:val="212529"/>
                <w:szCs w:val="22"/>
              </w:rPr>
              <w:lastRenderedPageBreak/>
              <w:t>Definition Of Smart Objectives</w:t>
            </w:r>
          </w:p>
        </w:tc>
      </w:tr>
      <w:tr w:rsidR="00CE6EFA" w:rsidRPr="00CE6EFA" w14:paraId="1D97DD1A" w14:textId="77777777" w:rsidTr="00BF5053">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D24DD" w14:textId="77777777" w:rsidR="00CE6EFA" w:rsidRPr="00EB379E" w:rsidRDefault="00CE6EFA" w:rsidP="00CE6EFA">
            <w:pPr>
              <w:spacing w:before="0" w:after="0"/>
              <w:jc w:val="center"/>
              <w:rPr>
                <w:rFonts w:cs="Arial"/>
                <w:color w:val="212529"/>
                <w:szCs w:val="22"/>
              </w:rPr>
            </w:pPr>
            <w:r w:rsidRPr="00EB379E">
              <w:rPr>
                <w:rFonts w:cs="Arial"/>
                <w:b/>
                <w:bCs/>
                <w:color w:val="212529"/>
                <w:szCs w:val="22"/>
              </w:rPr>
              <w:t>S</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BFDAA" w14:textId="77777777" w:rsidR="00CE6EFA" w:rsidRPr="00EB379E" w:rsidRDefault="00CE6EFA" w:rsidP="00927895">
            <w:pPr>
              <w:spacing w:before="0" w:after="0"/>
              <w:jc w:val="center"/>
              <w:rPr>
                <w:rFonts w:cs="Arial"/>
                <w:color w:val="212529"/>
                <w:szCs w:val="22"/>
              </w:rPr>
            </w:pPr>
            <w:r w:rsidRPr="00EB379E">
              <w:rPr>
                <w:rFonts w:cs="Arial"/>
                <w:b/>
                <w:bCs/>
                <w:color w:val="212529"/>
                <w:szCs w:val="22"/>
              </w:rPr>
              <w:t>Definition Of Smart Objectives</w:t>
            </w:r>
          </w:p>
        </w:tc>
        <w:tc>
          <w:tcPr>
            <w:tcW w:w="6992" w:type="dxa"/>
            <w:tcBorders>
              <w:top w:val="single" w:sz="4" w:space="0" w:color="auto"/>
              <w:left w:val="single" w:sz="4" w:space="0" w:color="auto"/>
              <w:bottom w:val="single" w:sz="4" w:space="0" w:color="auto"/>
              <w:right w:val="single" w:sz="4" w:space="0" w:color="auto"/>
            </w:tcBorders>
            <w:shd w:val="clear" w:color="auto" w:fill="FFFFFF"/>
            <w:hideMark/>
          </w:tcPr>
          <w:p w14:paraId="50DF3242" w14:textId="349283BA" w:rsidR="00CE6EFA" w:rsidRPr="00EB379E" w:rsidRDefault="00CE6EFA" w:rsidP="00CE6EFA">
            <w:pPr>
              <w:spacing w:before="0" w:after="0"/>
              <w:jc w:val="left"/>
              <w:rPr>
                <w:rFonts w:cs="Arial"/>
                <w:color w:val="212529"/>
                <w:szCs w:val="22"/>
              </w:rPr>
            </w:pPr>
            <w:r w:rsidRPr="00EB379E">
              <w:rPr>
                <w:rFonts w:cs="Arial"/>
                <w:color w:val="212529"/>
                <w:szCs w:val="22"/>
              </w:rPr>
              <w:t xml:space="preserve">Objectives should be specific. They should be outlined in a clear statement of precisely what is required, describing the result that is desired in a way that is detailed, </w:t>
            </w:r>
            <w:proofErr w:type="gramStart"/>
            <w:r w:rsidRPr="00EB379E">
              <w:rPr>
                <w:rFonts w:cs="Arial"/>
                <w:color w:val="212529"/>
                <w:szCs w:val="22"/>
              </w:rPr>
              <w:t>focused</w:t>
            </w:r>
            <w:proofErr w:type="gramEnd"/>
            <w:r w:rsidRPr="00EB379E">
              <w:rPr>
                <w:rFonts w:cs="Arial"/>
                <w:color w:val="212529"/>
                <w:szCs w:val="22"/>
              </w:rPr>
              <w:t xml:space="preserve"> and well defined.</w:t>
            </w:r>
            <w:r w:rsidR="00BF5053" w:rsidRPr="00EB379E">
              <w:rPr>
                <w:rFonts w:cs="Arial"/>
                <w:color w:val="212529"/>
                <w:szCs w:val="22"/>
              </w:rPr>
              <w:t xml:space="preserve"> The objective must be aligned to Directorate priorities.</w:t>
            </w:r>
          </w:p>
        </w:tc>
      </w:tr>
      <w:tr w:rsidR="00CE6EFA" w:rsidRPr="00CE6EFA" w14:paraId="2E655990" w14:textId="77777777" w:rsidTr="00BF5053">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A0117" w14:textId="77777777" w:rsidR="00CE6EFA" w:rsidRPr="00EB379E" w:rsidRDefault="00CE6EFA" w:rsidP="00CE6EFA">
            <w:pPr>
              <w:spacing w:before="0" w:after="0"/>
              <w:jc w:val="center"/>
              <w:rPr>
                <w:rFonts w:cs="Arial"/>
                <w:color w:val="212529"/>
                <w:szCs w:val="22"/>
              </w:rPr>
            </w:pPr>
            <w:r w:rsidRPr="00EB379E">
              <w:rPr>
                <w:rFonts w:cs="Arial"/>
                <w:b/>
                <w:bCs/>
                <w:color w:val="212529"/>
                <w:szCs w:val="22"/>
              </w:rPr>
              <w:t>M</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8B69C" w14:textId="4C547597" w:rsidR="00CE6EFA" w:rsidRPr="00EB379E" w:rsidRDefault="00CE6EFA" w:rsidP="00927895">
            <w:pPr>
              <w:spacing w:before="0" w:after="0"/>
              <w:jc w:val="center"/>
              <w:rPr>
                <w:rFonts w:cs="Arial"/>
                <w:color w:val="212529"/>
                <w:szCs w:val="22"/>
              </w:rPr>
            </w:pPr>
            <w:r w:rsidRPr="00EB379E">
              <w:rPr>
                <w:rFonts w:cs="Arial"/>
                <w:b/>
                <w:bCs/>
                <w:color w:val="212529"/>
                <w:szCs w:val="22"/>
              </w:rPr>
              <w:t>Measurable</w:t>
            </w:r>
          </w:p>
        </w:tc>
        <w:tc>
          <w:tcPr>
            <w:tcW w:w="6992" w:type="dxa"/>
            <w:tcBorders>
              <w:top w:val="single" w:sz="4" w:space="0" w:color="auto"/>
              <w:left w:val="single" w:sz="4" w:space="0" w:color="auto"/>
              <w:bottom w:val="single" w:sz="4" w:space="0" w:color="auto"/>
              <w:right w:val="single" w:sz="4" w:space="0" w:color="auto"/>
            </w:tcBorders>
            <w:shd w:val="clear" w:color="auto" w:fill="FFFFFF"/>
            <w:hideMark/>
          </w:tcPr>
          <w:p w14:paraId="1CE23DB0" w14:textId="77777777" w:rsidR="00CE6EFA" w:rsidRPr="00EB379E" w:rsidRDefault="00CE6EFA" w:rsidP="00CE6EFA">
            <w:pPr>
              <w:spacing w:before="0" w:after="0"/>
              <w:jc w:val="left"/>
              <w:rPr>
                <w:rFonts w:cs="Arial"/>
                <w:color w:val="212529"/>
                <w:szCs w:val="22"/>
              </w:rPr>
            </w:pPr>
            <w:r w:rsidRPr="00EB379E">
              <w:rPr>
                <w:rFonts w:cs="Arial"/>
                <w:color w:val="212529"/>
                <w:szCs w:val="22"/>
              </w:rPr>
              <w:t>Measurement is important because it will enable you to know whether an objective has been achieved. </w:t>
            </w:r>
            <w:r w:rsidR="00BF5053" w:rsidRPr="00EB379E">
              <w:rPr>
                <w:rFonts w:cs="Arial"/>
                <w:color w:val="212529"/>
                <w:szCs w:val="22"/>
              </w:rPr>
              <w:t>I</w:t>
            </w:r>
            <w:r w:rsidRPr="00EB379E">
              <w:rPr>
                <w:rFonts w:cs="Arial"/>
                <w:color w:val="212529"/>
                <w:szCs w:val="22"/>
              </w:rPr>
              <w:t xml:space="preserve">nclude a measure to enable progress </w:t>
            </w:r>
            <w:r w:rsidR="00BF5053" w:rsidRPr="00EB379E">
              <w:rPr>
                <w:rFonts w:cs="Arial"/>
                <w:color w:val="212529"/>
                <w:szCs w:val="22"/>
              </w:rPr>
              <w:t xml:space="preserve">to be monitored </w:t>
            </w:r>
            <w:r w:rsidRPr="00EB379E">
              <w:rPr>
                <w:rFonts w:cs="Arial"/>
                <w:color w:val="212529"/>
                <w:szCs w:val="22"/>
              </w:rPr>
              <w:t xml:space="preserve">and to </w:t>
            </w:r>
            <w:r w:rsidR="00BF5053" w:rsidRPr="00EB379E">
              <w:rPr>
                <w:rFonts w:cs="Arial"/>
                <w:color w:val="212529"/>
                <w:szCs w:val="22"/>
              </w:rPr>
              <w:t xml:space="preserve">identify </w:t>
            </w:r>
            <w:r w:rsidRPr="00EB379E">
              <w:rPr>
                <w:rFonts w:cs="Arial"/>
                <w:color w:val="212529"/>
                <w:szCs w:val="22"/>
              </w:rPr>
              <w:t>when the objective has been achieved.</w:t>
            </w:r>
          </w:p>
        </w:tc>
      </w:tr>
      <w:tr w:rsidR="00CE6EFA" w:rsidRPr="00CE6EFA" w14:paraId="00F0953F" w14:textId="77777777" w:rsidTr="00BF5053">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9ADE0" w14:textId="77777777" w:rsidR="00CE6EFA" w:rsidRPr="00EB379E" w:rsidRDefault="00CE6EFA" w:rsidP="00CE6EFA">
            <w:pPr>
              <w:spacing w:before="0" w:after="0"/>
              <w:jc w:val="center"/>
              <w:rPr>
                <w:rFonts w:cs="Arial"/>
                <w:color w:val="212529"/>
                <w:szCs w:val="22"/>
              </w:rPr>
            </w:pPr>
            <w:r w:rsidRPr="00EB379E">
              <w:rPr>
                <w:rFonts w:cs="Arial"/>
                <w:b/>
                <w:bCs/>
                <w:color w:val="212529"/>
                <w:szCs w:val="22"/>
              </w:rPr>
              <w:t>A</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02592" w14:textId="77777777" w:rsidR="00CE6EFA" w:rsidRPr="00EB379E" w:rsidRDefault="00CE6EFA" w:rsidP="00927895">
            <w:pPr>
              <w:spacing w:before="0" w:after="0"/>
              <w:jc w:val="center"/>
              <w:rPr>
                <w:rFonts w:cs="Arial"/>
                <w:color w:val="212529"/>
                <w:szCs w:val="22"/>
              </w:rPr>
            </w:pPr>
            <w:r w:rsidRPr="00EB379E">
              <w:rPr>
                <w:rFonts w:cs="Arial"/>
                <w:b/>
                <w:bCs/>
                <w:color w:val="212529"/>
                <w:szCs w:val="22"/>
              </w:rPr>
              <w:t>Achievable</w:t>
            </w:r>
            <w:r w:rsidRPr="00EB379E">
              <w:rPr>
                <w:rFonts w:cs="Arial"/>
                <w:color w:val="212529"/>
                <w:szCs w:val="22"/>
              </w:rPr>
              <w:br/>
            </w:r>
            <w:r w:rsidRPr="00EB379E">
              <w:rPr>
                <w:rFonts w:cs="Arial"/>
                <w:b/>
                <w:bCs/>
                <w:color w:val="212529"/>
                <w:szCs w:val="22"/>
              </w:rPr>
              <w:t>(or agreed)</w:t>
            </w:r>
          </w:p>
        </w:tc>
        <w:tc>
          <w:tcPr>
            <w:tcW w:w="6992" w:type="dxa"/>
            <w:tcBorders>
              <w:top w:val="single" w:sz="4" w:space="0" w:color="auto"/>
              <w:left w:val="single" w:sz="4" w:space="0" w:color="auto"/>
              <w:bottom w:val="single" w:sz="4" w:space="0" w:color="auto"/>
              <w:right w:val="single" w:sz="4" w:space="0" w:color="auto"/>
            </w:tcBorders>
            <w:shd w:val="clear" w:color="auto" w:fill="FFFFFF"/>
            <w:hideMark/>
          </w:tcPr>
          <w:p w14:paraId="1BAE188D" w14:textId="77777777" w:rsidR="00CE6EFA" w:rsidRPr="00EB379E" w:rsidRDefault="00CE6EFA" w:rsidP="00CE6EFA">
            <w:pPr>
              <w:spacing w:before="0" w:after="0"/>
              <w:jc w:val="left"/>
              <w:rPr>
                <w:rFonts w:cs="Arial"/>
                <w:color w:val="212529"/>
                <w:szCs w:val="22"/>
              </w:rPr>
            </w:pPr>
            <w:r w:rsidRPr="00EB379E">
              <w:rPr>
                <w:rFonts w:cs="Arial"/>
                <w:color w:val="212529"/>
                <w:szCs w:val="22"/>
              </w:rPr>
              <w:t xml:space="preserve">Design objectives to be </w:t>
            </w:r>
            <w:proofErr w:type="gramStart"/>
            <w:r w:rsidRPr="00EB379E">
              <w:rPr>
                <w:rFonts w:cs="Arial"/>
                <w:color w:val="212529"/>
                <w:szCs w:val="22"/>
              </w:rPr>
              <w:t>challenging, but</w:t>
            </w:r>
            <w:proofErr w:type="gramEnd"/>
            <w:r w:rsidRPr="00EB379E">
              <w:rPr>
                <w:rFonts w:cs="Arial"/>
                <w:color w:val="212529"/>
                <w:szCs w:val="22"/>
              </w:rPr>
              <w:t xml:space="preserve"> ensure that failure is not built into objectives. Objectives should be agreed </w:t>
            </w:r>
            <w:r w:rsidR="00BF5053" w:rsidRPr="00EB379E">
              <w:rPr>
                <w:rFonts w:cs="Arial"/>
                <w:color w:val="212529"/>
                <w:szCs w:val="22"/>
              </w:rPr>
              <w:t xml:space="preserve">between you and your manager and may require agreement from other key </w:t>
            </w:r>
            <w:r w:rsidR="00481406" w:rsidRPr="00EB379E">
              <w:rPr>
                <w:rFonts w:cs="Arial"/>
                <w:color w:val="212529"/>
                <w:szCs w:val="22"/>
              </w:rPr>
              <w:t>stakeholders to</w:t>
            </w:r>
            <w:r w:rsidRPr="00EB379E">
              <w:rPr>
                <w:rFonts w:cs="Arial"/>
                <w:color w:val="212529"/>
                <w:szCs w:val="22"/>
              </w:rPr>
              <w:t xml:space="preserve"> ensure commitment to them.</w:t>
            </w:r>
            <w:r w:rsidR="00BF5053" w:rsidRPr="00EB379E">
              <w:rPr>
                <w:rFonts w:cs="Arial"/>
                <w:color w:val="212529"/>
                <w:szCs w:val="22"/>
              </w:rPr>
              <w:t xml:space="preserve">  The</w:t>
            </w:r>
            <w:r w:rsidR="00481406" w:rsidRPr="00EB379E">
              <w:rPr>
                <w:rFonts w:cs="Arial"/>
                <w:color w:val="212529"/>
                <w:szCs w:val="22"/>
              </w:rPr>
              <w:t>y</w:t>
            </w:r>
            <w:r w:rsidR="00BF5053" w:rsidRPr="00EB379E">
              <w:rPr>
                <w:rFonts w:cs="Arial"/>
                <w:color w:val="212529"/>
                <w:szCs w:val="22"/>
              </w:rPr>
              <w:t xml:space="preserve"> may also require training and development to achieve them</w:t>
            </w:r>
          </w:p>
        </w:tc>
      </w:tr>
      <w:tr w:rsidR="00CE6EFA" w:rsidRPr="00CE6EFA" w14:paraId="5A8C5602" w14:textId="77777777" w:rsidTr="00BF5053">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A31F5" w14:textId="77777777" w:rsidR="00CE6EFA" w:rsidRPr="00EB379E" w:rsidRDefault="00CE6EFA" w:rsidP="00CE6EFA">
            <w:pPr>
              <w:spacing w:before="0" w:after="0"/>
              <w:jc w:val="center"/>
              <w:rPr>
                <w:rFonts w:cs="Arial"/>
                <w:color w:val="212529"/>
                <w:szCs w:val="22"/>
              </w:rPr>
            </w:pPr>
            <w:r w:rsidRPr="00EB379E">
              <w:rPr>
                <w:rFonts w:cs="Arial"/>
                <w:b/>
                <w:bCs/>
                <w:color w:val="212529"/>
                <w:szCs w:val="22"/>
              </w:rPr>
              <w:t>R</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B53F4" w14:textId="5F300057" w:rsidR="00CE6EFA" w:rsidRPr="00EB379E" w:rsidRDefault="00CE6EFA" w:rsidP="00927895">
            <w:pPr>
              <w:spacing w:before="0" w:after="0"/>
              <w:jc w:val="center"/>
              <w:rPr>
                <w:rFonts w:cs="Arial"/>
                <w:color w:val="212529"/>
                <w:szCs w:val="22"/>
              </w:rPr>
            </w:pPr>
            <w:r w:rsidRPr="00EB379E">
              <w:rPr>
                <w:rFonts w:cs="Arial"/>
                <w:b/>
                <w:bCs/>
                <w:color w:val="212529"/>
                <w:szCs w:val="22"/>
              </w:rPr>
              <w:t>Realistic</w:t>
            </w:r>
            <w:r w:rsidRPr="00EB379E">
              <w:rPr>
                <w:rFonts w:cs="Arial"/>
                <w:color w:val="212529"/>
                <w:szCs w:val="22"/>
              </w:rPr>
              <w:br/>
            </w:r>
            <w:r w:rsidRPr="00EB379E">
              <w:rPr>
                <w:rFonts w:cs="Arial"/>
                <w:b/>
                <w:bCs/>
                <w:color w:val="212529"/>
                <w:szCs w:val="22"/>
              </w:rPr>
              <w:t>(or relevant)</w:t>
            </w:r>
          </w:p>
        </w:tc>
        <w:tc>
          <w:tcPr>
            <w:tcW w:w="6992" w:type="dxa"/>
            <w:tcBorders>
              <w:top w:val="single" w:sz="4" w:space="0" w:color="auto"/>
              <w:left w:val="single" w:sz="4" w:space="0" w:color="auto"/>
              <w:bottom w:val="single" w:sz="4" w:space="0" w:color="auto"/>
              <w:right w:val="single" w:sz="4" w:space="0" w:color="auto"/>
            </w:tcBorders>
            <w:shd w:val="clear" w:color="auto" w:fill="FFFFFF"/>
            <w:hideMark/>
          </w:tcPr>
          <w:p w14:paraId="1C5095B7" w14:textId="77777777" w:rsidR="00CE6EFA" w:rsidRPr="00EB379E" w:rsidRDefault="00CE6EFA" w:rsidP="00CE6EFA">
            <w:pPr>
              <w:spacing w:before="0" w:after="0"/>
              <w:jc w:val="left"/>
              <w:rPr>
                <w:rFonts w:cs="Arial"/>
                <w:color w:val="212529"/>
                <w:szCs w:val="22"/>
              </w:rPr>
            </w:pPr>
            <w:r w:rsidRPr="00EB379E">
              <w:rPr>
                <w:rFonts w:cs="Arial"/>
                <w:color w:val="212529"/>
                <w:szCs w:val="22"/>
              </w:rPr>
              <w:t>Focus on outcomes rather than the means of achieving them.</w:t>
            </w:r>
          </w:p>
        </w:tc>
      </w:tr>
      <w:tr w:rsidR="00CE6EFA" w:rsidRPr="00CE6EFA" w14:paraId="52A45068" w14:textId="77777777" w:rsidTr="00BF5053">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C8456" w14:textId="77777777" w:rsidR="00CE6EFA" w:rsidRPr="00EB379E" w:rsidRDefault="00CE6EFA" w:rsidP="00CE6EFA">
            <w:pPr>
              <w:spacing w:before="0" w:after="0"/>
              <w:jc w:val="center"/>
              <w:rPr>
                <w:rFonts w:cs="Arial"/>
                <w:color w:val="212529"/>
                <w:szCs w:val="22"/>
              </w:rPr>
            </w:pPr>
            <w:r w:rsidRPr="00EB379E">
              <w:rPr>
                <w:rFonts w:cs="Arial"/>
                <w:b/>
                <w:bCs/>
                <w:color w:val="212529"/>
                <w:szCs w:val="22"/>
              </w:rPr>
              <w:t>T</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DA983" w14:textId="4F89E551" w:rsidR="00CE6EFA" w:rsidRPr="00EB379E" w:rsidRDefault="00CE6EFA" w:rsidP="00927895">
            <w:pPr>
              <w:spacing w:before="0" w:after="0"/>
              <w:jc w:val="center"/>
              <w:rPr>
                <w:rFonts w:cs="Arial"/>
                <w:color w:val="212529"/>
                <w:szCs w:val="22"/>
              </w:rPr>
            </w:pPr>
            <w:r w:rsidRPr="00EB379E">
              <w:rPr>
                <w:rFonts w:cs="Arial"/>
                <w:b/>
                <w:bCs/>
                <w:color w:val="212529"/>
                <w:szCs w:val="22"/>
              </w:rPr>
              <w:t>Time-bound</w:t>
            </w:r>
          </w:p>
        </w:tc>
        <w:tc>
          <w:tcPr>
            <w:tcW w:w="6992" w:type="dxa"/>
            <w:tcBorders>
              <w:top w:val="single" w:sz="4" w:space="0" w:color="auto"/>
              <w:left w:val="single" w:sz="4" w:space="0" w:color="auto"/>
              <w:bottom w:val="single" w:sz="4" w:space="0" w:color="auto"/>
              <w:right w:val="single" w:sz="4" w:space="0" w:color="auto"/>
            </w:tcBorders>
            <w:shd w:val="clear" w:color="auto" w:fill="FFFFFF"/>
            <w:hideMark/>
          </w:tcPr>
          <w:p w14:paraId="525CF15D" w14:textId="77777777" w:rsidR="00CE6EFA" w:rsidRPr="00EB379E" w:rsidRDefault="00CE6EFA" w:rsidP="00CE6EFA">
            <w:pPr>
              <w:spacing w:before="0" w:after="0"/>
              <w:jc w:val="left"/>
              <w:rPr>
                <w:rFonts w:cs="Arial"/>
                <w:color w:val="212529"/>
                <w:szCs w:val="22"/>
              </w:rPr>
            </w:pPr>
            <w:r w:rsidRPr="00EB379E">
              <w:rPr>
                <w:rFonts w:cs="Arial"/>
                <w:color w:val="212529"/>
                <w:szCs w:val="22"/>
              </w:rPr>
              <w:t>It is necessary to set a date or time by which the objective should have been accomplished or completed and this contributes to making objectives measurable. Therefore, agree the date by which the outcome must be achieved.</w:t>
            </w:r>
          </w:p>
        </w:tc>
      </w:tr>
    </w:tbl>
    <w:p w14:paraId="04AD7489" w14:textId="77777777" w:rsidR="00BB0F0F" w:rsidRPr="006341D5" w:rsidRDefault="00BB0F0F" w:rsidP="00AB2CB3">
      <w:pPr>
        <w:pStyle w:val="ListParagraph"/>
        <w:ind w:left="567"/>
        <w:rPr>
          <w:rFonts w:cs="Arial"/>
          <w:szCs w:val="22"/>
        </w:rPr>
      </w:pPr>
    </w:p>
    <w:p w14:paraId="0D5C5B94" w14:textId="77777777" w:rsidR="00872786" w:rsidRPr="005A5BB6" w:rsidRDefault="00AB2CB3" w:rsidP="005A5BB6">
      <w:pPr>
        <w:pStyle w:val="ListParagraph"/>
        <w:numPr>
          <w:ilvl w:val="0"/>
          <w:numId w:val="11"/>
        </w:numPr>
        <w:ind w:left="567" w:hanging="567"/>
        <w:rPr>
          <w:rFonts w:cs="Arial"/>
          <w:szCs w:val="22"/>
        </w:rPr>
      </w:pPr>
      <w:r w:rsidRPr="005A5BB6">
        <w:rPr>
          <w:rFonts w:cs="Arial"/>
          <w:b/>
          <w:bCs/>
          <w:szCs w:val="22"/>
        </w:rPr>
        <w:t>Pay Progression</w:t>
      </w:r>
      <w:r w:rsidR="00474D2A" w:rsidRPr="005A5BB6">
        <w:rPr>
          <w:rFonts w:cs="Arial"/>
          <w:b/>
          <w:bCs/>
          <w:szCs w:val="22"/>
        </w:rPr>
        <w:t xml:space="preserve"> – Policy and Procedure </w:t>
      </w:r>
    </w:p>
    <w:p w14:paraId="2B31EBE6" w14:textId="77777777" w:rsidR="00417D71" w:rsidRPr="006341D5" w:rsidRDefault="00417D71" w:rsidP="00B06863">
      <w:pPr>
        <w:pStyle w:val="ListParagraph"/>
        <w:ind w:left="567" w:hanging="567"/>
        <w:rPr>
          <w:rFonts w:cs="Arial"/>
          <w:b/>
          <w:bCs/>
          <w:szCs w:val="22"/>
        </w:rPr>
      </w:pPr>
    </w:p>
    <w:p w14:paraId="353393B2" w14:textId="782F3ADA" w:rsidR="007E444F" w:rsidRDefault="0081409B" w:rsidP="008F675C">
      <w:pPr>
        <w:ind w:left="567"/>
      </w:pPr>
      <w:r>
        <w:t>Pay</w:t>
      </w:r>
      <w:r w:rsidR="00607A43" w:rsidRPr="006341D5">
        <w:t xml:space="preserve"> </w:t>
      </w:r>
      <w:r w:rsidR="0002236B" w:rsidRPr="006341D5">
        <w:t xml:space="preserve">progression for all pay points </w:t>
      </w:r>
      <w:r w:rsidR="00921568">
        <w:t>is</w:t>
      </w:r>
      <w:r w:rsidR="0002236B" w:rsidRPr="006341D5">
        <w:t xml:space="preserve"> conditional upon you demonstrating that you have the requisite knowledge and skills/competencies for your role and that you have demonstrated the required level of performance and delivery.</w:t>
      </w:r>
      <w:r w:rsidR="008F675C">
        <w:t xml:space="preserve">  </w:t>
      </w:r>
    </w:p>
    <w:p w14:paraId="46F1A2A6" w14:textId="77777777" w:rsidR="00927895" w:rsidRDefault="00927895" w:rsidP="008F675C">
      <w:pPr>
        <w:ind w:left="567"/>
      </w:pPr>
    </w:p>
    <w:p w14:paraId="16B5F5E6" w14:textId="77777777" w:rsidR="00362E24" w:rsidRPr="004849D1" w:rsidRDefault="00362E24" w:rsidP="005A5BB6">
      <w:pPr>
        <w:pStyle w:val="ListParagraph"/>
        <w:numPr>
          <w:ilvl w:val="1"/>
          <w:numId w:val="11"/>
        </w:numPr>
        <w:ind w:left="567" w:hanging="567"/>
        <w:rPr>
          <w:b/>
          <w:bCs/>
        </w:rPr>
      </w:pPr>
      <w:r w:rsidRPr="004849D1">
        <w:rPr>
          <w:b/>
          <w:bCs/>
        </w:rPr>
        <w:t>Confirming Your Pay progression</w:t>
      </w:r>
    </w:p>
    <w:p w14:paraId="5DA7310D" w14:textId="77777777" w:rsidR="00362E24" w:rsidRDefault="00362E24" w:rsidP="00362E24">
      <w:pPr>
        <w:pStyle w:val="ListParagraph"/>
        <w:ind w:left="567"/>
      </w:pPr>
    </w:p>
    <w:p w14:paraId="721197E9" w14:textId="5B37D8D4" w:rsidR="0002236B" w:rsidRPr="00362E24" w:rsidRDefault="00362E24" w:rsidP="00362E24">
      <w:pPr>
        <w:pStyle w:val="ListParagraph"/>
        <w:ind w:left="567"/>
        <w:rPr>
          <w:rFonts w:cs="Arial"/>
          <w:b/>
          <w:bCs/>
          <w:szCs w:val="22"/>
        </w:rPr>
      </w:pPr>
      <w:r>
        <w:t>On completion an</w:t>
      </w:r>
      <w:r w:rsidR="00545E24">
        <w:t>d</w:t>
      </w:r>
      <w:r>
        <w:t xml:space="preserve"> submission</w:t>
      </w:r>
      <w:r w:rsidR="00ED0799">
        <w:t xml:space="preserve"> of your appraisal </w:t>
      </w:r>
      <w:r w:rsidR="001C7A22">
        <w:t xml:space="preserve">on ESR </w:t>
      </w:r>
      <w:r w:rsidR="00545E24">
        <w:t xml:space="preserve">by your </w:t>
      </w:r>
      <w:r>
        <w:t>manager</w:t>
      </w:r>
      <w:r w:rsidR="00545E24">
        <w:t>, your</w:t>
      </w:r>
      <w:r w:rsidR="008F675C">
        <w:t xml:space="preserve"> manager will arrange a Pay Progression meeting with you </w:t>
      </w:r>
      <w:r w:rsidR="00CF3DDF">
        <w:t xml:space="preserve">in </w:t>
      </w:r>
      <w:r w:rsidR="00FE463C">
        <w:t>the month</w:t>
      </w:r>
      <w:r w:rsidR="00545E24">
        <w:t xml:space="preserve"> prior to your </w:t>
      </w:r>
      <w:r w:rsidR="007E444F">
        <w:t>pay-step point</w:t>
      </w:r>
      <w:r>
        <w:t xml:space="preserve"> </w:t>
      </w:r>
      <w:r w:rsidR="00545E24">
        <w:t xml:space="preserve">date </w:t>
      </w:r>
      <w:r>
        <w:t xml:space="preserve">to confirm your pay-progression. </w:t>
      </w:r>
    </w:p>
    <w:p w14:paraId="27FDBDD5" w14:textId="77777777" w:rsidR="00C76950" w:rsidRPr="007E444F" w:rsidRDefault="0081409B" w:rsidP="007E444F">
      <w:pPr>
        <w:ind w:left="567"/>
        <w:rPr>
          <w:rFonts w:cs="Arial"/>
          <w:szCs w:val="22"/>
        </w:rPr>
      </w:pPr>
      <w:r>
        <w:t>W</w:t>
      </w:r>
      <w:r w:rsidR="0002236B" w:rsidRPr="006341D5">
        <w:t xml:space="preserve">here you meet the required standards </w:t>
      </w:r>
      <w:r w:rsidR="00CF3DDF">
        <w:t xml:space="preserve">of performance </w:t>
      </w:r>
      <w:r w:rsidR="0002236B" w:rsidRPr="006341D5">
        <w:t>at your pay-step date you will progress to your next pay-step point</w:t>
      </w:r>
      <w:r w:rsidR="008F675C">
        <w:t xml:space="preserve"> which is the </w:t>
      </w:r>
      <w:r w:rsidR="00607A43" w:rsidRPr="007E444F">
        <w:rPr>
          <w:rFonts w:cs="Arial"/>
          <w:szCs w:val="22"/>
        </w:rPr>
        <w:t>anniversary of the date that you commenced employment in your current band</w:t>
      </w:r>
      <w:r w:rsidRPr="007E444F">
        <w:rPr>
          <w:rFonts w:cs="Arial"/>
          <w:szCs w:val="22"/>
        </w:rPr>
        <w:t xml:space="preserve"> </w:t>
      </w:r>
      <w:r w:rsidR="00B029DF" w:rsidRPr="007E444F">
        <w:rPr>
          <w:rFonts w:cs="Arial"/>
          <w:szCs w:val="22"/>
        </w:rPr>
        <w:t>unless the following applies</w:t>
      </w:r>
      <w:r w:rsidR="008F675C" w:rsidRPr="007E444F">
        <w:rPr>
          <w:rFonts w:cs="Arial"/>
          <w:szCs w:val="22"/>
        </w:rPr>
        <w:t>:</w:t>
      </w:r>
    </w:p>
    <w:p w14:paraId="4C685557" w14:textId="77777777" w:rsidR="00607A43" w:rsidRPr="006341D5" w:rsidRDefault="00607A43" w:rsidP="00607A43">
      <w:pPr>
        <w:pStyle w:val="ListParagraph"/>
        <w:rPr>
          <w:rFonts w:cs="Arial"/>
          <w:szCs w:val="22"/>
        </w:rPr>
      </w:pPr>
    </w:p>
    <w:p w14:paraId="599ED6F3" w14:textId="77777777" w:rsidR="00607A43" w:rsidRPr="006341D5" w:rsidRDefault="008F675C" w:rsidP="00C96B8A">
      <w:pPr>
        <w:pStyle w:val="ListParagraph"/>
        <w:numPr>
          <w:ilvl w:val="0"/>
          <w:numId w:val="26"/>
        </w:numPr>
        <w:ind w:left="1134"/>
        <w:rPr>
          <w:rFonts w:cs="Arial"/>
          <w:szCs w:val="22"/>
        </w:rPr>
      </w:pPr>
      <w:r>
        <w:rPr>
          <w:rFonts w:cs="Arial"/>
          <w:szCs w:val="22"/>
        </w:rPr>
        <w:t>Y</w:t>
      </w:r>
      <w:r w:rsidR="00607A43" w:rsidRPr="006341D5">
        <w:rPr>
          <w:rFonts w:cs="Arial"/>
          <w:szCs w:val="22"/>
        </w:rPr>
        <w:t xml:space="preserve">ou </w:t>
      </w:r>
      <w:r>
        <w:rPr>
          <w:rFonts w:cs="Arial"/>
          <w:szCs w:val="22"/>
        </w:rPr>
        <w:t xml:space="preserve">have </w:t>
      </w:r>
      <w:r w:rsidR="00607A43" w:rsidRPr="006341D5">
        <w:rPr>
          <w:rFonts w:cs="Arial"/>
          <w:szCs w:val="22"/>
        </w:rPr>
        <w:t>move</w:t>
      </w:r>
      <w:r>
        <w:rPr>
          <w:rFonts w:cs="Arial"/>
          <w:szCs w:val="22"/>
        </w:rPr>
        <w:t>d</w:t>
      </w:r>
      <w:r w:rsidR="00607A43" w:rsidRPr="006341D5">
        <w:rPr>
          <w:rFonts w:cs="Arial"/>
          <w:szCs w:val="22"/>
        </w:rPr>
        <w:t xml:space="preserve"> to a job in a higher pay band, your pay step date will become the anniversary of the date you commenced in that new band. The exception to this is </w:t>
      </w:r>
      <w:r>
        <w:rPr>
          <w:rFonts w:cs="Arial"/>
          <w:szCs w:val="22"/>
        </w:rPr>
        <w:t xml:space="preserve">for </w:t>
      </w:r>
      <w:r w:rsidR="00607A43" w:rsidRPr="006341D5">
        <w:rPr>
          <w:rFonts w:cs="Arial"/>
          <w:szCs w:val="22"/>
        </w:rPr>
        <w:t xml:space="preserve">professionals covered by annex 20 (Development of Professional Roles) of Agenda for Change Terms and Conditions who will retain their original pay step date. </w:t>
      </w:r>
    </w:p>
    <w:p w14:paraId="3DA91B25" w14:textId="77777777" w:rsidR="00607A43" w:rsidRPr="006341D5" w:rsidRDefault="00607A43" w:rsidP="00607A43">
      <w:pPr>
        <w:pStyle w:val="ListParagraph"/>
        <w:rPr>
          <w:rFonts w:cs="Arial"/>
          <w:szCs w:val="22"/>
        </w:rPr>
      </w:pPr>
    </w:p>
    <w:p w14:paraId="1B831F61" w14:textId="77777777" w:rsidR="00876E5D" w:rsidRPr="006341D5" w:rsidRDefault="008F675C" w:rsidP="00C96B8A">
      <w:pPr>
        <w:pStyle w:val="ListParagraph"/>
        <w:numPr>
          <w:ilvl w:val="0"/>
          <w:numId w:val="26"/>
        </w:numPr>
        <w:ind w:left="1134"/>
        <w:rPr>
          <w:rFonts w:cs="Arial"/>
          <w:szCs w:val="22"/>
        </w:rPr>
      </w:pPr>
      <w:r>
        <w:rPr>
          <w:rFonts w:cs="Arial"/>
          <w:szCs w:val="22"/>
        </w:rPr>
        <w:t xml:space="preserve">Your </w:t>
      </w:r>
      <w:r w:rsidRPr="006341D5">
        <w:rPr>
          <w:rFonts w:cs="Arial"/>
          <w:szCs w:val="22"/>
        </w:rPr>
        <w:t>post</w:t>
      </w:r>
      <w:r w:rsidR="00607A43" w:rsidRPr="006341D5">
        <w:rPr>
          <w:rFonts w:cs="Arial"/>
          <w:szCs w:val="22"/>
        </w:rPr>
        <w:t xml:space="preserve"> is re-banded to a higher band </w:t>
      </w:r>
      <w:proofErr w:type="gramStart"/>
      <w:r w:rsidR="00607A43" w:rsidRPr="006341D5">
        <w:rPr>
          <w:rFonts w:cs="Arial"/>
          <w:szCs w:val="22"/>
        </w:rPr>
        <w:t>as a result of</w:t>
      </w:r>
      <w:proofErr w:type="gramEnd"/>
      <w:r w:rsidR="00607A43" w:rsidRPr="006341D5">
        <w:rPr>
          <w:rFonts w:cs="Arial"/>
          <w:szCs w:val="22"/>
        </w:rPr>
        <w:t xml:space="preserve"> a changed job evaluation outcome (see provisions of the Job Evaluation Handbook), </w:t>
      </w:r>
      <w:r w:rsidR="00B029DF">
        <w:rPr>
          <w:rFonts w:cs="Arial"/>
          <w:szCs w:val="22"/>
        </w:rPr>
        <w:t>your</w:t>
      </w:r>
      <w:r w:rsidR="00607A43" w:rsidRPr="006341D5">
        <w:rPr>
          <w:rFonts w:cs="Arial"/>
          <w:szCs w:val="22"/>
        </w:rPr>
        <w:t xml:space="preserve"> pay-step date will become the anniversary of the agreed date that the new job description is deemed to have </w:t>
      </w:r>
      <w:r w:rsidR="00876E5D" w:rsidRPr="006341D5">
        <w:rPr>
          <w:rFonts w:cs="Arial"/>
          <w:szCs w:val="22"/>
        </w:rPr>
        <w:t xml:space="preserve">taken effect. </w:t>
      </w:r>
    </w:p>
    <w:p w14:paraId="105783EA" w14:textId="77777777" w:rsidR="00876E5D" w:rsidRPr="006341D5" w:rsidRDefault="00876E5D" w:rsidP="00C96B8A">
      <w:pPr>
        <w:pStyle w:val="ListParagraph"/>
        <w:ind w:left="1080"/>
        <w:rPr>
          <w:rFonts w:cs="Arial"/>
          <w:szCs w:val="22"/>
        </w:rPr>
      </w:pPr>
    </w:p>
    <w:p w14:paraId="086C59EA" w14:textId="77777777" w:rsidR="00876E5D" w:rsidRPr="00B029DF" w:rsidRDefault="00876E5D" w:rsidP="00C96B8A">
      <w:pPr>
        <w:pStyle w:val="ListParagraph"/>
        <w:numPr>
          <w:ilvl w:val="0"/>
          <w:numId w:val="26"/>
        </w:numPr>
        <w:ind w:left="1134" w:hanging="425"/>
        <w:rPr>
          <w:rFonts w:cs="Arial"/>
          <w:szCs w:val="22"/>
        </w:rPr>
      </w:pPr>
      <w:r w:rsidRPr="00B029DF">
        <w:rPr>
          <w:rFonts w:cs="Arial"/>
          <w:szCs w:val="22"/>
        </w:rPr>
        <w:t>In all other cases</w:t>
      </w:r>
      <w:r w:rsidR="00F11631" w:rsidRPr="00B029DF">
        <w:rPr>
          <w:rFonts w:cs="Arial"/>
          <w:szCs w:val="22"/>
        </w:rPr>
        <w:t>,</w:t>
      </w:r>
      <w:r w:rsidRPr="00B029DF">
        <w:rPr>
          <w:rFonts w:cs="Arial"/>
          <w:szCs w:val="22"/>
        </w:rPr>
        <w:t xml:space="preserve"> including changing jobs within the same </w:t>
      </w:r>
      <w:r w:rsidR="00A64EB8" w:rsidRPr="00B029DF">
        <w:rPr>
          <w:rFonts w:cs="Arial"/>
          <w:szCs w:val="22"/>
        </w:rPr>
        <w:t>band and</w:t>
      </w:r>
      <w:r w:rsidRPr="00B029DF">
        <w:rPr>
          <w:rFonts w:cs="Arial"/>
          <w:szCs w:val="22"/>
        </w:rPr>
        <w:t xml:space="preserve"> moving to a lower band as part of an organisational change process, pay-step dates will remain unchanged. </w:t>
      </w:r>
    </w:p>
    <w:p w14:paraId="3FC2186F" w14:textId="77777777" w:rsidR="00876E5D" w:rsidRPr="006341D5" w:rsidRDefault="00876E5D" w:rsidP="00876E5D">
      <w:pPr>
        <w:pStyle w:val="ListParagraph"/>
        <w:rPr>
          <w:rFonts w:cs="Arial"/>
          <w:szCs w:val="22"/>
        </w:rPr>
      </w:pPr>
    </w:p>
    <w:p w14:paraId="14303D88" w14:textId="11C898E0" w:rsidR="00876E5D" w:rsidRPr="00036405" w:rsidRDefault="00876E5D" w:rsidP="004849D1">
      <w:pPr>
        <w:pStyle w:val="ListParagraph"/>
        <w:numPr>
          <w:ilvl w:val="0"/>
          <w:numId w:val="13"/>
        </w:numPr>
        <w:ind w:left="851" w:hanging="284"/>
        <w:rPr>
          <w:rFonts w:cs="Arial"/>
          <w:b/>
          <w:bCs/>
          <w:szCs w:val="22"/>
        </w:rPr>
      </w:pPr>
      <w:r w:rsidRPr="00036405">
        <w:rPr>
          <w:rFonts w:cs="Arial"/>
          <w:szCs w:val="22"/>
        </w:rPr>
        <w:t>Where your pay step point does not lead to an increase in pay, or where you have reached the top of your respective pay band</w:t>
      </w:r>
      <w:r w:rsidR="0002418D" w:rsidRPr="00036405">
        <w:rPr>
          <w:rFonts w:cs="Arial"/>
          <w:szCs w:val="22"/>
        </w:rPr>
        <w:t>, you are still expected to remain up to date with all Mandatory and Statutory Training, meeting the require</w:t>
      </w:r>
      <w:r w:rsidR="00F11631" w:rsidRPr="00036405">
        <w:rPr>
          <w:rFonts w:cs="Arial"/>
          <w:szCs w:val="22"/>
        </w:rPr>
        <w:t>ments</w:t>
      </w:r>
      <w:r w:rsidR="0002418D" w:rsidRPr="00036405">
        <w:rPr>
          <w:rFonts w:cs="Arial"/>
          <w:szCs w:val="22"/>
        </w:rPr>
        <w:t xml:space="preserve"> of your role and achiev</w:t>
      </w:r>
      <w:r w:rsidR="00DD5D46">
        <w:rPr>
          <w:rFonts w:cs="Arial"/>
          <w:szCs w:val="22"/>
        </w:rPr>
        <w:t>ing</w:t>
      </w:r>
      <w:r w:rsidR="0002418D" w:rsidRPr="00036405">
        <w:rPr>
          <w:rFonts w:cs="Arial"/>
          <w:szCs w:val="22"/>
        </w:rPr>
        <w:t xml:space="preserve"> your </w:t>
      </w:r>
      <w:r w:rsidR="008F675C" w:rsidRPr="00036405">
        <w:rPr>
          <w:rFonts w:cs="Arial"/>
          <w:szCs w:val="22"/>
        </w:rPr>
        <w:t>objectives.</w:t>
      </w:r>
      <w:r w:rsidR="0002418D" w:rsidRPr="00036405">
        <w:rPr>
          <w:rFonts w:cs="Arial"/>
          <w:szCs w:val="22"/>
        </w:rPr>
        <w:t xml:space="preserve"> </w:t>
      </w:r>
    </w:p>
    <w:p w14:paraId="19B550C4" w14:textId="77777777" w:rsidR="0002236B" w:rsidRPr="006341D5" w:rsidRDefault="0002236B" w:rsidP="004849D1">
      <w:pPr>
        <w:pStyle w:val="ListParagraph"/>
        <w:ind w:left="851" w:hanging="284"/>
        <w:rPr>
          <w:rFonts w:cs="Arial"/>
          <w:b/>
          <w:bCs/>
          <w:szCs w:val="22"/>
        </w:rPr>
      </w:pPr>
    </w:p>
    <w:p w14:paraId="5BE8382F" w14:textId="77777777" w:rsidR="00B57CC8" w:rsidRPr="00B57CC8" w:rsidRDefault="00B57CC8" w:rsidP="00B57CC8">
      <w:pPr>
        <w:pStyle w:val="ListParagraph"/>
        <w:rPr>
          <w:rFonts w:cs="Arial"/>
          <w:b/>
          <w:bCs/>
          <w:szCs w:val="22"/>
        </w:rPr>
      </w:pPr>
    </w:p>
    <w:p w14:paraId="76C039C3" w14:textId="77777777" w:rsidR="00B57CC8" w:rsidRPr="00FE463C" w:rsidRDefault="00B57CC8" w:rsidP="005A5BB6">
      <w:pPr>
        <w:pStyle w:val="ListParagraph"/>
        <w:numPr>
          <w:ilvl w:val="1"/>
          <w:numId w:val="11"/>
        </w:numPr>
        <w:shd w:val="clear" w:color="auto" w:fill="FFFFFF"/>
        <w:spacing w:before="0" w:after="0" w:afterAutospacing="1"/>
        <w:ind w:left="567" w:hanging="567"/>
        <w:rPr>
          <w:rFonts w:cs="Arial"/>
          <w:b/>
          <w:bCs/>
          <w:szCs w:val="22"/>
        </w:rPr>
      </w:pPr>
      <w:r w:rsidRPr="00FE463C">
        <w:rPr>
          <w:rFonts w:cs="Arial"/>
          <w:b/>
          <w:bCs/>
          <w:szCs w:val="22"/>
        </w:rPr>
        <w:t>Re-earnable Process for Bands 8C, 8D and 9</w:t>
      </w:r>
    </w:p>
    <w:p w14:paraId="4774F41C" w14:textId="77777777" w:rsidR="00B57CC8" w:rsidRPr="00B57CC8" w:rsidRDefault="00B57CC8" w:rsidP="004849D1">
      <w:pPr>
        <w:numPr>
          <w:ilvl w:val="0"/>
          <w:numId w:val="18"/>
        </w:numPr>
        <w:shd w:val="clear" w:color="auto" w:fill="FFFFFF"/>
        <w:spacing w:before="0" w:after="0" w:afterAutospacing="1"/>
        <w:ind w:left="851" w:hanging="284"/>
        <w:contextualSpacing/>
        <w:rPr>
          <w:rFonts w:cs="Arial"/>
          <w:b/>
          <w:bCs/>
          <w:szCs w:val="22"/>
        </w:rPr>
      </w:pPr>
      <w:r w:rsidRPr="00B57CC8">
        <w:rPr>
          <w:rFonts w:cs="Arial"/>
          <w:szCs w:val="22"/>
          <w:shd w:val="clear" w:color="auto" w:fill="FFFFFF"/>
        </w:rPr>
        <w:t>The principles and standards for pay progression and then re-earnable pay for staff in bands 8c, 8d and 9 are the same as the principles and standards for all other staff.</w:t>
      </w:r>
    </w:p>
    <w:p w14:paraId="6CC5C331" w14:textId="77777777" w:rsidR="00B57CC8" w:rsidRPr="00B57CC8" w:rsidRDefault="00B57CC8" w:rsidP="004849D1">
      <w:pPr>
        <w:shd w:val="clear" w:color="auto" w:fill="FFFFFF"/>
        <w:spacing w:before="0" w:after="0" w:afterAutospacing="1"/>
        <w:ind w:left="851" w:hanging="284"/>
        <w:contextualSpacing/>
        <w:rPr>
          <w:rFonts w:cs="Arial"/>
          <w:b/>
          <w:bCs/>
          <w:szCs w:val="22"/>
        </w:rPr>
      </w:pPr>
    </w:p>
    <w:p w14:paraId="79DE13A7" w14:textId="77777777" w:rsidR="00B57CC8" w:rsidRPr="00B57CC8" w:rsidRDefault="00B57CC8" w:rsidP="004849D1">
      <w:pPr>
        <w:numPr>
          <w:ilvl w:val="0"/>
          <w:numId w:val="18"/>
        </w:numPr>
        <w:spacing w:line="276" w:lineRule="auto"/>
        <w:ind w:left="851" w:hanging="284"/>
        <w:contextualSpacing/>
        <w:rPr>
          <w:rFonts w:cs="Arial"/>
          <w:szCs w:val="22"/>
          <w:shd w:val="clear" w:color="auto" w:fill="FFFFFF"/>
        </w:rPr>
      </w:pPr>
      <w:r w:rsidRPr="00B57CC8">
        <w:rPr>
          <w:rFonts w:cs="Arial"/>
          <w:szCs w:val="22"/>
          <w:shd w:val="clear" w:color="auto" w:fill="FFFFFF"/>
        </w:rPr>
        <w:t>Once you have reached the top of your pay band, the expectation is that you will meet the required standards and will re-earn the relevant element of pay annually. The first point at which the re-earnable element becomes relevant is 12 months after you have passed through your pay step point to reach the top of the band.</w:t>
      </w:r>
    </w:p>
    <w:p w14:paraId="57A4DA63" w14:textId="77777777" w:rsidR="00B57CC8" w:rsidRPr="00B57CC8" w:rsidRDefault="00B57CC8" w:rsidP="004849D1">
      <w:pPr>
        <w:ind w:left="851" w:hanging="284"/>
        <w:contextualSpacing/>
        <w:rPr>
          <w:rFonts w:cs="Arial"/>
          <w:szCs w:val="22"/>
          <w:shd w:val="clear" w:color="auto" w:fill="FFFFFF"/>
        </w:rPr>
      </w:pPr>
    </w:p>
    <w:p w14:paraId="6A5AF762" w14:textId="3A3C51B7" w:rsidR="00B57CC8" w:rsidRPr="002D43C2" w:rsidRDefault="00B57CC8" w:rsidP="004849D1">
      <w:pPr>
        <w:numPr>
          <w:ilvl w:val="0"/>
          <w:numId w:val="18"/>
        </w:numPr>
        <w:spacing w:line="276" w:lineRule="auto"/>
        <w:ind w:left="851" w:hanging="284"/>
        <w:contextualSpacing/>
        <w:rPr>
          <w:rFonts w:cs="Arial"/>
          <w:szCs w:val="22"/>
        </w:rPr>
      </w:pPr>
      <w:r w:rsidRPr="00B57CC8">
        <w:rPr>
          <w:rFonts w:cs="Arial"/>
          <w:szCs w:val="22"/>
          <w:shd w:val="clear" w:color="auto" w:fill="FFFFFF"/>
        </w:rPr>
        <w:t xml:space="preserve">In the year after you have reached the top of bands 8c, 8d or 9, 5 per cent or 10 per cent of basic salary will become re-earnable. Where the pay progression standards are met, salary is retained at the top of the band. If standards are not met salary may be reduced by 5 per cent or 10 per cent from the pay step date, subject to factors beyond your control, such as organisational or operational issues preventing compliance with any of the requirements. You will be able to restore your salary to the top of the band at the end of the following year by meeting the required standards. </w:t>
      </w:r>
      <w:r w:rsidR="001C7A22">
        <w:rPr>
          <w:rFonts w:cs="Arial"/>
          <w:szCs w:val="22"/>
          <w:shd w:val="clear" w:color="auto" w:fill="FFFFFF"/>
        </w:rPr>
        <w:t>The table below provides an example of how managers can apply discretion in reduction of salary due to performance.</w:t>
      </w:r>
    </w:p>
    <w:p w14:paraId="1F842DCA" w14:textId="77777777" w:rsidR="002D43C2" w:rsidRDefault="002D43C2" w:rsidP="002D43C2">
      <w:pPr>
        <w:pStyle w:val="ListParagraph"/>
        <w:rPr>
          <w:rFonts w:cs="Arial"/>
          <w:szCs w:val="22"/>
        </w:rPr>
      </w:pPr>
    </w:p>
    <w:tbl>
      <w:tblPr>
        <w:tblStyle w:val="TableGrid"/>
        <w:tblW w:w="0" w:type="auto"/>
        <w:tblInd w:w="851" w:type="dxa"/>
        <w:tblLook w:val="04A0" w:firstRow="1" w:lastRow="0" w:firstColumn="1" w:lastColumn="0" w:noHBand="0" w:noVBand="1"/>
      </w:tblPr>
      <w:tblGrid>
        <w:gridCol w:w="4690"/>
        <w:gridCol w:w="4653"/>
      </w:tblGrid>
      <w:tr w:rsidR="00AD06BA" w14:paraId="6D05A29D" w14:textId="77777777" w:rsidTr="00AD06BA">
        <w:trPr>
          <w:trHeight w:val="247"/>
        </w:trPr>
        <w:tc>
          <w:tcPr>
            <w:tcW w:w="4690" w:type="dxa"/>
          </w:tcPr>
          <w:p w14:paraId="72286617" w14:textId="4CA474A7" w:rsidR="00AD06BA" w:rsidRPr="00927895" w:rsidRDefault="00AD06BA" w:rsidP="00AD06BA">
            <w:pPr>
              <w:spacing w:line="276" w:lineRule="auto"/>
              <w:contextualSpacing/>
              <w:jc w:val="center"/>
              <w:rPr>
                <w:rFonts w:cs="Arial"/>
                <w:b/>
                <w:bCs/>
                <w:szCs w:val="22"/>
              </w:rPr>
            </w:pPr>
            <w:r w:rsidRPr="00927895">
              <w:rPr>
                <w:rFonts w:cs="Arial"/>
                <w:b/>
                <w:bCs/>
                <w:szCs w:val="22"/>
              </w:rPr>
              <w:t>Performance Rating</w:t>
            </w:r>
          </w:p>
        </w:tc>
        <w:tc>
          <w:tcPr>
            <w:tcW w:w="4653" w:type="dxa"/>
          </w:tcPr>
          <w:p w14:paraId="2427041E" w14:textId="77777777" w:rsidR="00AD06BA" w:rsidRPr="00927895" w:rsidRDefault="00AD06BA" w:rsidP="00AD06BA">
            <w:pPr>
              <w:spacing w:line="276" w:lineRule="auto"/>
              <w:contextualSpacing/>
              <w:jc w:val="center"/>
              <w:rPr>
                <w:rFonts w:cs="Arial"/>
                <w:b/>
                <w:bCs/>
                <w:szCs w:val="22"/>
              </w:rPr>
            </w:pPr>
          </w:p>
          <w:p w14:paraId="12E16C55" w14:textId="32709593" w:rsidR="00AD06BA" w:rsidRPr="00927895" w:rsidRDefault="00AD06BA" w:rsidP="00AD06BA">
            <w:pPr>
              <w:spacing w:line="276" w:lineRule="auto"/>
              <w:contextualSpacing/>
              <w:rPr>
                <w:rFonts w:cs="Arial"/>
                <w:b/>
                <w:bCs/>
                <w:szCs w:val="22"/>
              </w:rPr>
            </w:pPr>
            <w:r w:rsidRPr="00927895">
              <w:rPr>
                <w:rFonts w:cs="Arial"/>
                <w:b/>
                <w:bCs/>
                <w:szCs w:val="22"/>
              </w:rPr>
              <w:t>Reduction which may be applied to salary</w:t>
            </w:r>
          </w:p>
        </w:tc>
      </w:tr>
      <w:tr w:rsidR="00AD06BA" w14:paraId="0C30F705" w14:textId="77777777" w:rsidTr="00AD06BA">
        <w:tc>
          <w:tcPr>
            <w:tcW w:w="4690" w:type="dxa"/>
          </w:tcPr>
          <w:p w14:paraId="0C3C418C" w14:textId="4D89E37B" w:rsidR="00AD06BA" w:rsidRPr="00927895" w:rsidRDefault="00AD06BA" w:rsidP="00AD06BA">
            <w:pPr>
              <w:contextualSpacing/>
              <w:rPr>
                <w:rFonts w:cs="Arial"/>
                <w:szCs w:val="22"/>
              </w:rPr>
            </w:pPr>
            <w:r w:rsidRPr="00927895">
              <w:rPr>
                <w:rFonts w:cs="Arial"/>
                <w:szCs w:val="22"/>
              </w:rPr>
              <w:t>4: Exceptional</w:t>
            </w:r>
          </w:p>
        </w:tc>
        <w:tc>
          <w:tcPr>
            <w:tcW w:w="4653" w:type="dxa"/>
          </w:tcPr>
          <w:p w14:paraId="7EAB4989" w14:textId="4109BB63" w:rsidR="00AD06BA" w:rsidRPr="00927895" w:rsidRDefault="00AD06BA" w:rsidP="00AD06BA">
            <w:pPr>
              <w:spacing w:line="276" w:lineRule="auto"/>
              <w:contextualSpacing/>
              <w:rPr>
                <w:rFonts w:cs="Arial"/>
                <w:szCs w:val="22"/>
              </w:rPr>
            </w:pPr>
            <w:r w:rsidRPr="00927895">
              <w:rPr>
                <w:rFonts w:cs="Arial"/>
                <w:szCs w:val="22"/>
              </w:rPr>
              <w:t>Salary maintained at top of band</w:t>
            </w:r>
          </w:p>
        </w:tc>
      </w:tr>
      <w:tr w:rsidR="00AD06BA" w14:paraId="7B3C008E" w14:textId="77777777" w:rsidTr="00AD06BA">
        <w:tc>
          <w:tcPr>
            <w:tcW w:w="4690" w:type="dxa"/>
          </w:tcPr>
          <w:p w14:paraId="6D34BF14" w14:textId="4C93CF58" w:rsidR="00AD06BA" w:rsidRPr="00927895" w:rsidRDefault="00AD06BA" w:rsidP="00AD06BA">
            <w:pPr>
              <w:contextualSpacing/>
              <w:rPr>
                <w:rFonts w:cs="Arial"/>
                <w:szCs w:val="22"/>
              </w:rPr>
            </w:pPr>
            <w:r w:rsidRPr="00927895">
              <w:rPr>
                <w:rFonts w:cs="Arial"/>
                <w:szCs w:val="22"/>
              </w:rPr>
              <w:t>3: Fully effective</w:t>
            </w:r>
          </w:p>
        </w:tc>
        <w:tc>
          <w:tcPr>
            <w:tcW w:w="4653" w:type="dxa"/>
          </w:tcPr>
          <w:p w14:paraId="1B934147" w14:textId="46CE94DF" w:rsidR="00AD06BA" w:rsidRPr="00927895" w:rsidRDefault="00AD06BA" w:rsidP="00AD06BA">
            <w:pPr>
              <w:spacing w:line="276" w:lineRule="auto"/>
              <w:contextualSpacing/>
              <w:rPr>
                <w:rFonts w:cs="Arial"/>
                <w:szCs w:val="22"/>
              </w:rPr>
            </w:pPr>
            <w:r w:rsidRPr="00927895">
              <w:rPr>
                <w:rFonts w:cs="Arial"/>
                <w:szCs w:val="22"/>
              </w:rPr>
              <w:t>Salary maintained at top of band</w:t>
            </w:r>
          </w:p>
        </w:tc>
      </w:tr>
      <w:tr w:rsidR="00AD06BA" w14:paraId="335F93A9" w14:textId="77777777" w:rsidTr="00AD06BA">
        <w:tc>
          <w:tcPr>
            <w:tcW w:w="4690" w:type="dxa"/>
          </w:tcPr>
          <w:p w14:paraId="799AEEF1" w14:textId="3696AD7A" w:rsidR="00AD06BA" w:rsidRPr="00927895" w:rsidRDefault="00AD06BA" w:rsidP="00AD06BA">
            <w:pPr>
              <w:contextualSpacing/>
              <w:rPr>
                <w:rFonts w:cs="Arial"/>
                <w:szCs w:val="22"/>
              </w:rPr>
            </w:pPr>
            <w:r w:rsidRPr="00927895">
              <w:rPr>
                <w:rFonts w:cs="Arial"/>
                <w:szCs w:val="22"/>
              </w:rPr>
              <w:t>2: Developing</w:t>
            </w:r>
          </w:p>
        </w:tc>
        <w:tc>
          <w:tcPr>
            <w:tcW w:w="4653" w:type="dxa"/>
          </w:tcPr>
          <w:p w14:paraId="47CD8B23" w14:textId="5392D006" w:rsidR="00AD06BA" w:rsidRPr="00927895" w:rsidRDefault="00AD06BA" w:rsidP="00AD06BA">
            <w:pPr>
              <w:spacing w:line="276" w:lineRule="auto"/>
              <w:contextualSpacing/>
              <w:rPr>
                <w:rFonts w:cs="Arial"/>
                <w:szCs w:val="22"/>
              </w:rPr>
            </w:pPr>
            <w:r w:rsidRPr="00927895">
              <w:rPr>
                <w:rFonts w:cs="Arial"/>
                <w:szCs w:val="22"/>
              </w:rPr>
              <w:t>Salary reduced by up to 5%</w:t>
            </w:r>
          </w:p>
        </w:tc>
      </w:tr>
      <w:tr w:rsidR="00AD06BA" w14:paraId="58B50CD5" w14:textId="77777777" w:rsidTr="00AD06BA">
        <w:tc>
          <w:tcPr>
            <w:tcW w:w="4690" w:type="dxa"/>
          </w:tcPr>
          <w:p w14:paraId="4D81442C" w14:textId="0ECC4C75" w:rsidR="00AD06BA" w:rsidRPr="00927895" w:rsidRDefault="00AD06BA" w:rsidP="00AD06BA">
            <w:pPr>
              <w:contextualSpacing/>
              <w:rPr>
                <w:rFonts w:cs="Arial"/>
                <w:szCs w:val="22"/>
              </w:rPr>
            </w:pPr>
            <w:r w:rsidRPr="00927895">
              <w:rPr>
                <w:rFonts w:cs="Arial"/>
                <w:szCs w:val="22"/>
              </w:rPr>
              <w:t>1: Unsatisfactory</w:t>
            </w:r>
          </w:p>
        </w:tc>
        <w:tc>
          <w:tcPr>
            <w:tcW w:w="4653" w:type="dxa"/>
          </w:tcPr>
          <w:p w14:paraId="73211F27" w14:textId="42F470C2" w:rsidR="00AD06BA" w:rsidRPr="00927895" w:rsidRDefault="00AD06BA" w:rsidP="00AD06BA">
            <w:pPr>
              <w:spacing w:line="276" w:lineRule="auto"/>
              <w:contextualSpacing/>
              <w:rPr>
                <w:rFonts w:cs="Arial"/>
                <w:szCs w:val="22"/>
              </w:rPr>
            </w:pPr>
            <w:r w:rsidRPr="00927895">
              <w:rPr>
                <w:rFonts w:cs="Arial"/>
                <w:szCs w:val="22"/>
              </w:rPr>
              <w:t>Salary reduced by up to 10 %</w:t>
            </w:r>
          </w:p>
        </w:tc>
      </w:tr>
    </w:tbl>
    <w:p w14:paraId="3ED14843" w14:textId="77777777" w:rsidR="008F766D" w:rsidRPr="00927895" w:rsidRDefault="008F766D" w:rsidP="00927895">
      <w:pPr>
        <w:rPr>
          <w:rFonts w:cs="Arial"/>
          <w:b/>
          <w:bCs/>
          <w:szCs w:val="22"/>
        </w:rPr>
      </w:pPr>
    </w:p>
    <w:p w14:paraId="7DCE0E20" w14:textId="77777777" w:rsidR="008E0A03" w:rsidRDefault="0037306F" w:rsidP="005A5BB6">
      <w:pPr>
        <w:pStyle w:val="ListParagraph"/>
        <w:numPr>
          <w:ilvl w:val="0"/>
          <w:numId w:val="11"/>
        </w:numPr>
        <w:shd w:val="clear" w:color="auto" w:fill="FFFFFF"/>
        <w:spacing w:before="0" w:after="0" w:afterAutospacing="1"/>
        <w:ind w:left="567" w:hanging="567"/>
        <w:rPr>
          <w:rFonts w:cs="Arial"/>
          <w:b/>
          <w:bCs/>
          <w:szCs w:val="22"/>
        </w:rPr>
      </w:pPr>
      <w:r>
        <w:rPr>
          <w:rFonts w:cs="Arial"/>
          <w:b/>
          <w:bCs/>
          <w:szCs w:val="22"/>
        </w:rPr>
        <w:t>C</w:t>
      </w:r>
      <w:r w:rsidR="00822E7B">
        <w:rPr>
          <w:rFonts w:cs="Arial"/>
          <w:b/>
          <w:bCs/>
          <w:szCs w:val="22"/>
        </w:rPr>
        <w:t xml:space="preserve">ircumstances </w:t>
      </w:r>
      <w:r>
        <w:rPr>
          <w:rFonts w:cs="Arial"/>
          <w:b/>
          <w:bCs/>
          <w:szCs w:val="22"/>
        </w:rPr>
        <w:t>A</w:t>
      </w:r>
      <w:r w:rsidR="00822E7B">
        <w:rPr>
          <w:rFonts w:cs="Arial"/>
          <w:b/>
          <w:bCs/>
          <w:szCs w:val="22"/>
        </w:rPr>
        <w:t xml:space="preserve">ffecting </w:t>
      </w:r>
      <w:r w:rsidR="00437138">
        <w:rPr>
          <w:rFonts w:cs="Arial"/>
          <w:b/>
          <w:bCs/>
          <w:szCs w:val="22"/>
        </w:rPr>
        <w:t xml:space="preserve">Performance Appraisal and </w:t>
      </w:r>
      <w:r w:rsidR="00822E7B">
        <w:rPr>
          <w:rFonts w:cs="Arial"/>
          <w:b/>
          <w:bCs/>
          <w:szCs w:val="22"/>
        </w:rPr>
        <w:t xml:space="preserve">Pay Progression  </w:t>
      </w:r>
    </w:p>
    <w:p w14:paraId="6500CF05" w14:textId="77777777" w:rsidR="00822E7B" w:rsidRDefault="00822E7B" w:rsidP="00822E7B">
      <w:pPr>
        <w:pStyle w:val="ListParagraph"/>
        <w:shd w:val="clear" w:color="auto" w:fill="FFFFFF"/>
        <w:spacing w:before="0" w:after="0" w:afterAutospacing="1"/>
        <w:ind w:left="567"/>
        <w:rPr>
          <w:rFonts w:cs="Arial"/>
          <w:b/>
          <w:bCs/>
          <w:szCs w:val="22"/>
        </w:rPr>
      </w:pPr>
    </w:p>
    <w:p w14:paraId="6B12D425" w14:textId="77777777" w:rsidR="001735D2" w:rsidRPr="001735D2" w:rsidRDefault="001735D2" w:rsidP="001735D2">
      <w:pPr>
        <w:numPr>
          <w:ilvl w:val="0"/>
          <w:numId w:val="18"/>
        </w:numPr>
        <w:ind w:left="851" w:hanging="284"/>
        <w:contextualSpacing/>
        <w:rPr>
          <w:rFonts w:cs="Arial"/>
          <w:szCs w:val="22"/>
        </w:rPr>
      </w:pPr>
      <w:r w:rsidRPr="001735D2">
        <w:rPr>
          <w:rFonts w:cs="Arial"/>
          <w:szCs w:val="22"/>
        </w:rPr>
        <w:t xml:space="preserve">There may be extenuating circumstances that have prevented you from completing your mandatory training or attending your annual appraisal. Where this occurs, you must discuss the extenuating circumstances with your manager and People </w:t>
      </w:r>
      <w:r>
        <w:rPr>
          <w:rFonts w:cs="Arial"/>
          <w:szCs w:val="22"/>
        </w:rPr>
        <w:t>Advisor</w:t>
      </w:r>
      <w:r w:rsidRPr="001735D2">
        <w:rPr>
          <w:rFonts w:cs="Arial"/>
          <w:szCs w:val="22"/>
        </w:rPr>
        <w:t xml:space="preserve">. With your manager’s approval, you may be given an extension (not normally more than 1 month) to become up to date with </w:t>
      </w:r>
      <w:proofErr w:type="gramStart"/>
      <w:r w:rsidRPr="001735D2">
        <w:rPr>
          <w:rFonts w:cs="Arial"/>
          <w:szCs w:val="22"/>
        </w:rPr>
        <w:t>all of</w:t>
      </w:r>
      <w:proofErr w:type="gramEnd"/>
      <w:r w:rsidRPr="001735D2">
        <w:rPr>
          <w:rFonts w:cs="Arial"/>
          <w:szCs w:val="22"/>
        </w:rPr>
        <w:t xml:space="preserve"> your statutory and mandatory</w:t>
      </w:r>
      <w:r w:rsidR="001739D7">
        <w:rPr>
          <w:rFonts w:cs="Arial"/>
          <w:szCs w:val="22"/>
        </w:rPr>
        <w:t xml:space="preserve"> training</w:t>
      </w:r>
      <w:r w:rsidRPr="001735D2">
        <w:rPr>
          <w:rFonts w:cs="Arial"/>
          <w:szCs w:val="22"/>
        </w:rPr>
        <w:t xml:space="preserve">.  Extenuating circumstances </w:t>
      </w:r>
      <w:proofErr w:type="gramStart"/>
      <w:r w:rsidRPr="001735D2">
        <w:rPr>
          <w:rFonts w:cs="Arial"/>
          <w:szCs w:val="22"/>
        </w:rPr>
        <w:t>include:</w:t>
      </w:r>
      <w:proofErr w:type="gramEnd"/>
      <w:r w:rsidRPr="001735D2">
        <w:rPr>
          <w:rFonts w:cs="Arial"/>
          <w:szCs w:val="22"/>
        </w:rPr>
        <w:t xml:space="preserve"> service demand, bereavement, inability to be released for training and cancelled training courses. </w:t>
      </w:r>
    </w:p>
    <w:p w14:paraId="75BB8EE5" w14:textId="77777777" w:rsidR="001735D2" w:rsidRPr="00927895" w:rsidRDefault="001735D2" w:rsidP="00927895">
      <w:pPr>
        <w:shd w:val="clear" w:color="auto" w:fill="FFFFFF"/>
        <w:spacing w:before="0" w:after="0" w:afterAutospacing="1"/>
        <w:rPr>
          <w:rFonts w:cs="Arial"/>
          <w:b/>
          <w:bCs/>
          <w:szCs w:val="22"/>
        </w:rPr>
      </w:pPr>
    </w:p>
    <w:p w14:paraId="3765F089" w14:textId="0517E73C" w:rsidR="00927895" w:rsidRDefault="008E0A03" w:rsidP="00822E7B">
      <w:pPr>
        <w:pStyle w:val="ListParagraph"/>
        <w:shd w:val="clear" w:color="auto" w:fill="FFFFFF"/>
        <w:spacing w:before="0" w:after="0" w:afterAutospacing="1"/>
        <w:ind w:left="567"/>
        <w:rPr>
          <w:rFonts w:cs="Arial"/>
          <w:szCs w:val="22"/>
        </w:rPr>
      </w:pPr>
      <w:r w:rsidRPr="00822E7B">
        <w:rPr>
          <w:rFonts w:cs="Arial"/>
          <w:szCs w:val="22"/>
        </w:rPr>
        <w:t xml:space="preserve">The table below identifies </w:t>
      </w:r>
      <w:r w:rsidR="00822E7B" w:rsidRPr="00822E7B">
        <w:rPr>
          <w:rFonts w:cs="Arial"/>
          <w:szCs w:val="22"/>
        </w:rPr>
        <w:t xml:space="preserve">how </w:t>
      </w:r>
      <w:r w:rsidR="0037306F">
        <w:rPr>
          <w:rFonts w:cs="Arial"/>
          <w:szCs w:val="22"/>
        </w:rPr>
        <w:t>your Performance Appraisal and P</w:t>
      </w:r>
      <w:r w:rsidR="00822E7B" w:rsidRPr="00822E7B">
        <w:rPr>
          <w:rFonts w:cs="Arial"/>
          <w:szCs w:val="22"/>
        </w:rPr>
        <w:t xml:space="preserve">ay </w:t>
      </w:r>
      <w:r w:rsidR="0037306F">
        <w:rPr>
          <w:rFonts w:cs="Arial"/>
          <w:szCs w:val="22"/>
        </w:rPr>
        <w:t>P</w:t>
      </w:r>
      <w:r w:rsidR="00822E7B" w:rsidRPr="00822E7B">
        <w:rPr>
          <w:rFonts w:cs="Arial"/>
          <w:szCs w:val="22"/>
        </w:rPr>
        <w:t xml:space="preserve">rogression will apply </w:t>
      </w:r>
      <w:r w:rsidR="001735D2">
        <w:rPr>
          <w:rFonts w:cs="Arial"/>
          <w:szCs w:val="22"/>
        </w:rPr>
        <w:t>to specific situations.</w:t>
      </w:r>
      <w:r w:rsidR="00822E7B" w:rsidRPr="00822E7B">
        <w:rPr>
          <w:rFonts w:cs="Arial"/>
          <w:szCs w:val="22"/>
        </w:rPr>
        <w:t xml:space="preserve">  </w:t>
      </w:r>
    </w:p>
    <w:p w14:paraId="010EA126" w14:textId="77777777" w:rsidR="00927895" w:rsidRDefault="00927895">
      <w:pPr>
        <w:spacing w:before="0" w:line="276" w:lineRule="auto"/>
        <w:jc w:val="left"/>
        <w:rPr>
          <w:rFonts w:cs="Arial"/>
          <w:szCs w:val="22"/>
        </w:rPr>
      </w:pPr>
      <w:r>
        <w:rPr>
          <w:rFonts w:cs="Arial"/>
          <w:szCs w:val="22"/>
        </w:rPr>
        <w:br w:type="page"/>
      </w:r>
    </w:p>
    <w:p w14:paraId="1E88E723" w14:textId="77777777" w:rsidR="00C96B8A" w:rsidRDefault="00C96B8A" w:rsidP="00822E7B">
      <w:pPr>
        <w:pStyle w:val="ListParagraph"/>
        <w:shd w:val="clear" w:color="auto" w:fill="FFFFFF"/>
        <w:spacing w:before="0" w:after="0" w:afterAutospacing="1"/>
        <w:ind w:left="567"/>
        <w:rPr>
          <w:rFonts w:cs="Arial"/>
          <w:szCs w:val="22"/>
        </w:rPr>
      </w:pPr>
    </w:p>
    <w:tbl>
      <w:tblPr>
        <w:tblW w:w="95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520"/>
      </w:tblGrid>
      <w:tr w:rsidR="00F95FC3" w:rsidRPr="00F95FC3" w14:paraId="3B9922B5" w14:textId="77777777" w:rsidTr="00BE53A8">
        <w:trPr>
          <w:trHeight w:val="556"/>
        </w:trPr>
        <w:tc>
          <w:tcPr>
            <w:tcW w:w="9526" w:type="dxa"/>
            <w:gridSpan w:val="2"/>
            <w:shd w:val="clear" w:color="auto" w:fill="D9D9D9" w:themeFill="background1" w:themeFillShade="D9"/>
          </w:tcPr>
          <w:p w14:paraId="5CC98FA9" w14:textId="77777777" w:rsidR="00F95FC3" w:rsidRPr="00EA3D19" w:rsidRDefault="0037306F" w:rsidP="00EA3D19">
            <w:pPr>
              <w:widowControl w:val="0"/>
              <w:spacing w:before="0" w:after="0"/>
              <w:jc w:val="center"/>
              <w:rPr>
                <w:rFonts w:cs="Arial"/>
                <w:b/>
                <w:bCs/>
                <w:szCs w:val="22"/>
              </w:rPr>
            </w:pPr>
            <w:r w:rsidRPr="00EA3D19">
              <w:rPr>
                <w:rFonts w:cs="Arial"/>
                <w:b/>
                <w:bCs/>
                <w:szCs w:val="22"/>
              </w:rPr>
              <w:t xml:space="preserve">Circumstances Affecting Performance Appraisal and Pay Progression  </w:t>
            </w:r>
          </w:p>
        </w:tc>
      </w:tr>
      <w:tr w:rsidR="00F95FC3" w:rsidRPr="00F95FC3" w14:paraId="6FA4139C" w14:textId="77777777" w:rsidTr="00EA3D19">
        <w:trPr>
          <w:trHeight w:val="416"/>
        </w:trPr>
        <w:tc>
          <w:tcPr>
            <w:tcW w:w="3006" w:type="dxa"/>
            <w:shd w:val="clear" w:color="auto" w:fill="D9D9D9" w:themeFill="background1" w:themeFillShade="D9"/>
          </w:tcPr>
          <w:p w14:paraId="7CD54B33" w14:textId="77777777" w:rsidR="00F95FC3" w:rsidRPr="00EA3D19" w:rsidRDefault="00724EEF" w:rsidP="00EA3D19">
            <w:pPr>
              <w:widowControl w:val="0"/>
              <w:spacing w:before="0" w:after="0"/>
              <w:rPr>
                <w:rFonts w:cs="Arial"/>
                <w:b/>
                <w:bCs/>
                <w:szCs w:val="22"/>
              </w:rPr>
            </w:pPr>
            <w:r w:rsidRPr="00EA3D19">
              <w:rPr>
                <w:rFonts w:cs="Arial"/>
                <w:b/>
                <w:bCs/>
                <w:szCs w:val="22"/>
              </w:rPr>
              <w:t xml:space="preserve">Situation </w:t>
            </w:r>
          </w:p>
        </w:tc>
        <w:tc>
          <w:tcPr>
            <w:tcW w:w="6520" w:type="dxa"/>
            <w:shd w:val="clear" w:color="auto" w:fill="D9D9D9" w:themeFill="background1" w:themeFillShade="D9"/>
          </w:tcPr>
          <w:p w14:paraId="1DB2CE61" w14:textId="77777777" w:rsidR="00F95FC3" w:rsidRPr="00EA3D19" w:rsidRDefault="00724EEF" w:rsidP="00EA3D19">
            <w:pPr>
              <w:widowControl w:val="0"/>
              <w:spacing w:before="0" w:after="0"/>
              <w:jc w:val="center"/>
              <w:rPr>
                <w:rFonts w:cs="Arial"/>
                <w:b/>
                <w:bCs/>
                <w:szCs w:val="22"/>
              </w:rPr>
            </w:pPr>
            <w:r w:rsidRPr="00EA3D19">
              <w:rPr>
                <w:rFonts w:cs="Arial"/>
                <w:b/>
                <w:bCs/>
                <w:szCs w:val="22"/>
              </w:rPr>
              <w:t>Action</w:t>
            </w:r>
          </w:p>
        </w:tc>
      </w:tr>
      <w:tr w:rsidR="00724EEF" w:rsidRPr="00F95FC3" w14:paraId="415B3CB5" w14:textId="77777777" w:rsidTr="00EA3D19">
        <w:trPr>
          <w:trHeight w:val="278"/>
        </w:trPr>
        <w:tc>
          <w:tcPr>
            <w:tcW w:w="3006" w:type="dxa"/>
            <w:shd w:val="clear" w:color="auto" w:fill="D9D9D9" w:themeFill="background1" w:themeFillShade="D9"/>
          </w:tcPr>
          <w:p w14:paraId="0491469B" w14:textId="77777777" w:rsidR="00724EEF" w:rsidRPr="00EA3D19" w:rsidRDefault="00724EEF" w:rsidP="00EA3D19">
            <w:pPr>
              <w:widowControl w:val="0"/>
              <w:spacing w:before="0" w:after="0"/>
              <w:jc w:val="left"/>
              <w:rPr>
                <w:rFonts w:cs="Arial"/>
                <w:b/>
                <w:bCs/>
                <w:szCs w:val="22"/>
              </w:rPr>
            </w:pPr>
            <w:r w:rsidRPr="00EA3D19">
              <w:rPr>
                <w:rFonts w:cs="Arial"/>
                <w:b/>
                <w:bCs/>
                <w:szCs w:val="22"/>
              </w:rPr>
              <w:t>If you are under any of the following formal procedures</w:t>
            </w:r>
            <w:r w:rsidR="00651742" w:rsidRPr="00EA3D19">
              <w:rPr>
                <w:rFonts w:cs="Arial"/>
                <w:b/>
                <w:bCs/>
                <w:szCs w:val="22"/>
              </w:rPr>
              <w:t xml:space="preserve"> and action has been taken as </w:t>
            </w:r>
            <w:r w:rsidR="00BB4BF2" w:rsidRPr="00EA3D19">
              <w:rPr>
                <w:rFonts w:cs="Arial"/>
                <w:b/>
                <w:bCs/>
                <w:szCs w:val="22"/>
              </w:rPr>
              <w:t>follows:</w:t>
            </w:r>
          </w:p>
          <w:p w14:paraId="544E5065" w14:textId="77777777" w:rsidR="00724EEF" w:rsidRPr="00EA3D19" w:rsidRDefault="00363798" w:rsidP="00EA3D19">
            <w:pPr>
              <w:pStyle w:val="ListParagraph"/>
              <w:widowControl w:val="0"/>
              <w:numPr>
                <w:ilvl w:val="0"/>
                <w:numId w:val="32"/>
              </w:numPr>
              <w:spacing w:before="0" w:after="0"/>
              <w:jc w:val="left"/>
              <w:rPr>
                <w:rFonts w:cs="Arial"/>
                <w:b/>
                <w:bCs/>
                <w:szCs w:val="22"/>
              </w:rPr>
            </w:pPr>
            <w:r w:rsidRPr="00EA3D19">
              <w:rPr>
                <w:rFonts w:cs="Arial"/>
                <w:b/>
                <w:bCs/>
                <w:szCs w:val="22"/>
              </w:rPr>
              <w:t xml:space="preserve">Capability – Health and </w:t>
            </w:r>
            <w:r w:rsidR="001865BE" w:rsidRPr="00EA3D19">
              <w:rPr>
                <w:rFonts w:cs="Arial"/>
                <w:b/>
                <w:bCs/>
                <w:szCs w:val="22"/>
              </w:rPr>
              <w:t>Wellbeing Review stage 2 to final</w:t>
            </w:r>
            <w:r w:rsidR="00F160D7" w:rsidRPr="00EA3D19">
              <w:rPr>
                <w:rFonts w:cs="Arial"/>
                <w:b/>
                <w:bCs/>
                <w:szCs w:val="22"/>
              </w:rPr>
              <w:t>.</w:t>
            </w:r>
            <w:r w:rsidR="001865BE" w:rsidRPr="00EA3D19">
              <w:rPr>
                <w:rFonts w:cs="Arial"/>
                <w:b/>
                <w:bCs/>
                <w:szCs w:val="22"/>
              </w:rPr>
              <w:t xml:space="preserve"> </w:t>
            </w:r>
          </w:p>
          <w:p w14:paraId="5B6F1359" w14:textId="77777777" w:rsidR="00724EEF" w:rsidRPr="00EA3D19" w:rsidRDefault="00F160D7" w:rsidP="00EA3D19">
            <w:pPr>
              <w:pStyle w:val="ListParagraph"/>
              <w:widowControl w:val="0"/>
              <w:numPr>
                <w:ilvl w:val="0"/>
                <w:numId w:val="32"/>
              </w:numPr>
              <w:spacing w:before="0" w:after="0"/>
              <w:jc w:val="left"/>
              <w:rPr>
                <w:rFonts w:cs="Arial"/>
                <w:b/>
                <w:bCs/>
                <w:szCs w:val="22"/>
              </w:rPr>
            </w:pPr>
            <w:r w:rsidRPr="00EA3D19">
              <w:rPr>
                <w:rFonts w:cs="Arial"/>
                <w:b/>
                <w:bCs/>
                <w:szCs w:val="22"/>
              </w:rPr>
              <w:t>Performance Management</w:t>
            </w:r>
          </w:p>
          <w:p w14:paraId="4F46234F" w14:textId="77777777" w:rsidR="00BB4BF2" w:rsidRPr="00EA3D19" w:rsidRDefault="00724EEF" w:rsidP="00EA3D19">
            <w:pPr>
              <w:pStyle w:val="ListParagraph"/>
              <w:widowControl w:val="0"/>
              <w:numPr>
                <w:ilvl w:val="0"/>
                <w:numId w:val="32"/>
              </w:numPr>
              <w:spacing w:before="0" w:after="0"/>
              <w:jc w:val="left"/>
              <w:rPr>
                <w:rFonts w:cs="Arial"/>
                <w:b/>
                <w:bCs/>
                <w:szCs w:val="22"/>
              </w:rPr>
            </w:pPr>
            <w:r w:rsidRPr="00EA3D19">
              <w:rPr>
                <w:rFonts w:cs="Arial"/>
                <w:b/>
                <w:bCs/>
                <w:szCs w:val="22"/>
              </w:rPr>
              <w:t>Disciplinary sanction</w:t>
            </w:r>
          </w:p>
        </w:tc>
        <w:tc>
          <w:tcPr>
            <w:tcW w:w="6520" w:type="dxa"/>
          </w:tcPr>
          <w:p w14:paraId="50C56FB4" w14:textId="1227E1BA" w:rsidR="0073607C" w:rsidRPr="00EA3D19" w:rsidRDefault="00724EEF" w:rsidP="00EA3D19">
            <w:pPr>
              <w:spacing w:before="0" w:after="0"/>
              <w:rPr>
                <w:rFonts w:cs="Arial"/>
                <w:szCs w:val="22"/>
                <w:shd w:val="clear" w:color="auto" w:fill="FFFFFF"/>
              </w:rPr>
            </w:pPr>
            <w:r w:rsidRPr="00EA3D19">
              <w:rPr>
                <w:rFonts w:cs="Arial"/>
                <w:szCs w:val="22"/>
                <w:shd w:val="clear" w:color="auto" w:fill="FFFFFF"/>
              </w:rPr>
              <w:t xml:space="preserve">If you are under any of these formal procedures your appraisal will reflect </w:t>
            </w:r>
            <w:proofErr w:type="gramStart"/>
            <w:r w:rsidRPr="00EA3D19">
              <w:rPr>
                <w:rFonts w:cs="Arial"/>
                <w:szCs w:val="22"/>
                <w:shd w:val="clear" w:color="auto" w:fill="FFFFFF"/>
              </w:rPr>
              <w:t>this</w:t>
            </w:r>
            <w:proofErr w:type="gramEnd"/>
            <w:r w:rsidRPr="00EA3D19">
              <w:rPr>
                <w:rFonts w:cs="Arial"/>
                <w:szCs w:val="22"/>
                <w:shd w:val="clear" w:color="auto" w:fill="FFFFFF"/>
              </w:rPr>
              <w:t xml:space="preserve"> and your </w:t>
            </w:r>
            <w:r w:rsidR="00651742" w:rsidRPr="00EA3D19">
              <w:rPr>
                <w:rFonts w:cs="Arial"/>
                <w:szCs w:val="22"/>
                <w:shd w:val="clear" w:color="auto" w:fill="FFFFFF"/>
              </w:rPr>
              <w:t>pay-step point will be deferred</w:t>
            </w:r>
            <w:r w:rsidR="00F160D7" w:rsidRPr="00EA3D19">
              <w:rPr>
                <w:rFonts w:cs="Arial"/>
                <w:szCs w:val="22"/>
                <w:shd w:val="clear" w:color="auto" w:fill="FFFFFF"/>
              </w:rPr>
              <w:t xml:space="preserve"> and applied the day after</w:t>
            </w:r>
            <w:r w:rsidR="00651742" w:rsidRPr="00EA3D19">
              <w:rPr>
                <w:rFonts w:cs="Arial"/>
                <w:szCs w:val="22"/>
                <w:shd w:val="clear" w:color="auto" w:fill="FFFFFF"/>
              </w:rPr>
              <w:t xml:space="preserve"> the expiry of the formal process or sanction</w:t>
            </w:r>
            <w:r w:rsidR="00F160D7" w:rsidRPr="00EA3D19">
              <w:rPr>
                <w:rFonts w:cs="Arial"/>
                <w:szCs w:val="22"/>
                <w:shd w:val="clear" w:color="auto" w:fill="FFFFFF"/>
              </w:rPr>
              <w:t xml:space="preserve">.  This will become your new pay-step date.  </w:t>
            </w:r>
            <w:r w:rsidR="00363798" w:rsidRPr="00EA3D19">
              <w:rPr>
                <w:rFonts w:cs="Arial"/>
                <w:szCs w:val="22"/>
                <w:shd w:val="clear" w:color="auto" w:fill="FFFFFF"/>
              </w:rPr>
              <w:t xml:space="preserve">Your manager will discuss this </w:t>
            </w:r>
            <w:proofErr w:type="gramStart"/>
            <w:r w:rsidR="00582E3E" w:rsidRPr="00EA3D19">
              <w:rPr>
                <w:rFonts w:cs="Arial"/>
                <w:szCs w:val="22"/>
                <w:shd w:val="clear" w:color="auto" w:fill="FFFFFF"/>
              </w:rPr>
              <w:t xml:space="preserve">with </w:t>
            </w:r>
            <w:r w:rsidR="00363798" w:rsidRPr="00EA3D19">
              <w:rPr>
                <w:rFonts w:cs="Arial"/>
                <w:szCs w:val="22"/>
                <w:shd w:val="clear" w:color="auto" w:fill="FFFFFF"/>
              </w:rPr>
              <w:t xml:space="preserve"> your</w:t>
            </w:r>
            <w:proofErr w:type="gramEnd"/>
            <w:r w:rsidR="00363798" w:rsidRPr="00EA3D19">
              <w:rPr>
                <w:rFonts w:cs="Arial"/>
                <w:szCs w:val="22"/>
                <w:shd w:val="clear" w:color="auto" w:fill="FFFFFF"/>
              </w:rPr>
              <w:t xml:space="preserve"> People </w:t>
            </w:r>
            <w:r w:rsidR="004849D1" w:rsidRPr="00EA3D19">
              <w:rPr>
                <w:rFonts w:cs="Arial"/>
                <w:szCs w:val="22"/>
                <w:shd w:val="clear" w:color="auto" w:fill="FFFFFF"/>
              </w:rPr>
              <w:t>Advisor. If</w:t>
            </w:r>
            <w:r w:rsidR="0073607C" w:rsidRPr="00EA3D19">
              <w:rPr>
                <w:rFonts w:cs="Arial"/>
                <w:szCs w:val="22"/>
                <w:shd w:val="clear" w:color="auto" w:fill="FFFFFF"/>
              </w:rPr>
              <w:t xml:space="preserve"> there was an active formal capability process underway at the point you went on sickness absence the improvement process should be resumed immediately upon your return. On satisfactory completion, the period of your absence should be set aside, and the pay step point backdated to an agreed date as if you had completed the improvement process without being absent. </w:t>
            </w:r>
          </w:p>
        </w:tc>
      </w:tr>
      <w:tr w:rsidR="00724EEF" w:rsidRPr="00F95FC3" w14:paraId="76E20F94" w14:textId="77777777" w:rsidTr="00EA3D19">
        <w:trPr>
          <w:trHeight w:val="278"/>
        </w:trPr>
        <w:tc>
          <w:tcPr>
            <w:tcW w:w="3006" w:type="dxa"/>
            <w:shd w:val="clear" w:color="auto" w:fill="D9D9D9" w:themeFill="background1" w:themeFillShade="D9"/>
          </w:tcPr>
          <w:p w14:paraId="6434D04E" w14:textId="77777777" w:rsidR="00724EEF" w:rsidRPr="00EA3D19" w:rsidRDefault="00724EEF" w:rsidP="00EA3D19">
            <w:pPr>
              <w:widowControl w:val="0"/>
              <w:spacing w:before="0" w:after="0"/>
              <w:jc w:val="left"/>
              <w:rPr>
                <w:rFonts w:cs="Arial"/>
                <w:b/>
                <w:bCs/>
                <w:szCs w:val="22"/>
              </w:rPr>
            </w:pPr>
            <w:r w:rsidRPr="00EA3D19">
              <w:rPr>
                <w:rFonts w:cs="Arial"/>
                <w:b/>
                <w:bCs/>
                <w:szCs w:val="22"/>
              </w:rPr>
              <w:t>Suspension</w:t>
            </w:r>
          </w:p>
        </w:tc>
        <w:tc>
          <w:tcPr>
            <w:tcW w:w="6520" w:type="dxa"/>
          </w:tcPr>
          <w:p w14:paraId="59283765" w14:textId="77777777" w:rsidR="00724EEF" w:rsidRPr="00EA3D19" w:rsidRDefault="00724EEF" w:rsidP="00EA3D19">
            <w:pPr>
              <w:tabs>
                <w:tab w:val="left" w:pos="0"/>
              </w:tabs>
              <w:spacing w:before="0" w:after="0"/>
              <w:rPr>
                <w:rFonts w:cs="Arial"/>
                <w:b/>
                <w:szCs w:val="22"/>
              </w:rPr>
            </w:pPr>
            <w:r w:rsidRPr="00EA3D19">
              <w:rPr>
                <w:rFonts w:cs="Arial"/>
                <w:szCs w:val="22"/>
                <w:shd w:val="clear" w:color="auto" w:fill="FFFFFF"/>
              </w:rPr>
              <w:t xml:space="preserve">Suspension from work on full pay is a neutral act. </w:t>
            </w:r>
            <w:r w:rsidR="00876EA0" w:rsidRPr="00EA3D19">
              <w:rPr>
                <w:rFonts w:cs="Arial"/>
                <w:szCs w:val="22"/>
                <w:shd w:val="clear" w:color="auto" w:fill="FFFFFF"/>
              </w:rPr>
              <w:t xml:space="preserve">Where you are suspended on the date of </w:t>
            </w:r>
            <w:r w:rsidR="001735D2" w:rsidRPr="00EA3D19">
              <w:rPr>
                <w:rFonts w:cs="Arial"/>
                <w:szCs w:val="22"/>
                <w:shd w:val="clear" w:color="auto" w:fill="FFFFFF"/>
              </w:rPr>
              <w:t>your pay</w:t>
            </w:r>
            <w:r w:rsidRPr="00EA3D19">
              <w:rPr>
                <w:rFonts w:cs="Arial"/>
                <w:szCs w:val="22"/>
                <w:shd w:val="clear" w:color="auto" w:fill="FFFFFF"/>
              </w:rPr>
              <w:t xml:space="preserve"> step point </w:t>
            </w:r>
            <w:proofErr w:type="gramStart"/>
            <w:r w:rsidRPr="00EA3D19">
              <w:rPr>
                <w:rFonts w:cs="Arial"/>
                <w:szCs w:val="22"/>
                <w:shd w:val="clear" w:color="auto" w:fill="FFFFFF"/>
              </w:rPr>
              <w:t>review</w:t>
            </w:r>
            <w:proofErr w:type="gramEnd"/>
            <w:r w:rsidRPr="00EA3D19">
              <w:rPr>
                <w:rFonts w:cs="Arial"/>
                <w:szCs w:val="22"/>
                <w:shd w:val="clear" w:color="auto" w:fill="FFFFFF"/>
              </w:rPr>
              <w:t xml:space="preserve"> </w:t>
            </w:r>
            <w:r w:rsidR="001735D2" w:rsidRPr="00EA3D19">
              <w:rPr>
                <w:rFonts w:cs="Arial"/>
                <w:szCs w:val="22"/>
                <w:shd w:val="clear" w:color="auto" w:fill="FFFFFF"/>
              </w:rPr>
              <w:t>and you</w:t>
            </w:r>
            <w:r w:rsidR="00876EA0" w:rsidRPr="00EA3D19">
              <w:rPr>
                <w:rFonts w:cs="Arial"/>
                <w:szCs w:val="22"/>
                <w:shd w:val="clear" w:color="auto" w:fill="FFFFFF"/>
              </w:rPr>
              <w:t xml:space="preserve"> meet the required standards of performance and conduct your pay step point will be </w:t>
            </w:r>
            <w:r w:rsidR="001735D2" w:rsidRPr="00EA3D19">
              <w:rPr>
                <w:rFonts w:cs="Arial"/>
                <w:szCs w:val="22"/>
                <w:shd w:val="clear" w:color="auto" w:fill="FFFFFF"/>
              </w:rPr>
              <w:t>applied.</w:t>
            </w:r>
            <w:r w:rsidRPr="00EA3D19">
              <w:rPr>
                <w:rFonts w:cs="Arial"/>
                <w:szCs w:val="22"/>
                <w:shd w:val="clear" w:color="auto" w:fill="FFFFFF"/>
              </w:rPr>
              <w:t> </w:t>
            </w:r>
          </w:p>
        </w:tc>
      </w:tr>
      <w:tr w:rsidR="00F95FC3" w:rsidRPr="00F95FC3" w14:paraId="3CEA0CB2" w14:textId="77777777" w:rsidTr="00EA3D19">
        <w:trPr>
          <w:trHeight w:val="414"/>
        </w:trPr>
        <w:tc>
          <w:tcPr>
            <w:tcW w:w="3006" w:type="dxa"/>
            <w:shd w:val="clear" w:color="auto" w:fill="D9D9D9" w:themeFill="background1" w:themeFillShade="D9"/>
          </w:tcPr>
          <w:p w14:paraId="597CA490" w14:textId="77777777" w:rsidR="00F95FC3" w:rsidRPr="00EA3D19" w:rsidRDefault="00F95FC3" w:rsidP="00EA3D19">
            <w:pPr>
              <w:widowControl w:val="0"/>
              <w:spacing w:before="0" w:after="0"/>
              <w:jc w:val="left"/>
              <w:rPr>
                <w:rFonts w:cs="Arial"/>
                <w:b/>
                <w:bCs/>
                <w:szCs w:val="22"/>
              </w:rPr>
            </w:pPr>
            <w:r w:rsidRPr="00EA3D19">
              <w:rPr>
                <w:rFonts w:cs="Arial"/>
                <w:b/>
                <w:bCs/>
                <w:szCs w:val="22"/>
              </w:rPr>
              <w:t>Planned Long Term Absence</w:t>
            </w:r>
            <w:r w:rsidR="00876EA0" w:rsidRPr="00EA3D19">
              <w:rPr>
                <w:rFonts w:cs="Arial"/>
                <w:b/>
                <w:bCs/>
                <w:szCs w:val="22"/>
              </w:rPr>
              <w:t xml:space="preserve"> for the following reasons:</w:t>
            </w:r>
          </w:p>
          <w:p w14:paraId="1DC215A3" w14:textId="77777777" w:rsidR="00224DEC" w:rsidRPr="00EA3D19" w:rsidRDefault="00224DEC" w:rsidP="00EA3D19">
            <w:pPr>
              <w:widowControl w:val="0"/>
              <w:spacing w:before="0" w:after="0"/>
              <w:jc w:val="left"/>
              <w:rPr>
                <w:rFonts w:cs="Arial"/>
                <w:b/>
                <w:bCs/>
                <w:szCs w:val="22"/>
              </w:rPr>
            </w:pPr>
          </w:p>
          <w:p w14:paraId="39C4C237" w14:textId="77777777" w:rsidR="00876EA0" w:rsidRPr="00EA3D19" w:rsidRDefault="00224DEC" w:rsidP="00EA3D19">
            <w:pPr>
              <w:pStyle w:val="ListParagraph"/>
              <w:widowControl w:val="0"/>
              <w:numPr>
                <w:ilvl w:val="0"/>
                <w:numId w:val="33"/>
              </w:numPr>
              <w:spacing w:before="0" w:after="0"/>
              <w:ind w:left="206" w:hanging="142"/>
              <w:jc w:val="left"/>
              <w:rPr>
                <w:rFonts w:cs="Arial"/>
                <w:b/>
                <w:bCs/>
                <w:szCs w:val="22"/>
              </w:rPr>
            </w:pPr>
            <w:r w:rsidRPr="00EA3D19">
              <w:rPr>
                <w:rFonts w:cs="Arial"/>
                <w:b/>
                <w:bCs/>
                <w:szCs w:val="22"/>
              </w:rPr>
              <w:t>Maternity/Adoption leave</w:t>
            </w:r>
          </w:p>
          <w:p w14:paraId="4C5B9411" w14:textId="77777777" w:rsidR="00224DEC" w:rsidRPr="00EA3D19" w:rsidRDefault="00224DEC" w:rsidP="00EA3D19">
            <w:pPr>
              <w:pStyle w:val="ListParagraph"/>
              <w:widowControl w:val="0"/>
              <w:numPr>
                <w:ilvl w:val="0"/>
                <w:numId w:val="33"/>
              </w:numPr>
              <w:spacing w:before="0" w:after="0"/>
              <w:ind w:left="206" w:hanging="142"/>
              <w:jc w:val="left"/>
              <w:rPr>
                <w:rFonts w:cs="Arial"/>
                <w:b/>
                <w:bCs/>
                <w:szCs w:val="22"/>
              </w:rPr>
            </w:pPr>
            <w:r w:rsidRPr="00EA3D19">
              <w:rPr>
                <w:rFonts w:cs="Arial"/>
                <w:b/>
                <w:bCs/>
                <w:szCs w:val="22"/>
              </w:rPr>
              <w:t>Shared Parental Leave</w:t>
            </w:r>
          </w:p>
          <w:p w14:paraId="704C3314" w14:textId="77777777" w:rsidR="00224DEC" w:rsidRPr="00EA3D19" w:rsidRDefault="00224DEC" w:rsidP="00EA3D19">
            <w:pPr>
              <w:pStyle w:val="ListParagraph"/>
              <w:widowControl w:val="0"/>
              <w:numPr>
                <w:ilvl w:val="0"/>
                <w:numId w:val="33"/>
              </w:numPr>
              <w:spacing w:before="0" w:after="0"/>
              <w:ind w:left="206" w:hanging="142"/>
              <w:jc w:val="left"/>
              <w:rPr>
                <w:rFonts w:cs="Arial"/>
                <w:b/>
                <w:bCs/>
                <w:szCs w:val="22"/>
              </w:rPr>
            </w:pPr>
            <w:r w:rsidRPr="00EA3D19">
              <w:rPr>
                <w:rFonts w:cs="Arial"/>
                <w:b/>
                <w:bCs/>
                <w:szCs w:val="22"/>
              </w:rPr>
              <w:t xml:space="preserve">Carers Leave </w:t>
            </w:r>
          </w:p>
          <w:p w14:paraId="36507D7A" w14:textId="77777777" w:rsidR="00224DEC" w:rsidRPr="00EA3D19" w:rsidRDefault="00224DEC" w:rsidP="00EA3D19">
            <w:pPr>
              <w:pStyle w:val="ListParagraph"/>
              <w:widowControl w:val="0"/>
              <w:numPr>
                <w:ilvl w:val="0"/>
                <w:numId w:val="33"/>
              </w:numPr>
              <w:spacing w:before="0" w:after="0"/>
              <w:ind w:left="206" w:hanging="142"/>
              <w:jc w:val="left"/>
              <w:rPr>
                <w:rFonts w:cs="Arial"/>
                <w:b/>
                <w:bCs/>
                <w:szCs w:val="22"/>
              </w:rPr>
            </w:pPr>
            <w:r w:rsidRPr="00EA3D19">
              <w:rPr>
                <w:rFonts w:cs="Arial"/>
                <w:b/>
                <w:bCs/>
                <w:szCs w:val="22"/>
              </w:rPr>
              <w:t xml:space="preserve">Paternity Leave </w:t>
            </w:r>
          </w:p>
          <w:p w14:paraId="48EA8ADC" w14:textId="77777777" w:rsidR="00224DEC" w:rsidRPr="00EA3D19" w:rsidRDefault="00224DEC" w:rsidP="00EA3D19">
            <w:pPr>
              <w:pStyle w:val="ListParagraph"/>
              <w:widowControl w:val="0"/>
              <w:numPr>
                <w:ilvl w:val="0"/>
                <w:numId w:val="33"/>
              </w:numPr>
              <w:spacing w:before="0" w:after="0"/>
              <w:ind w:left="206" w:hanging="142"/>
              <w:jc w:val="left"/>
              <w:rPr>
                <w:rFonts w:cs="Arial"/>
                <w:b/>
                <w:bCs/>
                <w:szCs w:val="22"/>
              </w:rPr>
            </w:pPr>
            <w:r w:rsidRPr="00EA3D19">
              <w:rPr>
                <w:rFonts w:cs="Arial"/>
                <w:b/>
                <w:bCs/>
                <w:szCs w:val="22"/>
              </w:rPr>
              <w:t xml:space="preserve">Parental Leave </w:t>
            </w:r>
          </w:p>
          <w:p w14:paraId="68DDF615" w14:textId="77777777" w:rsidR="00876EA0" w:rsidRPr="00EA3D19" w:rsidRDefault="00876EA0" w:rsidP="00EA3D19">
            <w:pPr>
              <w:widowControl w:val="0"/>
              <w:spacing w:before="0" w:after="0"/>
              <w:jc w:val="left"/>
              <w:rPr>
                <w:rFonts w:cs="Arial"/>
                <w:b/>
                <w:bCs/>
                <w:szCs w:val="22"/>
              </w:rPr>
            </w:pPr>
          </w:p>
        </w:tc>
        <w:tc>
          <w:tcPr>
            <w:tcW w:w="6520" w:type="dxa"/>
          </w:tcPr>
          <w:p w14:paraId="26366D81" w14:textId="77777777" w:rsidR="00F95FC3" w:rsidRPr="00EA3D19" w:rsidRDefault="00224DEC" w:rsidP="00EA3D19">
            <w:pPr>
              <w:spacing w:before="0" w:after="0"/>
              <w:rPr>
                <w:rFonts w:cs="Arial"/>
                <w:szCs w:val="22"/>
                <w:shd w:val="clear" w:color="auto" w:fill="FFFFFF"/>
              </w:rPr>
            </w:pPr>
            <w:r w:rsidRPr="00EA3D19">
              <w:rPr>
                <w:rFonts w:cs="Arial"/>
                <w:szCs w:val="22"/>
                <w:shd w:val="clear" w:color="auto" w:fill="FFFFFF"/>
              </w:rPr>
              <w:t xml:space="preserve">If you will be absent for any of these reasons on your pay-step point </w:t>
            </w:r>
            <w:r w:rsidR="00C73313" w:rsidRPr="00EA3D19">
              <w:rPr>
                <w:rFonts w:cs="Arial"/>
                <w:szCs w:val="22"/>
                <w:shd w:val="clear" w:color="auto" w:fill="FFFFFF"/>
              </w:rPr>
              <w:t xml:space="preserve">date </w:t>
            </w:r>
            <w:r w:rsidRPr="00EA3D19">
              <w:rPr>
                <w:rFonts w:cs="Arial"/>
                <w:szCs w:val="22"/>
                <w:shd w:val="clear" w:color="auto" w:fill="FFFFFF"/>
              </w:rPr>
              <w:t>your manager will conduct your appraisal ideally 1 month before your planned absence and your pay-step date will be applied in the usual way</w:t>
            </w:r>
          </w:p>
          <w:p w14:paraId="1113BA98" w14:textId="77777777" w:rsidR="00F95FC3" w:rsidRPr="00EA3D19" w:rsidRDefault="00F95FC3" w:rsidP="00EA3D19">
            <w:pPr>
              <w:spacing w:before="0" w:after="0"/>
              <w:rPr>
                <w:rFonts w:cs="Arial"/>
                <w:szCs w:val="22"/>
                <w:shd w:val="clear" w:color="auto" w:fill="FFFFFF"/>
              </w:rPr>
            </w:pPr>
            <w:r w:rsidRPr="00EA3D19">
              <w:rPr>
                <w:rFonts w:cs="Arial"/>
                <w:szCs w:val="22"/>
                <w:shd w:val="clear" w:color="auto" w:fill="FFFFFF"/>
              </w:rPr>
              <w:t xml:space="preserve">If this is not possible and the performance appraisal cannot be conducted prior to the pay step date, then the pay step point will be automatically applied in your absence. </w:t>
            </w:r>
            <w:r w:rsidR="007A37F1" w:rsidRPr="00EA3D19">
              <w:rPr>
                <w:rFonts w:cs="Arial"/>
                <w:szCs w:val="22"/>
              </w:rPr>
              <w:t xml:space="preserve">On your return to work your manager will set new objectives and identify required training and development. Your manager will conduct your </w:t>
            </w:r>
            <w:r w:rsidRPr="00EA3D19">
              <w:rPr>
                <w:rFonts w:cs="Arial"/>
                <w:szCs w:val="22"/>
                <w:shd w:val="clear" w:color="auto" w:fill="FFFFFF"/>
              </w:rPr>
              <w:t xml:space="preserve">performance appraisal </w:t>
            </w:r>
            <w:r w:rsidRPr="00EA3D19">
              <w:rPr>
                <w:rFonts w:cs="Arial"/>
                <w:szCs w:val="22"/>
              </w:rPr>
              <w:t xml:space="preserve">within 3 months of your return to </w:t>
            </w:r>
            <w:r w:rsidR="0037306F" w:rsidRPr="00EA3D19">
              <w:rPr>
                <w:rFonts w:cs="Arial"/>
                <w:szCs w:val="22"/>
              </w:rPr>
              <w:t>work</w:t>
            </w:r>
            <w:r w:rsidR="0073607C" w:rsidRPr="00EA3D19">
              <w:rPr>
                <w:rFonts w:cs="Arial"/>
                <w:szCs w:val="22"/>
              </w:rPr>
              <w:t>.</w:t>
            </w:r>
          </w:p>
        </w:tc>
      </w:tr>
      <w:tr w:rsidR="00F95FC3" w:rsidRPr="00F95FC3" w14:paraId="2F608B27" w14:textId="77777777" w:rsidTr="00EA3D19">
        <w:trPr>
          <w:trHeight w:val="842"/>
        </w:trPr>
        <w:tc>
          <w:tcPr>
            <w:tcW w:w="3006" w:type="dxa"/>
            <w:shd w:val="clear" w:color="auto" w:fill="D9D9D9" w:themeFill="background1" w:themeFillShade="D9"/>
          </w:tcPr>
          <w:p w14:paraId="79F5DA55" w14:textId="77777777" w:rsidR="00F95FC3" w:rsidRPr="00EA3D19" w:rsidRDefault="00F95FC3" w:rsidP="00EA3D19">
            <w:pPr>
              <w:widowControl w:val="0"/>
              <w:spacing w:before="0" w:after="0"/>
              <w:jc w:val="left"/>
              <w:rPr>
                <w:rFonts w:cs="Arial"/>
                <w:b/>
                <w:bCs/>
                <w:szCs w:val="22"/>
              </w:rPr>
            </w:pPr>
            <w:r w:rsidRPr="00EA3D19">
              <w:rPr>
                <w:rFonts w:cs="Arial"/>
                <w:b/>
                <w:bCs/>
                <w:szCs w:val="22"/>
              </w:rPr>
              <w:t>Sabbaticals/Career breaks</w:t>
            </w:r>
          </w:p>
        </w:tc>
        <w:tc>
          <w:tcPr>
            <w:tcW w:w="6520" w:type="dxa"/>
          </w:tcPr>
          <w:p w14:paraId="67C5EEA1" w14:textId="77777777" w:rsidR="00F95FC3" w:rsidRPr="00EA3D19" w:rsidRDefault="0073607C" w:rsidP="00EA3D19">
            <w:pPr>
              <w:spacing w:before="0" w:after="0"/>
              <w:rPr>
                <w:rFonts w:cs="Arial"/>
                <w:szCs w:val="22"/>
                <w:shd w:val="clear" w:color="auto" w:fill="FFFFFF"/>
              </w:rPr>
            </w:pPr>
            <w:r w:rsidRPr="00EA3D19">
              <w:rPr>
                <w:rFonts w:cs="Arial"/>
                <w:szCs w:val="22"/>
                <w:shd w:val="clear" w:color="auto" w:fill="FFFFFF"/>
              </w:rPr>
              <w:t>I</w:t>
            </w:r>
            <w:r w:rsidR="00C73313" w:rsidRPr="00EA3D19">
              <w:rPr>
                <w:rFonts w:cs="Arial"/>
                <w:szCs w:val="22"/>
                <w:shd w:val="clear" w:color="auto" w:fill="FFFFFF"/>
              </w:rPr>
              <w:t xml:space="preserve">f you will be absent as a result of a sabbatical/career break </w:t>
            </w:r>
            <w:r w:rsidR="00582E3E" w:rsidRPr="00EA3D19">
              <w:rPr>
                <w:rFonts w:cs="Arial"/>
                <w:szCs w:val="22"/>
                <w:shd w:val="clear" w:color="auto" w:fill="FFFFFF"/>
              </w:rPr>
              <w:t xml:space="preserve">these </w:t>
            </w:r>
            <w:r w:rsidR="00C73313" w:rsidRPr="00EA3D19">
              <w:rPr>
                <w:rFonts w:cs="Arial"/>
                <w:szCs w:val="22"/>
              </w:rPr>
              <w:t xml:space="preserve">are by definition your </w:t>
            </w:r>
            <w:proofErr w:type="gramStart"/>
            <w:r w:rsidR="00C73313" w:rsidRPr="00EA3D19">
              <w:rPr>
                <w:rFonts w:cs="Arial"/>
                <w:szCs w:val="22"/>
              </w:rPr>
              <w:t>choice</w:t>
            </w:r>
            <w:proofErr w:type="gramEnd"/>
            <w:r w:rsidR="00C73313" w:rsidRPr="00EA3D19">
              <w:rPr>
                <w:rFonts w:cs="Arial"/>
                <w:szCs w:val="22"/>
              </w:rPr>
              <w:t xml:space="preserve"> and your contract and contractual entitlements are paused during this break.</w:t>
            </w:r>
            <w:r w:rsidR="009331D2" w:rsidRPr="00EA3D19">
              <w:rPr>
                <w:rFonts w:cs="Arial"/>
                <w:szCs w:val="22"/>
              </w:rPr>
              <w:t xml:space="preserve">  Your pay step point will be “frozen” at the pay point you were allocated to on your last working day.  You would return to work on the same pay point that you </w:t>
            </w:r>
            <w:r w:rsidR="001735D2" w:rsidRPr="00EA3D19">
              <w:rPr>
                <w:rFonts w:cs="Arial"/>
                <w:szCs w:val="22"/>
              </w:rPr>
              <w:t>left. Your</w:t>
            </w:r>
            <w:r w:rsidR="009331D2" w:rsidRPr="00EA3D19">
              <w:rPr>
                <w:rFonts w:cs="Arial"/>
                <w:szCs w:val="22"/>
              </w:rPr>
              <w:t xml:space="preserve"> manager will conduct your performance </w:t>
            </w:r>
            <w:r w:rsidR="007A37F1" w:rsidRPr="00EA3D19">
              <w:rPr>
                <w:rFonts w:cs="Arial"/>
                <w:szCs w:val="22"/>
              </w:rPr>
              <w:t>appraisal at</w:t>
            </w:r>
            <w:r w:rsidR="009331D2" w:rsidRPr="00EA3D19">
              <w:rPr>
                <w:rFonts w:cs="Arial"/>
                <w:szCs w:val="22"/>
              </w:rPr>
              <w:t xml:space="preserve"> least 1 month before your absence.  On your return to work your manager will set new objectives and identify required training and development needs these will be reviewed 3 months </w:t>
            </w:r>
            <w:r w:rsidR="007A37F1" w:rsidRPr="00EA3D19">
              <w:rPr>
                <w:rFonts w:cs="Arial"/>
                <w:szCs w:val="22"/>
              </w:rPr>
              <w:t>from your return to work</w:t>
            </w:r>
            <w:r w:rsidR="00F95FC3" w:rsidRPr="00EA3D19">
              <w:rPr>
                <w:rFonts w:cs="Arial"/>
                <w:szCs w:val="22"/>
              </w:rPr>
              <w:t>.</w:t>
            </w:r>
          </w:p>
        </w:tc>
      </w:tr>
      <w:tr w:rsidR="00F95FC3" w:rsidRPr="00F95FC3" w14:paraId="3CC535D5" w14:textId="77777777" w:rsidTr="00EA3D19">
        <w:trPr>
          <w:trHeight w:val="278"/>
        </w:trPr>
        <w:tc>
          <w:tcPr>
            <w:tcW w:w="3006" w:type="dxa"/>
            <w:shd w:val="clear" w:color="auto" w:fill="D9D9D9" w:themeFill="background1" w:themeFillShade="D9"/>
          </w:tcPr>
          <w:p w14:paraId="25C729E4" w14:textId="77777777" w:rsidR="00F95FC3" w:rsidRPr="00EA3D19" w:rsidRDefault="000858DD" w:rsidP="00EA3D19">
            <w:pPr>
              <w:widowControl w:val="0"/>
              <w:spacing w:before="0" w:after="0"/>
              <w:jc w:val="left"/>
              <w:rPr>
                <w:rFonts w:cs="Arial"/>
                <w:b/>
                <w:bCs/>
                <w:szCs w:val="22"/>
              </w:rPr>
            </w:pPr>
            <w:r w:rsidRPr="00EA3D19">
              <w:rPr>
                <w:rFonts w:cs="Arial"/>
                <w:b/>
                <w:bCs/>
                <w:szCs w:val="22"/>
              </w:rPr>
              <w:t>L</w:t>
            </w:r>
            <w:r w:rsidR="00F95FC3" w:rsidRPr="00EA3D19">
              <w:rPr>
                <w:rFonts w:cs="Arial"/>
                <w:b/>
                <w:bCs/>
                <w:szCs w:val="22"/>
              </w:rPr>
              <w:t xml:space="preserve">ong </w:t>
            </w:r>
            <w:r w:rsidR="00724EEF" w:rsidRPr="00EA3D19">
              <w:rPr>
                <w:rFonts w:cs="Arial"/>
                <w:b/>
                <w:bCs/>
                <w:szCs w:val="22"/>
              </w:rPr>
              <w:t>t</w:t>
            </w:r>
            <w:r w:rsidR="00F95FC3" w:rsidRPr="00EA3D19">
              <w:rPr>
                <w:rFonts w:cs="Arial"/>
                <w:b/>
                <w:bCs/>
                <w:szCs w:val="22"/>
              </w:rPr>
              <w:t xml:space="preserve">erm </w:t>
            </w:r>
            <w:r w:rsidR="00724EEF" w:rsidRPr="00EA3D19">
              <w:rPr>
                <w:rFonts w:cs="Arial"/>
                <w:b/>
                <w:bCs/>
                <w:szCs w:val="22"/>
              </w:rPr>
              <w:t>s</w:t>
            </w:r>
            <w:r w:rsidR="00F95FC3" w:rsidRPr="00EA3D19">
              <w:rPr>
                <w:rFonts w:cs="Arial"/>
                <w:b/>
                <w:bCs/>
                <w:szCs w:val="22"/>
              </w:rPr>
              <w:t xml:space="preserve">ickness including sickness absence attributed to employment </w:t>
            </w:r>
          </w:p>
        </w:tc>
        <w:tc>
          <w:tcPr>
            <w:tcW w:w="6520" w:type="dxa"/>
          </w:tcPr>
          <w:p w14:paraId="649ED7AF" w14:textId="1F0B67E0" w:rsidR="00F95FC3" w:rsidRPr="00EA3D19" w:rsidRDefault="00F95FC3" w:rsidP="00EA3D19">
            <w:pPr>
              <w:spacing w:before="0" w:after="0"/>
              <w:rPr>
                <w:rFonts w:cs="Arial"/>
                <w:szCs w:val="22"/>
              </w:rPr>
            </w:pPr>
            <w:r w:rsidRPr="00EA3D19">
              <w:rPr>
                <w:rFonts w:cs="Arial"/>
                <w:szCs w:val="22"/>
                <w:shd w:val="clear" w:color="auto" w:fill="FFFFFF"/>
              </w:rPr>
              <w:t xml:space="preserve">If you are absent from work for reasons such as sickness when a pay step is due, the principle of equal and fair treatment will be followed so that no detriment is suffered as a result. In such instances and if it has not been possible to undertake the performance appraisal </w:t>
            </w:r>
            <w:r w:rsidR="007A37F1" w:rsidRPr="00EA3D19">
              <w:rPr>
                <w:rFonts w:cs="Arial"/>
                <w:szCs w:val="22"/>
                <w:shd w:val="clear" w:color="auto" w:fill="FFFFFF"/>
              </w:rPr>
              <w:t xml:space="preserve">before your absence </w:t>
            </w:r>
            <w:r w:rsidRPr="00EA3D19">
              <w:rPr>
                <w:rFonts w:cs="Arial"/>
                <w:szCs w:val="22"/>
                <w:shd w:val="clear" w:color="auto" w:fill="FFFFFF"/>
              </w:rPr>
              <w:t>pay</w:t>
            </w:r>
            <w:r w:rsidRPr="00EA3D19">
              <w:rPr>
                <w:rFonts w:cs="Arial"/>
                <w:szCs w:val="22"/>
              </w:rPr>
              <w:t xml:space="preserve"> progression may be deferred until you have returned to work for 3 months.</w:t>
            </w:r>
            <w:r w:rsidR="007A37F1" w:rsidRPr="00EA3D19">
              <w:rPr>
                <w:rFonts w:cs="Arial"/>
                <w:szCs w:val="22"/>
              </w:rPr>
              <w:t xml:space="preserve"> On your return to work your manager will review/set new objectives and identify required training and development needs</w:t>
            </w:r>
            <w:r w:rsidR="004B4452" w:rsidRPr="00EA3D19">
              <w:rPr>
                <w:rFonts w:cs="Arial"/>
                <w:szCs w:val="22"/>
              </w:rPr>
              <w:t>.</w:t>
            </w:r>
            <w:r w:rsidR="007A37F1" w:rsidRPr="00EA3D19">
              <w:rPr>
                <w:rFonts w:cs="Arial"/>
                <w:szCs w:val="22"/>
              </w:rPr>
              <w:t xml:space="preserve"> </w:t>
            </w:r>
            <w:r w:rsidR="004B4452" w:rsidRPr="00EA3D19">
              <w:rPr>
                <w:rFonts w:cs="Arial"/>
                <w:szCs w:val="22"/>
              </w:rPr>
              <w:t>T</w:t>
            </w:r>
            <w:r w:rsidR="007A37F1" w:rsidRPr="00EA3D19">
              <w:rPr>
                <w:rFonts w:cs="Arial"/>
                <w:szCs w:val="22"/>
              </w:rPr>
              <w:t>hese will be reviewed 3 months from your return.</w:t>
            </w:r>
            <w:r w:rsidRPr="00EA3D19">
              <w:rPr>
                <w:rFonts w:cs="Arial"/>
                <w:szCs w:val="22"/>
              </w:rPr>
              <w:t xml:space="preserve"> This would allow you to achieve agreed objective/s within an agreed timeframe.  </w:t>
            </w:r>
            <w:r w:rsidR="007A37F1" w:rsidRPr="00EA3D19">
              <w:rPr>
                <w:rFonts w:cs="Arial"/>
                <w:szCs w:val="22"/>
              </w:rPr>
              <w:t xml:space="preserve">Your pay-step award </w:t>
            </w:r>
            <w:r w:rsidRPr="00EA3D19">
              <w:rPr>
                <w:rFonts w:cs="Arial"/>
                <w:szCs w:val="22"/>
              </w:rPr>
              <w:t xml:space="preserve">would be backdated where appropriate. </w:t>
            </w:r>
          </w:p>
        </w:tc>
      </w:tr>
    </w:tbl>
    <w:p w14:paraId="74AEFD60" w14:textId="291ED71B" w:rsidR="0082266B" w:rsidRDefault="0082266B" w:rsidP="003F5D12">
      <w:pPr>
        <w:shd w:val="clear" w:color="auto" w:fill="FFFFFF"/>
        <w:spacing w:before="0" w:after="0" w:afterAutospacing="1"/>
        <w:rPr>
          <w:rFonts w:cs="Arial"/>
          <w:b/>
          <w:bCs/>
          <w:szCs w:val="22"/>
        </w:rPr>
      </w:pPr>
    </w:p>
    <w:p w14:paraId="783B3346" w14:textId="77777777" w:rsidR="00C323DB" w:rsidRPr="006341D5" w:rsidRDefault="00C323DB" w:rsidP="005A5BB6">
      <w:pPr>
        <w:pStyle w:val="ListParagraph"/>
        <w:numPr>
          <w:ilvl w:val="0"/>
          <w:numId w:val="11"/>
        </w:numPr>
        <w:shd w:val="clear" w:color="auto" w:fill="FFFFFF"/>
        <w:spacing w:before="0" w:after="0" w:afterAutospacing="1"/>
        <w:ind w:left="567" w:hanging="567"/>
        <w:rPr>
          <w:rFonts w:cs="Arial"/>
          <w:b/>
          <w:bCs/>
          <w:szCs w:val="22"/>
        </w:rPr>
      </w:pPr>
      <w:r w:rsidRPr="006341D5">
        <w:rPr>
          <w:rFonts w:cs="Arial"/>
          <w:b/>
          <w:bCs/>
          <w:szCs w:val="22"/>
        </w:rPr>
        <w:lastRenderedPageBreak/>
        <w:t xml:space="preserve">Appeals </w:t>
      </w:r>
    </w:p>
    <w:p w14:paraId="122AF7BF" w14:textId="77777777" w:rsidR="00C323DB" w:rsidRPr="006341D5" w:rsidRDefault="00C323DB" w:rsidP="00C323DB">
      <w:pPr>
        <w:pStyle w:val="ListParagraph"/>
        <w:shd w:val="clear" w:color="auto" w:fill="FFFFFF"/>
        <w:spacing w:before="0" w:after="0" w:afterAutospacing="1"/>
        <w:ind w:left="567"/>
        <w:rPr>
          <w:rFonts w:cs="Arial"/>
          <w:b/>
          <w:bCs/>
          <w:szCs w:val="22"/>
        </w:rPr>
      </w:pPr>
    </w:p>
    <w:p w14:paraId="156F22D8" w14:textId="77777777" w:rsidR="00C323DB" w:rsidRPr="006341D5" w:rsidRDefault="007070F7" w:rsidP="00545E24">
      <w:pPr>
        <w:pStyle w:val="ListParagraph"/>
        <w:numPr>
          <w:ilvl w:val="0"/>
          <w:numId w:val="19"/>
        </w:numPr>
        <w:shd w:val="clear" w:color="auto" w:fill="FFFFFF"/>
        <w:spacing w:before="0" w:after="0" w:afterAutospacing="1"/>
        <w:ind w:left="851" w:hanging="284"/>
        <w:rPr>
          <w:rFonts w:cs="Arial"/>
          <w:b/>
          <w:bCs/>
          <w:szCs w:val="22"/>
        </w:rPr>
      </w:pPr>
      <w:r w:rsidRPr="006341D5">
        <w:rPr>
          <w:rFonts w:cs="Arial"/>
          <w:szCs w:val="22"/>
        </w:rPr>
        <w:t xml:space="preserve">You </w:t>
      </w:r>
      <w:r w:rsidR="00363798">
        <w:rPr>
          <w:rFonts w:cs="Arial"/>
          <w:szCs w:val="22"/>
        </w:rPr>
        <w:t xml:space="preserve">may if you wish appeal either </w:t>
      </w:r>
      <w:r w:rsidR="004849D1">
        <w:rPr>
          <w:rFonts w:cs="Arial"/>
          <w:szCs w:val="22"/>
        </w:rPr>
        <w:t xml:space="preserve">your </w:t>
      </w:r>
      <w:r w:rsidR="00363798">
        <w:rPr>
          <w:rFonts w:cs="Arial"/>
          <w:szCs w:val="22"/>
        </w:rPr>
        <w:t xml:space="preserve">Appraisal Performance rating or </w:t>
      </w:r>
      <w:r w:rsidR="0073607C">
        <w:rPr>
          <w:rFonts w:cs="Arial"/>
          <w:szCs w:val="22"/>
        </w:rPr>
        <w:t>the application of your pay step award to your manager</w:t>
      </w:r>
      <w:r w:rsidR="004849D1">
        <w:rPr>
          <w:rFonts w:cs="Arial"/>
          <w:szCs w:val="22"/>
        </w:rPr>
        <w:t>’</w:t>
      </w:r>
      <w:r w:rsidR="0073607C">
        <w:rPr>
          <w:rFonts w:cs="Arial"/>
          <w:szCs w:val="22"/>
        </w:rPr>
        <w:t>s manager under the Trusts Appeal Process</w:t>
      </w:r>
      <w:r w:rsidRPr="006341D5">
        <w:rPr>
          <w:rFonts w:cs="Arial"/>
          <w:szCs w:val="22"/>
        </w:rPr>
        <w:t xml:space="preserve"> Policy. </w:t>
      </w:r>
    </w:p>
    <w:p w14:paraId="639884BE" w14:textId="77777777" w:rsidR="007070F7" w:rsidRPr="006341D5" w:rsidRDefault="007070F7" w:rsidP="00545E24">
      <w:pPr>
        <w:pStyle w:val="ListParagraph"/>
        <w:shd w:val="clear" w:color="auto" w:fill="FFFFFF"/>
        <w:spacing w:before="0" w:after="0" w:afterAutospacing="1"/>
        <w:ind w:left="851" w:hanging="284"/>
        <w:rPr>
          <w:rFonts w:cs="Arial"/>
          <w:b/>
          <w:bCs/>
          <w:szCs w:val="22"/>
        </w:rPr>
      </w:pPr>
    </w:p>
    <w:p w14:paraId="6D2969C7" w14:textId="77777777" w:rsidR="007070F7" w:rsidRPr="006341D5" w:rsidRDefault="007070F7" w:rsidP="00545E24">
      <w:pPr>
        <w:pStyle w:val="ListParagraph"/>
        <w:numPr>
          <w:ilvl w:val="0"/>
          <w:numId w:val="19"/>
        </w:numPr>
        <w:shd w:val="clear" w:color="auto" w:fill="FFFFFF"/>
        <w:spacing w:before="0" w:after="0" w:afterAutospacing="1"/>
        <w:ind w:left="851" w:hanging="284"/>
        <w:rPr>
          <w:rFonts w:cs="Arial"/>
          <w:b/>
          <w:bCs/>
          <w:szCs w:val="22"/>
        </w:rPr>
      </w:pPr>
      <w:r w:rsidRPr="006341D5">
        <w:rPr>
          <w:rFonts w:cs="Arial"/>
          <w:szCs w:val="22"/>
        </w:rPr>
        <w:t xml:space="preserve">Where disputes occur which are related to pay progression, </w:t>
      </w:r>
      <w:r w:rsidR="00E15023">
        <w:rPr>
          <w:rFonts w:cs="Arial"/>
          <w:szCs w:val="22"/>
        </w:rPr>
        <w:t xml:space="preserve">pay will be backdated to the incremental date </w:t>
      </w:r>
      <w:r w:rsidRPr="006341D5">
        <w:rPr>
          <w:rFonts w:cs="Arial"/>
          <w:szCs w:val="22"/>
        </w:rPr>
        <w:t xml:space="preserve">if </w:t>
      </w:r>
      <w:r w:rsidR="0038320F">
        <w:rPr>
          <w:rFonts w:cs="Arial"/>
          <w:szCs w:val="22"/>
        </w:rPr>
        <w:t>your</w:t>
      </w:r>
      <w:r w:rsidRPr="006341D5">
        <w:rPr>
          <w:rFonts w:cs="Arial"/>
          <w:szCs w:val="22"/>
        </w:rPr>
        <w:t xml:space="preserve"> appeal is upheld</w:t>
      </w:r>
      <w:r w:rsidR="00E15023">
        <w:rPr>
          <w:rFonts w:cs="Arial"/>
          <w:szCs w:val="22"/>
        </w:rPr>
        <w:t>.</w:t>
      </w:r>
    </w:p>
    <w:p w14:paraId="68CBE1B0" w14:textId="77777777" w:rsidR="00C323DB" w:rsidRDefault="00C323DB" w:rsidP="00C323DB">
      <w:pPr>
        <w:pStyle w:val="ListParagraph"/>
        <w:shd w:val="clear" w:color="auto" w:fill="FFFFFF"/>
        <w:spacing w:before="0" w:after="0" w:afterAutospacing="1"/>
        <w:ind w:left="567"/>
        <w:rPr>
          <w:rFonts w:cs="Arial"/>
          <w:b/>
          <w:bCs/>
          <w:szCs w:val="22"/>
        </w:rPr>
      </w:pPr>
    </w:p>
    <w:p w14:paraId="709E1A71" w14:textId="77777777" w:rsidR="001735D2" w:rsidRDefault="001735D2" w:rsidP="00C323DB">
      <w:pPr>
        <w:pStyle w:val="ListParagraph"/>
        <w:shd w:val="clear" w:color="auto" w:fill="FFFFFF"/>
        <w:spacing w:before="0" w:after="0" w:afterAutospacing="1"/>
        <w:ind w:left="567"/>
        <w:rPr>
          <w:rFonts w:cs="Arial"/>
          <w:b/>
          <w:bCs/>
          <w:szCs w:val="22"/>
        </w:rPr>
      </w:pPr>
    </w:p>
    <w:p w14:paraId="3394FF88" w14:textId="77777777" w:rsidR="00FC0CA9" w:rsidRPr="006341D5" w:rsidRDefault="0082266B" w:rsidP="005A5BB6">
      <w:pPr>
        <w:pStyle w:val="ListParagraph"/>
        <w:numPr>
          <w:ilvl w:val="0"/>
          <w:numId w:val="11"/>
        </w:numPr>
        <w:shd w:val="clear" w:color="auto" w:fill="FFFFFF"/>
        <w:spacing w:before="0" w:after="0" w:afterAutospacing="1"/>
        <w:ind w:left="567" w:hanging="567"/>
        <w:rPr>
          <w:rFonts w:cs="Arial"/>
          <w:b/>
          <w:bCs/>
          <w:szCs w:val="22"/>
        </w:rPr>
      </w:pPr>
      <w:r w:rsidRPr="006341D5">
        <w:rPr>
          <w:rFonts w:cs="Arial"/>
          <w:b/>
          <w:bCs/>
          <w:szCs w:val="22"/>
        </w:rPr>
        <w:t xml:space="preserve">Guidance for People Managers </w:t>
      </w:r>
      <w:r w:rsidR="00444470" w:rsidRPr="006341D5">
        <w:rPr>
          <w:rFonts w:cs="Arial"/>
          <w:b/>
          <w:bCs/>
          <w:szCs w:val="22"/>
        </w:rPr>
        <w:t>– Performance Appraisals and Pay Progression</w:t>
      </w:r>
    </w:p>
    <w:p w14:paraId="761BE0DD" w14:textId="77777777" w:rsidR="003E7790" w:rsidRPr="006341D5" w:rsidRDefault="00643C28" w:rsidP="00FC0CA9">
      <w:pPr>
        <w:shd w:val="clear" w:color="auto" w:fill="FFFFFF"/>
        <w:tabs>
          <w:tab w:val="left" w:pos="567"/>
        </w:tabs>
        <w:spacing w:before="0" w:after="0" w:afterAutospacing="1"/>
        <w:rPr>
          <w:rFonts w:cs="Arial"/>
          <w:b/>
          <w:bCs/>
          <w:szCs w:val="22"/>
        </w:rPr>
      </w:pPr>
      <w:r w:rsidRPr="006341D5">
        <w:rPr>
          <w:rFonts w:cs="Arial"/>
          <w:b/>
          <w:bCs/>
          <w:szCs w:val="22"/>
        </w:rPr>
        <w:t>1</w:t>
      </w:r>
      <w:r w:rsidR="001735D2">
        <w:rPr>
          <w:rFonts w:cs="Arial"/>
          <w:b/>
          <w:bCs/>
          <w:szCs w:val="22"/>
        </w:rPr>
        <w:t>0</w:t>
      </w:r>
      <w:r w:rsidR="00FC0CA9" w:rsidRPr="006341D5">
        <w:rPr>
          <w:rFonts w:cs="Arial"/>
          <w:b/>
          <w:bCs/>
          <w:szCs w:val="22"/>
        </w:rPr>
        <w:t>.1</w:t>
      </w:r>
      <w:r w:rsidR="00EC2F17" w:rsidRPr="006341D5">
        <w:rPr>
          <w:rFonts w:cs="Arial"/>
          <w:b/>
          <w:bCs/>
          <w:szCs w:val="22"/>
        </w:rPr>
        <w:tab/>
      </w:r>
      <w:r w:rsidR="003306E7" w:rsidRPr="006341D5">
        <w:rPr>
          <w:rFonts w:cs="Arial"/>
          <w:b/>
          <w:bCs/>
          <w:szCs w:val="22"/>
        </w:rPr>
        <w:t>B</w:t>
      </w:r>
      <w:r w:rsidR="003E7790" w:rsidRPr="006341D5">
        <w:rPr>
          <w:rFonts w:cs="Arial"/>
          <w:b/>
          <w:bCs/>
          <w:szCs w:val="22"/>
        </w:rPr>
        <w:t xml:space="preserve">enefits of </w:t>
      </w:r>
      <w:r w:rsidRPr="006341D5">
        <w:rPr>
          <w:rFonts w:cs="Arial"/>
          <w:b/>
          <w:bCs/>
          <w:szCs w:val="22"/>
        </w:rPr>
        <w:t>Performance Appraisals and Pay Progression</w:t>
      </w:r>
      <w:r w:rsidR="003E7790" w:rsidRPr="006341D5">
        <w:rPr>
          <w:rFonts w:cs="Arial"/>
          <w:b/>
          <w:bCs/>
          <w:szCs w:val="22"/>
        </w:rPr>
        <w:t xml:space="preserve"> </w:t>
      </w:r>
    </w:p>
    <w:p w14:paraId="268E8409" w14:textId="77777777" w:rsidR="007530FC" w:rsidRPr="006341D5" w:rsidRDefault="007530FC" w:rsidP="006C061D">
      <w:pPr>
        <w:pStyle w:val="ListParagraph"/>
        <w:shd w:val="clear" w:color="auto" w:fill="FFFFFF"/>
        <w:spacing w:before="0" w:after="0" w:afterAutospacing="1"/>
        <w:ind w:left="567"/>
        <w:rPr>
          <w:rFonts w:cs="Arial"/>
          <w:szCs w:val="22"/>
        </w:rPr>
      </w:pPr>
      <w:r w:rsidRPr="006341D5">
        <w:rPr>
          <w:rFonts w:cs="Arial"/>
          <w:szCs w:val="22"/>
        </w:rPr>
        <w:t xml:space="preserve">Your role is integral in </w:t>
      </w:r>
      <w:r w:rsidR="001735D2">
        <w:rPr>
          <w:rFonts w:cs="Arial"/>
          <w:szCs w:val="22"/>
        </w:rPr>
        <w:t xml:space="preserve">identifying </w:t>
      </w:r>
      <w:r w:rsidR="002B49ED">
        <w:rPr>
          <w:rFonts w:cs="Arial"/>
          <w:szCs w:val="22"/>
        </w:rPr>
        <w:t xml:space="preserve">how individual performance </w:t>
      </w:r>
      <w:r w:rsidR="00DF3A73">
        <w:rPr>
          <w:rFonts w:cs="Arial"/>
          <w:szCs w:val="22"/>
        </w:rPr>
        <w:t xml:space="preserve">has a direct impact on and </w:t>
      </w:r>
      <w:r w:rsidR="00F93668" w:rsidRPr="006341D5">
        <w:rPr>
          <w:rFonts w:cs="Arial"/>
          <w:szCs w:val="22"/>
        </w:rPr>
        <w:t>contribut</w:t>
      </w:r>
      <w:r w:rsidR="00415A3B">
        <w:rPr>
          <w:rFonts w:cs="Arial"/>
          <w:szCs w:val="22"/>
        </w:rPr>
        <w:t xml:space="preserve">es </w:t>
      </w:r>
      <w:r w:rsidR="00F93668" w:rsidRPr="006341D5">
        <w:rPr>
          <w:rFonts w:cs="Arial"/>
          <w:szCs w:val="22"/>
        </w:rPr>
        <w:t>to the Trust’s success.</w:t>
      </w:r>
      <w:r w:rsidRPr="006341D5">
        <w:rPr>
          <w:rFonts w:cs="Arial"/>
          <w:szCs w:val="22"/>
        </w:rPr>
        <w:t xml:space="preserve"> </w:t>
      </w:r>
      <w:r w:rsidR="003E7790" w:rsidRPr="006341D5">
        <w:rPr>
          <w:rFonts w:cs="Arial"/>
          <w:szCs w:val="22"/>
        </w:rPr>
        <w:t>T</w:t>
      </w:r>
      <w:r w:rsidR="00027576" w:rsidRPr="006341D5">
        <w:rPr>
          <w:rFonts w:cs="Arial"/>
          <w:szCs w:val="22"/>
        </w:rPr>
        <w:t xml:space="preserve">he benefits </w:t>
      </w:r>
      <w:r w:rsidR="003E7790" w:rsidRPr="006341D5">
        <w:rPr>
          <w:rFonts w:cs="Arial"/>
          <w:szCs w:val="22"/>
        </w:rPr>
        <w:t>of</w:t>
      </w:r>
      <w:r w:rsidR="00F93668" w:rsidRPr="006341D5">
        <w:rPr>
          <w:rFonts w:cs="Arial"/>
          <w:szCs w:val="22"/>
        </w:rPr>
        <w:t xml:space="preserve"> conducting effective Performance Appraisals </w:t>
      </w:r>
      <w:r w:rsidR="00D676F0">
        <w:rPr>
          <w:rFonts w:cs="Arial"/>
          <w:szCs w:val="22"/>
        </w:rPr>
        <w:t xml:space="preserve">and following the Pay Progression Process </w:t>
      </w:r>
      <w:r w:rsidR="002B49ED">
        <w:rPr>
          <w:rFonts w:cs="Arial"/>
          <w:szCs w:val="22"/>
        </w:rPr>
        <w:t xml:space="preserve">for the Trust </w:t>
      </w:r>
      <w:r w:rsidR="00F93668" w:rsidRPr="006341D5">
        <w:rPr>
          <w:rFonts w:cs="Arial"/>
          <w:szCs w:val="22"/>
        </w:rPr>
        <w:t>include</w:t>
      </w:r>
      <w:r w:rsidR="00D676F0">
        <w:rPr>
          <w:rFonts w:cs="Arial"/>
          <w:szCs w:val="22"/>
        </w:rPr>
        <w:t>s</w:t>
      </w:r>
      <w:r w:rsidR="00FB4D67" w:rsidRPr="006341D5">
        <w:rPr>
          <w:rFonts w:cs="Arial"/>
          <w:szCs w:val="22"/>
        </w:rPr>
        <w:t>:</w:t>
      </w:r>
    </w:p>
    <w:p w14:paraId="446C0996" w14:textId="77777777" w:rsidR="00FB4D67" w:rsidRPr="006341D5" w:rsidRDefault="00FB4D67" w:rsidP="006C061D">
      <w:pPr>
        <w:pStyle w:val="ListParagraph"/>
        <w:shd w:val="clear" w:color="auto" w:fill="FFFFFF"/>
        <w:spacing w:before="0" w:after="0"/>
        <w:ind w:left="567"/>
        <w:rPr>
          <w:rFonts w:cs="Arial"/>
          <w:szCs w:val="22"/>
        </w:rPr>
      </w:pPr>
    </w:p>
    <w:p w14:paraId="7FB8A1CB" w14:textId="77777777" w:rsidR="00F93668" w:rsidRPr="006341D5" w:rsidRDefault="00F93668" w:rsidP="00F93668">
      <w:pPr>
        <w:pStyle w:val="ListParagraph"/>
        <w:numPr>
          <w:ilvl w:val="0"/>
          <w:numId w:val="6"/>
        </w:numPr>
        <w:ind w:left="851" w:hanging="284"/>
      </w:pPr>
      <w:r w:rsidRPr="006341D5">
        <w:t xml:space="preserve">Improved performance </w:t>
      </w:r>
      <w:r w:rsidR="00415A3B">
        <w:t xml:space="preserve">for </w:t>
      </w:r>
      <w:r w:rsidRPr="006341D5">
        <w:t xml:space="preserve">your </w:t>
      </w:r>
      <w:r w:rsidR="002B49ED">
        <w:t xml:space="preserve">team and </w:t>
      </w:r>
      <w:r w:rsidRPr="006341D5">
        <w:t>department</w:t>
      </w:r>
      <w:r w:rsidR="009661DD" w:rsidRPr="006341D5">
        <w:t>.</w:t>
      </w:r>
    </w:p>
    <w:p w14:paraId="6923F4EF" w14:textId="77777777" w:rsidR="00F93668" w:rsidRPr="006341D5" w:rsidRDefault="002B49ED" w:rsidP="00F93668">
      <w:pPr>
        <w:pStyle w:val="ListParagraph"/>
        <w:numPr>
          <w:ilvl w:val="0"/>
          <w:numId w:val="6"/>
        </w:numPr>
        <w:ind w:left="851" w:hanging="284"/>
      </w:pPr>
      <w:r>
        <w:t xml:space="preserve">Defined contribution by you and </w:t>
      </w:r>
      <w:r w:rsidR="00F93668" w:rsidRPr="006341D5">
        <w:t xml:space="preserve">your team </w:t>
      </w:r>
      <w:r w:rsidR="00DF3A73">
        <w:t>to your Directorate’s performance</w:t>
      </w:r>
      <w:r w:rsidR="009661DD" w:rsidRPr="006341D5">
        <w:t>.</w:t>
      </w:r>
    </w:p>
    <w:p w14:paraId="23786F56" w14:textId="77777777" w:rsidR="00DF3A73" w:rsidRDefault="00DF3A73" w:rsidP="00F93668">
      <w:pPr>
        <w:pStyle w:val="ListParagraph"/>
        <w:numPr>
          <w:ilvl w:val="0"/>
          <w:numId w:val="6"/>
        </w:numPr>
        <w:ind w:left="851" w:hanging="284"/>
      </w:pPr>
      <w:r>
        <w:t xml:space="preserve">An opportunity to ensure that each team member has the correct job description, is familiar with the Directorate </w:t>
      </w:r>
      <w:r w:rsidR="002B49ED">
        <w:t>p</w:t>
      </w:r>
      <w:r>
        <w:t>lan</w:t>
      </w:r>
      <w:r w:rsidR="002B49ED">
        <w:t>s</w:t>
      </w:r>
      <w:r>
        <w:t xml:space="preserve"> and </w:t>
      </w:r>
      <w:r w:rsidR="002B49ED">
        <w:t>p</w:t>
      </w:r>
      <w:r>
        <w:t>riorities and that their objectives are aligned to these</w:t>
      </w:r>
      <w:r w:rsidR="002B49ED">
        <w:t>.</w:t>
      </w:r>
    </w:p>
    <w:p w14:paraId="5E53E90B" w14:textId="77777777" w:rsidR="00F93668" w:rsidRPr="006341D5" w:rsidRDefault="00DF3A73" w:rsidP="00F93668">
      <w:pPr>
        <w:pStyle w:val="ListParagraph"/>
        <w:numPr>
          <w:ilvl w:val="0"/>
          <w:numId w:val="6"/>
        </w:numPr>
        <w:ind w:left="851" w:hanging="284"/>
      </w:pPr>
      <w:r>
        <w:t xml:space="preserve">An opportunity </w:t>
      </w:r>
      <w:r w:rsidR="00D676F0" w:rsidRPr="006341D5">
        <w:t>for</w:t>
      </w:r>
      <w:r w:rsidR="009661DD" w:rsidRPr="006341D5">
        <w:t xml:space="preserve"> you to support and check that </w:t>
      </w:r>
      <w:r>
        <w:t>each member of your team has the required training and development</w:t>
      </w:r>
      <w:r w:rsidR="009661DD" w:rsidRPr="006341D5">
        <w:t xml:space="preserve">. </w:t>
      </w:r>
    </w:p>
    <w:p w14:paraId="54202AAE" w14:textId="77777777" w:rsidR="009661DD" w:rsidRPr="006341D5" w:rsidRDefault="00415A3B" w:rsidP="00F93668">
      <w:pPr>
        <w:pStyle w:val="ListParagraph"/>
        <w:numPr>
          <w:ilvl w:val="0"/>
          <w:numId w:val="6"/>
        </w:numPr>
        <w:ind w:left="851" w:hanging="284"/>
      </w:pPr>
      <w:r>
        <w:t>The o</w:t>
      </w:r>
      <w:r w:rsidR="009661DD" w:rsidRPr="006341D5">
        <w:t>pportunity for you to acknowledge achievements and say thank you.</w:t>
      </w:r>
    </w:p>
    <w:p w14:paraId="71122D53" w14:textId="77777777" w:rsidR="009661DD" w:rsidRPr="006341D5" w:rsidRDefault="009661DD" w:rsidP="00F93668">
      <w:pPr>
        <w:pStyle w:val="ListParagraph"/>
        <w:numPr>
          <w:ilvl w:val="0"/>
          <w:numId w:val="6"/>
        </w:numPr>
        <w:ind w:left="851" w:hanging="284"/>
      </w:pPr>
      <w:r w:rsidRPr="006341D5">
        <w:t>Improve the motivation and morale of your team.</w:t>
      </w:r>
    </w:p>
    <w:p w14:paraId="6161BA5E" w14:textId="77777777" w:rsidR="009661DD" w:rsidRPr="006341D5" w:rsidRDefault="009661DD" w:rsidP="00F93668">
      <w:pPr>
        <w:pStyle w:val="ListParagraph"/>
        <w:numPr>
          <w:ilvl w:val="0"/>
          <w:numId w:val="6"/>
        </w:numPr>
        <w:ind w:left="851" w:hanging="284"/>
      </w:pPr>
      <w:r w:rsidRPr="006341D5">
        <w:t xml:space="preserve">Receive feedback from your people on management performance. </w:t>
      </w:r>
    </w:p>
    <w:p w14:paraId="7D3793AB" w14:textId="77777777" w:rsidR="00FB4D67" w:rsidRPr="006341D5" w:rsidRDefault="00FB4D67" w:rsidP="00F93668">
      <w:pPr>
        <w:ind w:left="567"/>
      </w:pPr>
      <w:r w:rsidRPr="006341D5">
        <w:t>For our people</w:t>
      </w:r>
      <w:r w:rsidR="009661DD" w:rsidRPr="006341D5">
        <w:t>,</w:t>
      </w:r>
      <w:r w:rsidR="00C6332E" w:rsidRPr="006341D5">
        <w:t xml:space="preserve"> </w:t>
      </w:r>
      <w:r w:rsidR="00F93668" w:rsidRPr="006341D5">
        <w:t>conducting effective Performance Appraisals</w:t>
      </w:r>
      <w:r w:rsidR="00C6332E" w:rsidRPr="006341D5">
        <w:t xml:space="preserve"> </w:t>
      </w:r>
      <w:r w:rsidRPr="006341D5">
        <w:t>can:</w:t>
      </w:r>
    </w:p>
    <w:p w14:paraId="5828FA0F" w14:textId="77777777" w:rsidR="00BD3A0A" w:rsidRPr="006341D5" w:rsidRDefault="009661DD" w:rsidP="009661DD">
      <w:pPr>
        <w:pStyle w:val="ListParagraph"/>
        <w:numPr>
          <w:ilvl w:val="0"/>
          <w:numId w:val="7"/>
        </w:numPr>
        <w:spacing w:after="0"/>
        <w:ind w:left="851" w:hanging="284"/>
      </w:pPr>
      <w:r w:rsidRPr="006341D5">
        <w:t xml:space="preserve">Provide recognition and feedback on their performance and achievements. </w:t>
      </w:r>
    </w:p>
    <w:p w14:paraId="370E03DE" w14:textId="77777777" w:rsidR="009661DD" w:rsidRPr="006341D5" w:rsidRDefault="009661DD" w:rsidP="009661DD">
      <w:pPr>
        <w:pStyle w:val="ListParagraph"/>
        <w:numPr>
          <w:ilvl w:val="0"/>
          <w:numId w:val="7"/>
        </w:numPr>
        <w:spacing w:after="0"/>
        <w:ind w:left="851" w:hanging="284"/>
      </w:pPr>
      <w:r w:rsidRPr="006341D5">
        <w:t>Gain a better understanding of their performance requirements.</w:t>
      </w:r>
    </w:p>
    <w:p w14:paraId="2FB71D23" w14:textId="77777777" w:rsidR="009661DD" w:rsidRPr="006341D5" w:rsidRDefault="009661DD" w:rsidP="009661DD">
      <w:pPr>
        <w:pStyle w:val="ListParagraph"/>
        <w:numPr>
          <w:ilvl w:val="0"/>
          <w:numId w:val="7"/>
        </w:numPr>
        <w:spacing w:after="0"/>
        <w:ind w:left="851" w:hanging="284"/>
      </w:pPr>
      <w:r w:rsidRPr="006341D5">
        <w:t>Be set clear objectives to help them understand your expectations</w:t>
      </w:r>
      <w:r w:rsidR="00415A3B">
        <w:t xml:space="preserve"> and that of the Directorate and Trust</w:t>
      </w:r>
      <w:r w:rsidR="00D676F0">
        <w:t>.</w:t>
      </w:r>
    </w:p>
    <w:p w14:paraId="1EE5981E" w14:textId="77777777" w:rsidR="009661DD" w:rsidRPr="006341D5" w:rsidRDefault="009661DD" w:rsidP="009661DD">
      <w:pPr>
        <w:pStyle w:val="ListParagraph"/>
        <w:numPr>
          <w:ilvl w:val="0"/>
          <w:numId w:val="7"/>
        </w:numPr>
        <w:spacing w:after="0"/>
        <w:ind w:left="851" w:hanging="284"/>
      </w:pPr>
      <w:r w:rsidRPr="006341D5">
        <w:t>Provide a forum to agree Personal Development Plan</w:t>
      </w:r>
      <w:r w:rsidR="00415A3B">
        <w:t>s</w:t>
      </w:r>
      <w:r w:rsidRPr="006341D5">
        <w:t xml:space="preserve"> and establish any training and development needs, as well as discuss future career opportunities. </w:t>
      </w:r>
    </w:p>
    <w:p w14:paraId="6909668D" w14:textId="2948D2B2" w:rsidR="009661DD" w:rsidRDefault="009661DD" w:rsidP="009661DD">
      <w:pPr>
        <w:pStyle w:val="ListParagraph"/>
        <w:numPr>
          <w:ilvl w:val="0"/>
          <w:numId w:val="7"/>
        </w:numPr>
        <w:spacing w:after="0"/>
        <w:ind w:left="851" w:hanging="284"/>
      </w:pPr>
      <w:r w:rsidRPr="006341D5">
        <w:t xml:space="preserve">Give them greater motivation and job satisfaction. </w:t>
      </w:r>
    </w:p>
    <w:p w14:paraId="69C7D0BA" w14:textId="77777777" w:rsidR="00927895" w:rsidRPr="006341D5" w:rsidRDefault="00927895" w:rsidP="00927895">
      <w:pPr>
        <w:pStyle w:val="ListParagraph"/>
        <w:spacing w:after="0"/>
        <w:ind w:left="851"/>
      </w:pPr>
    </w:p>
    <w:p w14:paraId="28B01D25" w14:textId="77777777" w:rsidR="009661DD" w:rsidRPr="006341D5" w:rsidRDefault="009661DD" w:rsidP="00824766">
      <w:pPr>
        <w:pStyle w:val="ListParagraph"/>
        <w:spacing w:after="0"/>
        <w:ind w:left="851"/>
      </w:pPr>
      <w:r w:rsidRPr="006341D5">
        <w:t xml:space="preserve"> </w:t>
      </w:r>
    </w:p>
    <w:p w14:paraId="075AD9D4" w14:textId="77777777" w:rsidR="00027576" w:rsidRDefault="00643C28" w:rsidP="00EC2F17">
      <w:pPr>
        <w:shd w:val="clear" w:color="auto" w:fill="FFFFFF"/>
        <w:spacing w:before="0" w:after="100" w:afterAutospacing="1"/>
        <w:ind w:left="567" w:hanging="567"/>
        <w:rPr>
          <w:rFonts w:cs="Arial"/>
          <w:b/>
          <w:bCs/>
          <w:szCs w:val="22"/>
        </w:rPr>
      </w:pPr>
      <w:r w:rsidRPr="006341D5">
        <w:rPr>
          <w:rFonts w:cs="Arial"/>
          <w:b/>
          <w:bCs/>
          <w:szCs w:val="22"/>
        </w:rPr>
        <w:t>1</w:t>
      </w:r>
      <w:r w:rsidR="002B49ED">
        <w:rPr>
          <w:rFonts w:cs="Arial"/>
          <w:b/>
          <w:bCs/>
          <w:szCs w:val="22"/>
        </w:rPr>
        <w:t>0</w:t>
      </w:r>
      <w:r w:rsidR="00FC0CA9" w:rsidRPr="006341D5">
        <w:rPr>
          <w:rFonts w:cs="Arial"/>
          <w:b/>
          <w:bCs/>
          <w:szCs w:val="22"/>
        </w:rPr>
        <w:t>.</w:t>
      </w:r>
      <w:r w:rsidR="00EC2F17" w:rsidRPr="006341D5">
        <w:rPr>
          <w:rFonts w:cs="Arial"/>
          <w:b/>
          <w:bCs/>
          <w:szCs w:val="22"/>
        </w:rPr>
        <w:t>2</w:t>
      </w:r>
      <w:r w:rsidR="00EC2F17" w:rsidRPr="006341D5">
        <w:rPr>
          <w:rFonts w:cs="Arial"/>
          <w:b/>
          <w:bCs/>
          <w:szCs w:val="22"/>
        </w:rPr>
        <w:tab/>
        <w:t>Your Responsibilities as a Manager</w:t>
      </w:r>
      <w:r w:rsidR="003E7790" w:rsidRPr="006341D5">
        <w:rPr>
          <w:rFonts w:cs="Arial"/>
          <w:b/>
          <w:bCs/>
          <w:szCs w:val="22"/>
        </w:rPr>
        <w:tab/>
      </w:r>
    </w:p>
    <w:p w14:paraId="43635522" w14:textId="77777777" w:rsidR="00824766" w:rsidRPr="006341D5" w:rsidRDefault="00D676F0" w:rsidP="00FC7017">
      <w:pPr>
        <w:spacing w:before="0"/>
        <w:ind w:left="709"/>
        <w:rPr>
          <w:bCs/>
        </w:rPr>
      </w:pPr>
      <w:r>
        <w:rPr>
          <w:bCs/>
        </w:rPr>
        <w:t>A</w:t>
      </w:r>
      <w:r w:rsidR="00824766" w:rsidRPr="006341D5">
        <w:rPr>
          <w:bCs/>
        </w:rPr>
        <w:t xml:space="preserve">s a manager you are responsible for creating an environment where your people can reach their full potential </w:t>
      </w:r>
      <w:r w:rsidR="00545E24">
        <w:rPr>
          <w:bCs/>
        </w:rPr>
        <w:t>and demonstrate high performance and competence in their job</w:t>
      </w:r>
      <w:r w:rsidR="00E71DCA">
        <w:rPr>
          <w:bCs/>
        </w:rPr>
        <w:t xml:space="preserve">. </w:t>
      </w:r>
      <w:r w:rsidR="002B49ED">
        <w:rPr>
          <w:bCs/>
        </w:rPr>
        <w:t>I</w:t>
      </w:r>
      <w:r w:rsidR="00440AF1">
        <w:rPr>
          <w:bCs/>
        </w:rPr>
        <w:t>t</w:t>
      </w:r>
      <w:r w:rsidR="002B49ED">
        <w:rPr>
          <w:bCs/>
        </w:rPr>
        <w:t xml:space="preserve"> is also essential that </w:t>
      </w:r>
      <w:r w:rsidR="00440AF1">
        <w:rPr>
          <w:bCs/>
        </w:rPr>
        <w:t xml:space="preserve">you recognise </w:t>
      </w:r>
      <w:r w:rsidR="002B49ED">
        <w:rPr>
          <w:bCs/>
        </w:rPr>
        <w:t xml:space="preserve">individual contribution and performance </w:t>
      </w:r>
      <w:r w:rsidR="00440AF1">
        <w:rPr>
          <w:bCs/>
        </w:rPr>
        <w:t xml:space="preserve">through pay progression.  This ensures all our people are clear on their job </w:t>
      </w:r>
      <w:r w:rsidR="0024704A">
        <w:rPr>
          <w:bCs/>
        </w:rPr>
        <w:t>and how</w:t>
      </w:r>
      <w:r w:rsidR="00440AF1">
        <w:rPr>
          <w:bCs/>
        </w:rPr>
        <w:t xml:space="preserve"> their objectives link to the Trusts agreed service and </w:t>
      </w:r>
      <w:r w:rsidR="0024704A">
        <w:rPr>
          <w:bCs/>
        </w:rPr>
        <w:t>high-quality</w:t>
      </w:r>
      <w:r w:rsidR="00440AF1">
        <w:rPr>
          <w:bCs/>
        </w:rPr>
        <w:t xml:space="preserve"> care to our patients. </w:t>
      </w:r>
      <w:r w:rsidR="00824766" w:rsidRPr="006341D5">
        <w:rPr>
          <w:bCs/>
        </w:rPr>
        <w:t xml:space="preserve"> </w:t>
      </w:r>
    </w:p>
    <w:p w14:paraId="54C5DF41" w14:textId="77777777" w:rsidR="00440AF1" w:rsidRDefault="00824766" w:rsidP="00440AF1">
      <w:pPr>
        <w:spacing w:before="0"/>
        <w:ind w:left="709"/>
        <w:rPr>
          <w:bCs/>
        </w:rPr>
      </w:pPr>
      <w:r w:rsidRPr="006341D5">
        <w:rPr>
          <w:bCs/>
        </w:rPr>
        <w:t xml:space="preserve">You </w:t>
      </w:r>
      <w:r w:rsidR="00E71DCA">
        <w:rPr>
          <w:bCs/>
        </w:rPr>
        <w:t xml:space="preserve">are responsible for setting objectives and appraising each member of your team, ensuring that you have regular one to ones and quarterly reviews. </w:t>
      </w:r>
      <w:r w:rsidR="00440AF1">
        <w:rPr>
          <w:bCs/>
        </w:rPr>
        <w:t>(See Section 6 Performance Appraisal)</w:t>
      </w:r>
    </w:p>
    <w:p w14:paraId="46129BA7" w14:textId="139CC4E9" w:rsidR="00E71DCA" w:rsidRDefault="00E71DCA" w:rsidP="00FC7017">
      <w:pPr>
        <w:spacing w:before="0"/>
        <w:ind w:left="709"/>
        <w:rPr>
          <w:bCs/>
        </w:rPr>
      </w:pPr>
      <w:r>
        <w:rPr>
          <w:bCs/>
        </w:rPr>
        <w:t xml:space="preserve"> Appraisals which </w:t>
      </w:r>
      <w:r w:rsidR="005A5BB6">
        <w:rPr>
          <w:bCs/>
        </w:rPr>
        <w:t>you do</w:t>
      </w:r>
      <w:r>
        <w:rPr>
          <w:bCs/>
        </w:rPr>
        <w:t xml:space="preserve"> not complete within the required timescale may result in</w:t>
      </w:r>
      <w:r w:rsidR="005A5BB6">
        <w:rPr>
          <w:bCs/>
        </w:rPr>
        <w:t xml:space="preserve"> you and the individuals missing a step pay award until they are completed.  </w:t>
      </w:r>
    </w:p>
    <w:p w14:paraId="52EA23BE" w14:textId="319F61A6" w:rsidR="00D676F0" w:rsidRDefault="00051003" w:rsidP="00FC7017">
      <w:pPr>
        <w:spacing w:before="0"/>
        <w:ind w:left="709"/>
        <w:rPr>
          <w:bCs/>
        </w:rPr>
      </w:pPr>
      <w:r w:rsidRPr="006341D5">
        <w:rPr>
          <w:bCs/>
        </w:rPr>
        <w:t xml:space="preserve">Assistance from your People Advisor is available to discuss </w:t>
      </w:r>
      <w:r w:rsidR="00481406">
        <w:rPr>
          <w:bCs/>
        </w:rPr>
        <w:t>the Appraisal and Pay progression process and is recommended if you are considering deferring</w:t>
      </w:r>
      <w:r w:rsidRPr="006341D5">
        <w:rPr>
          <w:bCs/>
        </w:rPr>
        <w:t xml:space="preserve"> Pay Progression</w:t>
      </w:r>
      <w:r w:rsidR="00D676F0">
        <w:rPr>
          <w:bCs/>
        </w:rPr>
        <w:t>.</w:t>
      </w:r>
    </w:p>
    <w:p w14:paraId="4A71F904" w14:textId="77777777" w:rsidR="00927895" w:rsidRDefault="00927895" w:rsidP="00FC7017">
      <w:pPr>
        <w:spacing w:before="0"/>
        <w:ind w:left="709"/>
        <w:rPr>
          <w:bCs/>
        </w:rPr>
      </w:pPr>
    </w:p>
    <w:tbl>
      <w:tblPr>
        <w:tblStyle w:val="TableGrid"/>
        <w:tblW w:w="9497" w:type="dxa"/>
        <w:tblInd w:w="704" w:type="dxa"/>
        <w:tblLook w:val="04A0" w:firstRow="1" w:lastRow="0" w:firstColumn="1" w:lastColumn="0" w:noHBand="0" w:noVBand="1"/>
      </w:tblPr>
      <w:tblGrid>
        <w:gridCol w:w="2410"/>
        <w:gridCol w:w="7087"/>
      </w:tblGrid>
      <w:tr w:rsidR="00415A3B" w14:paraId="58AE1CCD" w14:textId="77777777" w:rsidTr="00415A3B">
        <w:tc>
          <w:tcPr>
            <w:tcW w:w="9497" w:type="dxa"/>
            <w:gridSpan w:val="2"/>
            <w:shd w:val="clear" w:color="auto" w:fill="D9D9D9" w:themeFill="background1" w:themeFillShade="D9"/>
          </w:tcPr>
          <w:p w14:paraId="15D31C93" w14:textId="77777777" w:rsidR="00415A3B" w:rsidRDefault="00051003" w:rsidP="00D676F0">
            <w:pPr>
              <w:spacing w:before="0"/>
              <w:jc w:val="center"/>
              <w:rPr>
                <w:b/>
                <w:szCs w:val="22"/>
              </w:rPr>
            </w:pPr>
            <w:r w:rsidRPr="00EA3D19">
              <w:rPr>
                <w:bCs/>
                <w:szCs w:val="22"/>
              </w:rPr>
              <w:lastRenderedPageBreak/>
              <w:t xml:space="preserve"> </w:t>
            </w:r>
            <w:r w:rsidR="00415A3B" w:rsidRPr="00EA3D19">
              <w:rPr>
                <w:b/>
                <w:szCs w:val="22"/>
              </w:rPr>
              <w:t>Appraisal and Pay Progressing Timetable for Managers</w:t>
            </w:r>
          </w:p>
          <w:p w14:paraId="7CA17262" w14:textId="3E9C8625" w:rsidR="00EA3D19" w:rsidRPr="00EA3D19" w:rsidRDefault="00EA3D19" w:rsidP="00D676F0">
            <w:pPr>
              <w:spacing w:before="0"/>
              <w:jc w:val="center"/>
              <w:rPr>
                <w:b/>
                <w:szCs w:val="22"/>
              </w:rPr>
            </w:pPr>
          </w:p>
        </w:tc>
      </w:tr>
      <w:tr w:rsidR="000F6B5D" w14:paraId="606B8D12" w14:textId="77777777" w:rsidTr="00415A3B">
        <w:tc>
          <w:tcPr>
            <w:tcW w:w="2410" w:type="dxa"/>
            <w:shd w:val="clear" w:color="auto" w:fill="D9D9D9" w:themeFill="background1" w:themeFillShade="D9"/>
          </w:tcPr>
          <w:p w14:paraId="2A93C069" w14:textId="77777777" w:rsidR="000F6B5D" w:rsidRPr="00EA3D19" w:rsidRDefault="00440AF1" w:rsidP="00683DA7">
            <w:pPr>
              <w:spacing w:before="0"/>
              <w:rPr>
                <w:bCs/>
                <w:szCs w:val="22"/>
              </w:rPr>
            </w:pPr>
            <w:r w:rsidRPr="00EA3D19">
              <w:rPr>
                <w:bCs/>
                <w:szCs w:val="22"/>
              </w:rPr>
              <w:t xml:space="preserve">In month 2 </w:t>
            </w:r>
            <w:r w:rsidR="000F6B5D" w:rsidRPr="00EA3D19">
              <w:rPr>
                <w:bCs/>
                <w:szCs w:val="22"/>
              </w:rPr>
              <w:t>prior to the pay step point date.</w:t>
            </w:r>
          </w:p>
        </w:tc>
        <w:tc>
          <w:tcPr>
            <w:tcW w:w="7087" w:type="dxa"/>
          </w:tcPr>
          <w:p w14:paraId="0149511E" w14:textId="77777777" w:rsidR="000F6B5D" w:rsidRPr="00EA3D19" w:rsidRDefault="00D779F0" w:rsidP="00683DA7">
            <w:pPr>
              <w:spacing w:before="0"/>
              <w:rPr>
                <w:bCs/>
                <w:szCs w:val="22"/>
              </w:rPr>
            </w:pPr>
            <w:r w:rsidRPr="00EA3D19">
              <w:rPr>
                <w:bCs/>
                <w:szCs w:val="22"/>
              </w:rPr>
              <w:t xml:space="preserve">You should </w:t>
            </w:r>
            <w:r w:rsidR="000F6B5D" w:rsidRPr="00EA3D19">
              <w:rPr>
                <w:bCs/>
                <w:szCs w:val="22"/>
              </w:rPr>
              <w:t>arrange</w:t>
            </w:r>
            <w:r w:rsidRPr="00EA3D19">
              <w:rPr>
                <w:bCs/>
                <w:szCs w:val="22"/>
              </w:rPr>
              <w:t xml:space="preserve"> for the following to be completed with the employee</w:t>
            </w:r>
            <w:r w:rsidR="000F6B5D" w:rsidRPr="00EA3D19">
              <w:rPr>
                <w:bCs/>
                <w:szCs w:val="22"/>
              </w:rPr>
              <w:t>:</w:t>
            </w:r>
          </w:p>
          <w:p w14:paraId="74B99E9F" w14:textId="77777777" w:rsidR="00D779F0" w:rsidRPr="00EA3D19" w:rsidRDefault="000F6B5D" w:rsidP="00FC7017">
            <w:pPr>
              <w:pStyle w:val="ListParagraph"/>
              <w:numPr>
                <w:ilvl w:val="0"/>
                <w:numId w:val="35"/>
              </w:numPr>
              <w:spacing w:before="0"/>
              <w:rPr>
                <w:bCs/>
                <w:szCs w:val="22"/>
              </w:rPr>
            </w:pPr>
            <w:r w:rsidRPr="00EA3D19">
              <w:rPr>
                <w:bCs/>
                <w:szCs w:val="22"/>
              </w:rPr>
              <w:t>Pre-appraisal to confirm the appraisal process</w:t>
            </w:r>
            <w:r w:rsidR="00D779F0" w:rsidRPr="00EA3D19">
              <w:rPr>
                <w:bCs/>
                <w:szCs w:val="22"/>
              </w:rPr>
              <w:t xml:space="preserve"> and required documentation to be completed and</w:t>
            </w:r>
            <w:r w:rsidRPr="00EA3D19">
              <w:rPr>
                <w:bCs/>
                <w:szCs w:val="22"/>
              </w:rPr>
              <w:t xml:space="preserve"> agree feedback</w:t>
            </w:r>
          </w:p>
          <w:p w14:paraId="100738D8" w14:textId="77777777" w:rsidR="000F6B5D" w:rsidRPr="00EA3D19" w:rsidRDefault="00D779F0" w:rsidP="00FC7017">
            <w:pPr>
              <w:pStyle w:val="ListParagraph"/>
              <w:numPr>
                <w:ilvl w:val="0"/>
                <w:numId w:val="35"/>
              </w:numPr>
              <w:spacing w:before="0"/>
              <w:rPr>
                <w:bCs/>
                <w:szCs w:val="22"/>
              </w:rPr>
            </w:pPr>
            <w:r w:rsidRPr="00EA3D19">
              <w:rPr>
                <w:bCs/>
                <w:szCs w:val="22"/>
              </w:rPr>
              <w:t>Request feedback from agreed names</w:t>
            </w:r>
            <w:r w:rsidR="000F6B5D" w:rsidRPr="00EA3D19">
              <w:rPr>
                <w:bCs/>
                <w:szCs w:val="22"/>
              </w:rPr>
              <w:t xml:space="preserve"> </w:t>
            </w:r>
          </w:p>
          <w:p w14:paraId="001C77E3" w14:textId="77777777" w:rsidR="00D779F0" w:rsidRPr="00EA3D19" w:rsidRDefault="000F6B5D" w:rsidP="00FC7017">
            <w:pPr>
              <w:pStyle w:val="ListParagraph"/>
              <w:numPr>
                <w:ilvl w:val="0"/>
                <w:numId w:val="35"/>
              </w:numPr>
              <w:spacing w:before="0"/>
              <w:rPr>
                <w:bCs/>
                <w:szCs w:val="22"/>
              </w:rPr>
            </w:pPr>
            <w:r w:rsidRPr="00EA3D19">
              <w:rPr>
                <w:bCs/>
                <w:szCs w:val="22"/>
              </w:rPr>
              <w:t>Conduct the performance appraisal meeting</w:t>
            </w:r>
          </w:p>
          <w:p w14:paraId="5F2FE288" w14:textId="77777777" w:rsidR="000F6B5D" w:rsidRPr="00EA3D19" w:rsidRDefault="00D779F0" w:rsidP="00FC7017">
            <w:pPr>
              <w:pStyle w:val="ListParagraph"/>
              <w:numPr>
                <w:ilvl w:val="0"/>
                <w:numId w:val="35"/>
              </w:numPr>
              <w:spacing w:before="0"/>
              <w:rPr>
                <w:bCs/>
                <w:szCs w:val="22"/>
              </w:rPr>
            </w:pPr>
            <w:r w:rsidRPr="00EA3D19">
              <w:rPr>
                <w:bCs/>
                <w:szCs w:val="22"/>
              </w:rPr>
              <w:t>W</w:t>
            </w:r>
            <w:r w:rsidR="000F6B5D" w:rsidRPr="00EA3D19">
              <w:rPr>
                <w:bCs/>
                <w:szCs w:val="22"/>
              </w:rPr>
              <w:t xml:space="preserve">rite up your comments </w:t>
            </w:r>
          </w:p>
          <w:p w14:paraId="4B12558C" w14:textId="77777777" w:rsidR="000F6B5D" w:rsidRPr="00EA3D19" w:rsidRDefault="000F6B5D" w:rsidP="00FC7017">
            <w:pPr>
              <w:pStyle w:val="ListParagraph"/>
              <w:numPr>
                <w:ilvl w:val="0"/>
                <w:numId w:val="35"/>
              </w:numPr>
              <w:spacing w:before="0"/>
              <w:rPr>
                <w:bCs/>
                <w:szCs w:val="22"/>
              </w:rPr>
            </w:pPr>
            <w:r w:rsidRPr="00EA3D19">
              <w:rPr>
                <w:bCs/>
                <w:szCs w:val="22"/>
              </w:rPr>
              <w:t xml:space="preserve">Agree objectives </w:t>
            </w:r>
            <w:r w:rsidR="006C418D" w:rsidRPr="00EA3D19">
              <w:rPr>
                <w:bCs/>
                <w:szCs w:val="22"/>
              </w:rPr>
              <w:t>and training and development for the year ahead</w:t>
            </w:r>
          </w:p>
          <w:p w14:paraId="1968B16E" w14:textId="77777777" w:rsidR="00D779F0" w:rsidRPr="00EA3D19" w:rsidRDefault="00D779F0" w:rsidP="00FC7017">
            <w:pPr>
              <w:pStyle w:val="ListParagraph"/>
              <w:numPr>
                <w:ilvl w:val="0"/>
                <w:numId w:val="35"/>
              </w:numPr>
              <w:spacing w:before="0"/>
              <w:rPr>
                <w:bCs/>
                <w:szCs w:val="22"/>
              </w:rPr>
            </w:pPr>
            <w:r w:rsidRPr="00EA3D19">
              <w:rPr>
                <w:bCs/>
                <w:szCs w:val="22"/>
              </w:rPr>
              <w:t>Submit the Performance appraisal to</w:t>
            </w:r>
            <w:r w:rsidR="00D676F0" w:rsidRPr="00EA3D19">
              <w:rPr>
                <w:bCs/>
                <w:szCs w:val="22"/>
              </w:rPr>
              <w:t xml:space="preserve"> </w:t>
            </w:r>
            <w:r w:rsidRPr="00EA3D19">
              <w:rPr>
                <w:bCs/>
                <w:szCs w:val="22"/>
              </w:rPr>
              <w:t>[where to submit]</w:t>
            </w:r>
          </w:p>
        </w:tc>
      </w:tr>
      <w:tr w:rsidR="000F6B5D" w14:paraId="2DBFE786" w14:textId="77777777" w:rsidTr="00415A3B">
        <w:tc>
          <w:tcPr>
            <w:tcW w:w="2410" w:type="dxa"/>
            <w:shd w:val="clear" w:color="auto" w:fill="D9D9D9" w:themeFill="background1" w:themeFillShade="D9"/>
          </w:tcPr>
          <w:p w14:paraId="190FC9A7" w14:textId="77777777" w:rsidR="000F6B5D" w:rsidRPr="00EA3D19" w:rsidRDefault="000F6B5D" w:rsidP="00683DA7">
            <w:pPr>
              <w:spacing w:before="0"/>
              <w:rPr>
                <w:bCs/>
                <w:szCs w:val="22"/>
              </w:rPr>
            </w:pPr>
            <w:r w:rsidRPr="00EA3D19">
              <w:rPr>
                <w:bCs/>
                <w:szCs w:val="22"/>
              </w:rPr>
              <w:t xml:space="preserve">1 month prior to the pay step point date </w:t>
            </w:r>
          </w:p>
        </w:tc>
        <w:tc>
          <w:tcPr>
            <w:tcW w:w="7087" w:type="dxa"/>
          </w:tcPr>
          <w:p w14:paraId="0DB7C48B" w14:textId="77777777" w:rsidR="006C418D" w:rsidRPr="00EA3D19" w:rsidRDefault="00D779F0" w:rsidP="006C418D">
            <w:pPr>
              <w:spacing w:before="0"/>
              <w:rPr>
                <w:bCs/>
                <w:szCs w:val="22"/>
              </w:rPr>
            </w:pPr>
            <w:r w:rsidRPr="00EA3D19">
              <w:rPr>
                <w:bCs/>
                <w:szCs w:val="22"/>
              </w:rPr>
              <w:t>You should arrange a separate meeting with the employee to</w:t>
            </w:r>
            <w:r w:rsidR="006C418D" w:rsidRPr="00EA3D19">
              <w:rPr>
                <w:bCs/>
                <w:szCs w:val="22"/>
              </w:rPr>
              <w:t>:</w:t>
            </w:r>
            <w:r w:rsidRPr="00EA3D19">
              <w:rPr>
                <w:bCs/>
                <w:szCs w:val="22"/>
              </w:rPr>
              <w:t xml:space="preserve"> </w:t>
            </w:r>
          </w:p>
          <w:p w14:paraId="5DFBB6CD" w14:textId="003ACB88" w:rsidR="00D779F0" w:rsidRPr="00EA3D19" w:rsidRDefault="004B4452" w:rsidP="006C418D">
            <w:pPr>
              <w:pStyle w:val="ListParagraph"/>
              <w:numPr>
                <w:ilvl w:val="0"/>
                <w:numId w:val="38"/>
              </w:numPr>
              <w:spacing w:before="0"/>
              <w:rPr>
                <w:bCs/>
                <w:szCs w:val="22"/>
              </w:rPr>
            </w:pPr>
            <w:r w:rsidRPr="00EA3D19">
              <w:rPr>
                <w:bCs/>
                <w:szCs w:val="22"/>
              </w:rPr>
              <w:t>C</w:t>
            </w:r>
            <w:r w:rsidR="00D779F0" w:rsidRPr="00EA3D19">
              <w:rPr>
                <w:bCs/>
                <w:szCs w:val="22"/>
              </w:rPr>
              <w:t xml:space="preserve">onfirm </w:t>
            </w:r>
            <w:r w:rsidR="006C418D" w:rsidRPr="00EA3D19">
              <w:rPr>
                <w:bCs/>
                <w:szCs w:val="22"/>
              </w:rPr>
              <w:t>the pay progression point, including if pay progression has been deferred</w:t>
            </w:r>
          </w:p>
          <w:p w14:paraId="1CA0BA0E" w14:textId="77777777" w:rsidR="00D779F0" w:rsidRPr="00EA3D19" w:rsidRDefault="006C418D" w:rsidP="006C418D">
            <w:pPr>
              <w:pStyle w:val="ListParagraph"/>
              <w:numPr>
                <w:ilvl w:val="0"/>
                <w:numId w:val="38"/>
              </w:numPr>
              <w:spacing w:before="0"/>
              <w:rPr>
                <w:bCs/>
                <w:szCs w:val="22"/>
              </w:rPr>
            </w:pPr>
            <w:r w:rsidRPr="00EA3D19">
              <w:rPr>
                <w:bCs/>
                <w:szCs w:val="22"/>
              </w:rPr>
              <w:t>Advise the employee they may appeal the Appraisal rating or application of pay progression</w:t>
            </w:r>
          </w:p>
          <w:p w14:paraId="0D9BD17A" w14:textId="5F820A22" w:rsidR="00D779F0" w:rsidRPr="00EA3D19" w:rsidRDefault="006C418D" w:rsidP="00EA3D19">
            <w:pPr>
              <w:pStyle w:val="ListParagraph"/>
              <w:numPr>
                <w:ilvl w:val="0"/>
                <w:numId w:val="38"/>
              </w:numPr>
              <w:spacing w:before="0"/>
              <w:rPr>
                <w:bCs/>
                <w:szCs w:val="22"/>
              </w:rPr>
            </w:pPr>
            <w:r w:rsidRPr="00EA3D19">
              <w:rPr>
                <w:bCs/>
                <w:szCs w:val="22"/>
              </w:rPr>
              <w:t>Process the pay progression on ESR</w:t>
            </w:r>
          </w:p>
        </w:tc>
      </w:tr>
    </w:tbl>
    <w:p w14:paraId="3621CDFB" w14:textId="77777777" w:rsidR="00440AF1" w:rsidRPr="00440AF1" w:rsidRDefault="00440AF1" w:rsidP="00440AF1">
      <w:pPr>
        <w:ind w:left="851"/>
        <w:contextualSpacing/>
        <w:rPr>
          <w:rFonts w:cs="Arial"/>
          <w:b/>
          <w:bCs/>
          <w:szCs w:val="22"/>
        </w:rPr>
      </w:pPr>
    </w:p>
    <w:p w14:paraId="49E7E8E7" w14:textId="77777777" w:rsidR="00FC7017" w:rsidRPr="00FC7017" w:rsidRDefault="00FC7017" w:rsidP="00FC7017">
      <w:pPr>
        <w:numPr>
          <w:ilvl w:val="0"/>
          <w:numId w:val="13"/>
        </w:numPr>
        <w:ind w:left="851" w:hanging="284"/>
        <w:contextualSpacing/>
        <w:rPr>
          <w:rFonts w:cs="Arial"/>
          <w:b/>
          <w:bCs/>
          <w:szCs w:val="22"/>
        </w:rPr>
      </w:pPr>
      <w:r w:rsidRPr="00FC7017">
        <w:t xml:space="preserve">Your will receive an ESR notification that will detail the pay step dates </w:t>
      </w:r>
      <w:r>
        <w:t xml:space="preserve">for your </w:t>
      </w:r>
      <w:r w:rsidRPr="00FC7017">
        <w:t xml:space="preserve">direct reports which </w:t>
      </w:r>
      <w:r>
        <w:t>are</w:t>
      </w:r>
      <w:r w:rsidRPr="00FC7017">
        <w:t xml:space="preserve"> due within 90 days.</w:t>
      </w:r>
    </w:p>
    <w:p w14:paraId="5F7D23F8" w14:textId="77777777" w:rsidR="00051003" w:rsidRPr="006341D5" w:rsidRDefault="00051003" w:rsidP="00683DA7">
      <w:pPr>
        <w:spacing w:before="0"/>
        <w:rPr>
          <w:bCs/>
        </w:rPr>
      </w:pPr>
    </w:p>
    <w:p w14:paraId="5ED9D874" w14:textId="77777777" w:rsidR="007530FC" w:rsidRPr="006341D5" w:rsidRDefault="00643C28" w:rsidP="00643C28">
      <w:pPr>
        <w:shd w:val="clear" w:color="auto" w:fill="FFFFFF"/>
        <w:spacing w:before="0" w:after="100" w:afterAutospacing="1"/>
        <w:rPr>
          <w:b/>
        </w:rPr>
      </w:pPr>
      <w:r w:rsidRPr="006341D5">
        <w:rPr>
          <w:b/>
        </w:rPr>
        <w:t xml:space="preserve">13      </w:t>
      </w:r>
      <w:r w:rsidR="007530FC" w:rsidRPr="006341D5">
        <w:rPr>
          <w:b/>
        </w:rPr>
        <w:t xml:space="preserve">Monitoring </w:t>
      </w:r>
      <w:r w:rsidR="00AF68BD" w:rsidRPr="006341D5">
        <w:rPr>
          <w:b/>
        </w:rPr>
        <w:t>C</w:t>
      </w:r>
      <w:r w:rsidR="007530FC" w:rsidRPr="006341D5">
        <w:rPr>
          <w:b/>
        </w:rPr>
        <w:t xml:space="preserve">ompliance and </w:t>
      </w:r>
      <w:r w:rsidR="0024704A">
        <w:rPr>
          <w:b/>
        </w:rPr>
        <w:t>E</w:t>
      </w:r>
      <w:r w:rsidR="007530FC" w:rsidRPr="006341D5">
        <w:rPr>
          <w:b/>
        </w:rPr>
        <w:t>ffectiveness of this policy</w:t>
      </w:r>
    </w:p>
    <w:p w14:paraId="6651C18A" w14:textId="14BE13A2" w:rsidR="007530FC" w:rsidRDefault="00A47C6A" w:rsidP="002D43C2">
      <w:pPr>
        <w:ind w:left="567"/>
        <w:rPr>
          <w:bCs/>
        </w:rPr>
      </w:pPr>
      <w:r w:rsidRPr="006341D5">
        <w:rPr>
          <w:bCs/>
        </w:rPr>
        <w:t xml:space="preserve">This will be monitored by </w:t>
      </w:r>
      <w:r w:rsidR="005F4DF4">
        <w:rPr>
          <w:bCs/>
        </w:rPr>
        <w:t>the OD and People Directorate</w:t>
      </w:r>
      <w:r w:rsidRPr="006341D5">
        <w:rPr>
          <w:bCs/>
        </w:rPr>
        <w:t xml:space="preserve">. Our People managers </w:t>
      </w:r>
      <w:r w:rsidR="007530FC" w:rsidRPr="006341D5">
        <w:rPr>
          <w:bCs/>
        </w:rPr>
        <w:t>are responsible for the implementation of this policy</w:t>
      </w:r>
      <w:r w:rsidRPr="006341D5">
        <w:rPr>
          <w:bCs/>
        </w:rPr>
        <w:t xml:space="preserve"> and procedure</w:t>
      </w:r>
      <w:r w:rsidR="00D676F0">
        <w:rPr>
          <w:bCs/>
        </w:rPr>
        <w:t xml:space="preserve"> and our people are responsible for following the policy and </w:t>
      </w:r>
      <w:r w:rsidR="0024704A">
        <w:rPr>
          <w:bCs/>
        </w:rPr>
        <w:t>p</w:t>
      </w:r>
      <w:r w:rsidR="00D676F0">
        <w:rPr>
          <w:bCs/>
        </w:rPr>
        <w:t>rocedure</w:t>
      </w:r>
      <w:r w:rsidR="005F4DF4">
        <w:rPr>
          <w:bCs/>
        </w:rPr>
        <w:t>.</w:t>
      </w:r>
    </w:p>
    <w:p w14:paraId="37DFD7C7" w14:textId="62619A86" w:rsidR="005F4DF4" w:rsidRDefault="005F4DF4" w:rsidP="005F4DF4">
      <w:pPr>
        <w:tabs>
          <w:tab w:val="left" w:pos="567"/>
        </w:tabs>
        <w:rPr>
          <w:b/>
        </w:rPr>
      </w:pPr>
      <w:r w:rsidRPr="005F4DF4">
        <w:rPr>
          <w:b/>
        </w:rPr>
        <w:t>14</w:t>
      </w:r>
      <w:r>
        <w:rPr>
          <w:b/>
        </w:rPr>
        <w:tab/>
        <w:t>Equality Impact Assessment</w:t>
      </w:r>
    </w:p>
    <w:p w14:paraId="5571F8B8" w14:textId="66840825" w:rsidR="005F4DF4" w:rsidRDefault="005F4DF4" w:rsidP="005F4DF4">
      <w:pPr>
        <w:tabs>
          <w:tab w:val="left" w:pos="567"/>
        </w:tabs>
        <w:ind w:left="567"/>
        <w:rPr>
          <w:bCs/>
        </w:rPr>
      </w:pPr>
      <w:r>
        <w:rPr>
          <w:bCs/>
        </w:rPr>
        <w:t>An Equality Impact Assessment has been completed and was presented to the ratifying committee at the time of approval.</w:t>
      </w:r>
    </w:p>
    <w:p w14:paraId="723965DB" w14:textId="1F056A69" w:rsidR="005F4DF4" w:rsidRDefault="005F4DF4" w:rsidP="005F4DF4">
      <w:pPr>
        <w:tabs>
          <w:tab w:val="left" w:pos="567"/>
        </w:tabs>
        <w:ind w:left="567"/>
        <w:rPr>
          <w:bCs/>
        </w:rPr>
      </w:pPr>
    </w:p>
    <w:p w14:paraId="5ABB9F2B" w14:textId="77777777" w:rsidR="00DD5FDE" w:rsidRDefault="00DD5FDE">
      <w:pPr>
        <w:spacing w:before="0" w:line="276" w:lineRule="auto"/>
        <w:jc w:val="left"/>
        <w:rPr>
          <w:b/>
        </w:rPr>
      </w:pPr>
      <w:r>
        <w:rPr>
          <w:b/>
        </w:rPr>
        <w:br w:type="page"/>
      </w:r>
    </w:p>
    <w:p w14:paraId="2DD00EB2" w14:textId="44C1D2AA" w:rsidR="005F4DF4" w:rsidRDefault="005F4DF4" w:rsidP="005F4DF4">
      <w:pPr>
        <w:tabs>
          <w:tab w:val="left" w:pos="567"/>
        </w:tabs>
        <w:ind w:left="567"/>
        <w:rPr>
          <w:b/>
        </w:rPr>
      </w:pPr>
      <w:r w:rsidRPr="005F4DF4">
        <w:rPr>
          <w:b/>
        </w:rPr>
        <w:lastRenderedPageBreak/>
        <w:t>Appendices</w:t>
      </w:r>
    </w:p>
    <w:tbl>
      <w:tblPr>
        <w:tblStyle w:val="TableGrid"/>
        <w:tblW w:w="0" w:type="auto"/>
        <w:tblInd w:w="567" w:type="dxa"/>
        <w:tblLook w:val="04A0" w:firstRow="1" w:lastRow="0" w:firstColumn="1" w:lastColumn="0" w:noHBand="0" w:noVBand="1"/>
      </w:tblPr>
      <w:tblGrid>
        <w:gridCol w:w="1238"/>
        <w:gridCol w:w="4002"/>
        <w:gridCol w:w="4387"/>
      </w:tblGrid>
      <w:tr w:rsidR="00EA038D" w14:paraId="4F796BFC" w14:textId="77777777" w:rsidTr="00EA3D19">
        <w:tc>
          <w:tcPr>
            <w:tcW w:w="1238" w:type="dxa"/>
          </w:tcPr>
          <w:p w14:paraId="2B443B8B" w14:textId="6D87C531" w:rsidR="00EA038D" w:rsidRPr="00927895" w:rsidRDefault="00EA038D" w:rsidP="00DD5FDE">
            <w:pPr>
              <w:tabs>
                <w:tab w:val="left" w:pos="567"/>
              </w:tabs>
              <w:spacing w:before="0"/>
              <w:rPr>
                <w:b/>
                <w:sz w:val="18"/>
                <w:szCs w:val="18"/>
              </w:rPr>
            </w:pPr>
            <w:r w:rsidRPr="00927895">
              <w:rPr>
                <w:b/>
                <w:sz w:val="18"/>
                <w:szCs w:val="18"/>
              </w:rPr>
              <w:t>A</w:t>
            </w:r>
          </w:p>
        </w:tc>
        <w:tc>
          <w:tcPr>
            <w:tcW w:w="4002" w:type="dxa"/>
          </w:tcPr>
          <w:p w14:paraId="73AD1D08" w14:textId="53FE2C96" w:rsidR="00EA038D" w:rsidRPr="00927895" w:rsidRDefault="00EA038D" w:rsidP="00DD5FDE">
            <w:pPr>
              <w:tabs>
                <w:tab w:val="left" w:pos="567"/>
              </w:tabs>
              <w:spacing w:before="0"/>
              <w:rPr>
                <w:bCs/>
                <w:sz w:val="18"/>
                <w:szCs w:val="18"/>
              </w:rPr>
            </w:pPr>
            <w:r w:rsidRPr="00927895">
              <w:rPr>
                <w:bCs/>
                <w:sz w:val="18"/>
                <w:szCs w:val="18"/>
              </w:rPr>
              <w:t>Knowledge and Skills Core Dimensions Framework</w:t>
            </w:r>
            <w:r w:rsidRPr="00927895">
              <w:rPr>
                <w:bCs/>
                <w:sz w:val="18"/>
                <w:szCs w:val="18"/>
              </w:rPr>
              <w:tab/>
            </w:r>
          </w:p>
        </w:tc>
        <w:tc>
          <w:tcPr>
            <w:tcW w:w="4387" w:type="dxa"/>
          </w:tcPr>
          <w:p w14:paraId="67590326" w14:textId="77777777" w:rsidR="00EA3D19" w:rsidRPr="00927895" w:rsidRDefault="00EA038D" w:rsidP="00DD5FDE">
            <w:pPr>
              <w:tabs>
                <w:tab w:val="left" w:pos="567"/>
              </w:tabs>
              <w:spacing w:before="0"/>
              <w:rPr>
                <w:b/>
                <w:sz w:val="18"/>
                <w:szCs w:val="18"/>
              </w:rPr>
            </w:pPr>
            <w:r w:rsidRPr="00927895">
              <w:rPr>
                <w:b/>
                <w:sz w:val="18"/>
                <w:szCs w:val="18"/>
              </w:rPr>
              <w:fldChar w:fldCharType="begin"/>
            </w:r>
            <w:r w:rsidRPr="00927895">
              <w:rPr>
                <w:b/>
                <w:sz w:val="18"/>
                <w:szCs w:val="18"/>
              </w:rPr>
              <w:instrText xml:space="preserve"> LINK </w:instrText>
            </w:r>
            <w:r w:rsidR="00EA3D19" w:rsidRPr="00927895">
              <w:rPr>
                <w:b/>
                <w:sz w:val="18"/>
                <w:szCs w:val="18"/>
              </w:rPr>
              <w:instrText xml:space="preserve"> "\\\\shc-home\\home\\hogganpx\\My Documents\\Policies\\Salisbury NHS Foundation\\Policies\\Policies in Progress\\Performance Appraisal and Pay Progression\\CSTF England Subject Guide v1.0 Oct 20.pdf"  </w:instrText>
            </w:r>
            <w:r w:rsidRPr="00927895">
              <w:rPr>
                <w:b/>
                <w:sz w:val="18"/>
                <w:szCs w:val="18"/>
              </w:rPr>
              <w:instrText xml:space="preserve">\a \p \f 0 \* MERGEFORMAT </w:instrText>
            </w:r>
            <w:r w:rsidRPr="00927895">
              <w:rPr>
                <w:b/>
                <w:sz w:val="18"/>
                <w:szCs w:val="18"/>
              </w:rPr>
              <w:fldChar w:fldCharType="separate"/>
            </w:r>
            <w:r w:rsidRPr="00927895">
              <w:rPr>
                <w:b/>
                <w:sz w:val="18"/>
                <w:szCs w:val="18"/>
              </w:rPr>
              <w:object w:dxaOrig="1508" w:dyaOrig="983" w14:anchorId="21927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75.75pt;height:49.5pt" o:ole="">
                  <v:imagedata r:id="rId14" o:title=""/>
                </v:shape>
              </w:object>
            </w:r>
            <w:r w:rsidRPr="00927895">
              <w:rPr>
                <w:b/>
                <w:sz w:val="18"/>
                <w:szCs w:val="18"/>
              </w:rPr>
              <w:fldChar w:fldCharType="end"/>
            </w:r>
          </w:p>
          <w:p w14:paraId="533FBE6E" w14:textId="095BDBEC" w:rsidR="00EA3D19" w:rsidRPr="00927895" w:rsidRDefault="00DD5FDE" w:rsidP="00DD5FDE">
            <w:pPr>
              <w:tabs>
                <w:tab w:val="left" w:pos="567"/>
              </w:tabs>
              <w:spacing w:before="0"/>
              <w:rPr>
                <w:b/>
                <w:sz w:val="18"/>
                <w:szCs w:val="18"/>
              </w:rPr>
            </w:pPr>
            <w:hyperlink r:id="rId15" w:history="1">
              <w:r>
                <w:rPr>
                  <w:rStyle w:val="Hyperlink"/>
                  <w:sz w:val="18"/>
                  <w:szCs w:val="18"/>
                </w:rPr>
                <w:t>https://mg.salisbury.nhs.uk/media/3558/appendix-a-cstf-england-subject-guide-v10-oct-20.pdf</w:t>
              </w:r>
            </w:hyperlink>
          </w:p>
        </w:tc>
      </w:tr>
      <w:tr w:rsidR="00101374" w14:paraId="55D91EA1" w14:textId="77777777" w:rsidTr="00EA3D19">
        <w:tc>
          <w:tcPr>
            <w:tcW w:w="1238" w:type="dxa"/>
          </w:tcPr>
          <w:p w14:paraId="641A7309" w14:textId="0578F3D0" w:rsidR="00101374" w:rsidRPr="00927895" w:rsidRDefault="00101374" w:rsidP="00DD5FDE">
            <w:pPr>
              <w:tabs>
                <w:tab w:val="left" w:pos="567"/>
              </w:tabs>
              <w:spacing w:before="0"/>
              <w:rPr>
                <w:b/>
                <w:sz w:val="18"/>
                <w:szCs w:val="18"/>
              </w:rPr>
            </w:pPr>
            <w:r w:rsidRPr="00927895">
              <w:rPr>
                <w:b/>
                <w:sz w:val="18"/>
                <w:szCs w:val="18"/>
              </w:rPr>
              <w:t>B</w:t>
            </w:r>
          </w:p>
        </w:tc>
        <w:tc>
          <w:tcPr>
            <w:tcW w:w="4002" w:type="dxa"/>
          </w:tcPr>
          <w:p w14:paraId="65BC07F8" w14:textId="5F3E2B1E" w:rsidR="00101374" w:rsidRPr="00927895" w:rsidRDefault="00101374" w:rsidP="00DD5FDE">
            <w:pPr>
              <w:tabs>
                <w:tab w:val="left" w:pos="567"/>
              </w:tabs>
              <w:spacing w:before="0"/>
              <w:rPr>
                <w:bCs/>
                <w:sz w:val="18"/>
                <w:szCs w:val="18"/>
              </w:rPr>
            </w:pPr>
            <w:r w:rsidRPr="00927895">
              <w:rPr>
                <w:bCs/>
                <w:sz w:val="18"/>
                <w:szCs w:val="18"/>
              </w:rPr>
              <w:t>Appraisals in ESR – Process Map</w:t>
            </w:r>
          </w:p>
        </w:tc>
        <w:tc>
          <w:tcPr>
            <w:tcW w:w="4387" w:type="dxa"/>
          </w:tcPr>
          <w:p w14:paraId="402629BA" w14:textId="77777777" w:rsidR="00101374" w:rsidRDefault="007B3F2C" w:rsidP="00DD5FDE">
            <w:pPr>
              <w:tabs>
                <w:tab w:val="left" w:pos="567"/>
              </w:tabs>
              <w:spacing w:before="0"/>
              <w:rPr>
                <w:b/>
                <w:sz w:val="18"/>
                <w:szCs w:val="18"/>
              </w:rPr>
            </w:pPr>
            <w:r w:rsidRPr="00927895">
              <w:rPr>
                <w:b/>
                <w:sz w:val="18"/>
                <w:szCs w:val="18"/>
              </w:rPr>
              <w:object w:dxaOrig="1508" w:dyaOrig="984" w14:anchorId="74A58FE7">
                <v:shape id="_x0000_i1294" type="#_x0000_t75" style="width:75.75pt;height:49.5pt" o:ole="">
                  <v:imagedata r:id="rId16" o:title=""/>
                </v:shape>
                <o:OLEObject Type="Link" ProgID="AcroExch.Document.DC" ShapeID="_x0000_i1294" DrawAspect="Icon" r:id="rId17" UpdateMode="Always">
                  <o:LinkType>EnhancedMetaFile</o:LinkType>
                  <o:LockedField>false</o:LockedField>
                  <o:FieldCodes>\f 0 \* MERGEFORMAT</o:FieldCodes>
                </o:OLEObject>
              </w:object>
            </w:r>
          </w:p>
          <w:p w14:paraId="798A9DEA" w14:textId="0189900A" w:rsidR="00DD5FDE" w:rsidRPr="00927895" w:rsidRDefault="00DD5FDE" w:rsidP="00DD5FDE">
            <w:pPr>
              <w:tabs>
                <w:tab w:val="left" w:pos="567"/>
              </w:tabs>
              <w:spacing w:before="0"/>
              <w:rPr>
                <w:b/>
                <w:sz w:val="18"/>
                <w:szCs w:val="18"/>
              </w:rPr>
            </w:pPr>
            <w:hyperlink r:id="rId18" w:history="1">
              <w:r>
                <w:rPr>
                  <w:rStyle w:val="Hyperlink"/>
                  <w:sz w:val="18"/>
                  <w:szCs w:val="18"/>
                </w:rPr>
                <w:t>https://mg.salisbury.nhs.uk/media/3559/appendix-b-esr-appraisals-process-map-draft-proposed.pdf</w:t>
              </w:r>
            </w:hyperlink>
          </w:p>
        </w:tc>
      </w:tr>
      <w:tr w:rsidR="00376BCA" w14:paraId="1800D505" w14:textId="77777777" w:rsidTr="00EA3D19">
        <w:tc>
          <w:tcPr>
            <w:tcW w:w="1238" w:type="dxa"/>
          </w:tcPr>
          <w:p w14:paraId="49CC3E2A" w14:textId="72F8E66C" w:rsidR="00376BCA" w:rsidRPr="00927895" w:rsidRDefault="00376BCA" w:rsidP="00DD5FDE">
            <w:pPr>
              <w:tabs>
                <w:tab w:val="left" w:pos="567"/>
              </w:tabs>
              <w:spacing w:before="0"/>
              <w:rPr>
                <w:b/>
                <w:sz w:val="18"/>
                <w:szCs w:val="18"/>
              </w:rPr>
            </w:pPr>
            <w:r w:rsidRPr="00927895">
              <w:rPr>
                <w:b/>
                <w:sz w:val="18"/>
                <w:szCs w:val="18"/>
              </w:rPr>
              <w:t>C</w:t>
            </w:r>
          </w:p>
        </w:tc>
        <w:tc>
          <w:tcPr>
            <w:tcW w:w="4002" w:type="dxa"/>
          </w:tcPr>
          <w:p w14:paraId="3B79A960" w14:textId="7A31092B" w:rsidR="00376BCA" w:rsidRPr="00927895" w:rsidRDefault="009B4FE7" w:rsidP="00DD5FDE">
            <w:pPr>
              <w:tabs>
                <w:tab w:val="left" w:pos="567"/>
              </w:tabs>
              <w:spacing w:before="0"/>
              <w:rPr>
                <w:bCs/>
                <w:sz w:val="18"/>
                <w:szCs w:val="18"/>
              </w:rPr>
            </w:pPr>
            <w:r w:rsidRPr="00927895">
              <w:rPr>
                <w:bCs/>
                <w:sz w:val="18"/>
                <w:szCs w:val="18"/>
              </w:rPr>
              <w:t>Appraisal Quick Guide – Manager/Administrators/ Supervisors</w:t>
            </w:r>
          </w:p>
        </w:tc>
        <w:tc>
          <w:tcPr>
            <w:tcW w:w="4387" w:type="dxa"/>
          </w:tcPr>
          <w:p w14:paraId="281B04F5" w14:textId="77777777" w:rsidR="00376BCA" w:rsidRDefault="00376BCA" w:rsidP="00DD5FDE">
            <w:pPr>
              <w:tabs>
                <w:tab w:val="left" w:pos="567"/>
              </w:tabs>
              <w:spacing w:before="0"/>
              <w:rPr>
                <w:b/>
                <w:sz w:val="18"/>
                <w:szCs w:val="18"/>
              </w:rPr>
            </w:pPr>
            <w:r w:rsidRPr="00927895">
              <w:rPr>
                <w:b/>
                <w:sz w:val="18"/>
                <w:szCs w:val="18"/>
              </w:rPr>
              <w:object w:dxaOrig="1508" w:dyaOrig="984" w14:anchorId="56206273">
                <v:shape id="_x0000_i1295" type="#_x0000_t75" style="width:75.75pt;height:49.5pt" o:ole="">
                  <v:imagedata r:id="rId19" o:title=""/>
                </v:shape>
                <o:OLEObject Type="Link" ProgID="AcroExch.Document.DC" ShapeID="_x0000_i1295" DrawAspect="Icon" r:id="rId20" UpdateMode="Always">
                  <o:LinkType>EnhancedMetaFile</o:LinkType>
                  <o:LockedField>false</o:LockedField>
                  <o:FieldCodes>\f 0 \* MERGEFORMAT</o:FieldCodes>
                </o:OLEObject>
              </w:object>
            </w:r>
          </w:p>
          <w:p w14:paraId="456392BA" w14:textId="5593258E" w:rsidR="00DD5FDE" w:rsidRPr="00927895" w:rsidRDefault="00DD5FDE" w:rsidP="00DD5FDE">
            <w:pPr>
              <w:tabs>
                <w:tab w:val="left" w:pos="567"/>
              </w:tabs>
              <w:spacing w:before="0"/>
              <w:rPr>
                <w:b/>
                <w:sz w:val="18"/>
                <w:szCs w:val="18"/>
              </w:rPr>
            </w:pPr>
            <w:hyperlink r:id="rId21" w:history="1">
              <w:r>
                <w:rPr>
                  <w:rStyle w:val="Hyperlink"/>
                  <w:sz w:val="18"/>
                  <w:szCs w:val="18"/>
                </w:rPr>
                <w:t>https://mg.salisbury.nhs.uk/media/3560/appendix-c-appraisal-quick-guide-manager-administrator-supervisorv1.pdf</w:t>
              </w:r>
            </w:hyperlink>
          </w:p>
        </w:tc>
      </w:tr>
      <w:tr w:rsidR="00101374" w14:paraId="741AABCE" w14:textId="77777777" w:rsidTr="00EA3D19">
        <w:tc>
          <w:tcPr>
            <w:tcW w:w="1238" w:type="dxa"/>
          </w:tcPr>
          <w:p w14:paraId="0632ABA1" w14:textId="1E7067C7" w:rsidR="00101374" w:rsidRPr="00927895" w:rsidRDefault="00101374" w:rsidP="00DD5FDE">
            <w:pPr>
              <w:tabs>
                <w:tab w:val="left" w:pos="567"/>
              </w:tabs>
              <w:spacing w:before="0"/>
              <w:rPr>
                <w:b/>
                <w:sz w:val="18"/>
                <w:szCs w:val="18"/>
              </w:rPr>
            </w:pPr>
            <w:r w:rsidRPr="00927895">
              <w:rPr>
                <w:b/>
                <w:sz w:val="18"/>
                <w:szCs w:val="18"/>
              </w:rPr>
              <w:t>D</w:t>
            </w:r>
          </w:p>
        </w:tc>
        <w:tc>
          <w:tcPr>
            <w:tcW w:w="4002" w:type="dxa"/>
          </w:tcPr>
          <w:p w14:paraId="60EEF2F6" w14:textId="79070559" w:rsidR="00101374" w:rsidRPr="00927895" w:rsidRDefault="00101374" w:rsidP="00DD5FDE">
            <w:pPr>
              <w:tabs>
                <w:tab w:val="left" w:pos="567"/>
              </w:tabs>
              <w:spacing w:before="0"/>
              <w:rPr>
                <w:bCs/>
                <w:sz w:val="18"/>
                <w:szCs w:val="18"/>
              </w:rPr>
            </w:pPr>
            <w:r w:rsidRPr="00927895">
              <w:rPr>
                <w:bCs/>
                <w:sz w:val="18"/>
                <w:szCs w:val="18"/>
              </w:rPr>
              <w:t xml:space="preserve"> Appraisal Quick Guide - Employees</w:t>
            </w:r>
          </w:p>
        </w:tc>
        <w:tc>
          <w:tcPr>
            <w:tcW w:w="4387" w:type="dxa"/>
          </w:tcPr>
          <w:p w14:paraId="25398068" w14:textId="77777777" w:rsidR="00101374" w:rsidRDefault="00101374" w:rsidP="00DD5FDE">
            <w:pPr>
              <w:tabs>
                <w:tab w:val="left" w:pos="567"/>
              </w:tabs>
              <w:spacing w:before="0"/>
              <w:rPr>
                <w:b/>
                <w:sz w:val="18"/>
                <w:szCs w:val="18"/>
              </w:rPr>
            </w:pPr>
            <w:r w:rsidRPr="00927895">
              <w:rPr>
                <w:b/>
                <w:sz w:val="18"/>
                <w:szCs w:val="18"/>
              </w:rPr>
              <w:object w:dxaOrig="1508" w:dyaOrig="984" w14:anchorId="1D651781">
                <v:shape id="_x0000_i1296" type="#_x0000_t75" style="width:75.75pt;height:49.5pt" o:ole="">
                  <v:imagedata r:id="rId22" o:title=""/>
                </v:shape>
                <o:OLEObject Type="Link" ProgID="AcroExch.Document.DC" ShapeID="_x0000_i1296" DrawAspect="Icon" r:id="rId23" UpdateMode="Always">
                  <o:LinkType>EnhancedMetaFile</o:LinkType>
                  <o:LockedField>false</o:LockedField>
                  <o:FieldCodes>\f 0 \* MERGEFORMAT</o:FieldCodes>
                </o:OLEObject>
              </w:object>
            </w:r>
          </w:p>
          <w:p w14:paraId="49EBBF67" w14:textId="5E735ACF" w:rsidR="00DD5FDE" w:rsidRPr="00927895" w:rsidRDefault="00DD5FDE" w:rsidP="00DD5FDE">
            <w:pPr>
              <w:tabs>
                <w:tab w:val="left" w:pos="567"/>
              </w:tabs>
              <w:spacing w:before="0"/>
              <w:rPr>
                <w:b/>
                <w:sz w:val="18"/>
                <w:szCs w:val="18"/>
              </w:rPr>
            </w:pPr>
            <w:hyperlink r:id="rId24" w:history="1">
              <w:r>
                <w:rPr>
                  <w:rStyle w:val="Hyperlink"/>
                  <w:sz w:val="18"/>
                  <w:szCs w:val="18"/>
                </w:rPr>
                <w:t>https://mg.salisbury.nhs.uk/media/3561/appendix-d-appraisal-quick-guide-employeesv1.pdf</w:t>
              </w:r>
            </w:hyperlink>
          </w:p>
        </w:tc>
      </w:tr>
    </w:tbl>
    <w:p w14:paraId="013B05C9" w14:textId="77777777" w:rsidR="005F4DF4" w:rsidRPr="005F4DF4" w:rsidRDefault="005F4DF4" w:rsidP="005F4DF4">
      <w:pPr>
        <w:tabs>
          <w:tab w:val="left" w:pos="567"/>
        </w:tabs>
        <w:ind w:left="567"/>
        <w:rPr>
          <w:b/>
        </w:rPr>
      </w:pPr>
    </w:p>
    <w:tbl>
      <w:tblPr>
        <w:tblW w:w="9679"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5141"/>
      </w:tblGrid>
      <w:tr w:rsidR="006341D5" w:rsidRPr="005F4DF4" w14:paraId="7B27F2EB" w14:textId="77777777" w:rsidTr="0024704A">
        <w:tc>
          <w:tcPr>
            <w:tcW w:w="4538" w:type="dxa"/>
          </w:tcPr>
          <w:p w14:paraId="5BE11D1D" w14:textId="77777777" w:rsidR="00FC0CA9" w:rsidRPr="005F4DF4" w:rsidRDefault="00FC0CA9" w:rsidP="001B4381">
            <w:pPr>
              <w:spacing w:before="40" w:after="40"/>
              <w:jc w:val="left"/>
              <w:rPr>
                <w:rFonts w:cs="Arial"/>
                <w:sz w:val="16"/>
                <w:szCs w:val="16"/>
              </w:rPr>
            </w:pPr>
            <w:r w:rsidRPr="005F4DF4">
              <w:rPr>
                <w:rFonts w:cs="Arial"/>
                <w:b/>
                <w:bCs/>
                <w:sz w:val="16"/>
                <w:szCs w:val="16"/>
              </w:rPr>
              <w:t>Post Holder /Author Responsible for Policy:</w:t>
            </w:r>
          </w:p>
        </w:tc>
        <w:tc>
          <w:tcPr>
            <w:tcW w:w="5141" w:type="dxa"/>
          </w:tcPr>
          <w:p w14:paraId="6626D78C" w14:textId="598E0E6C" w:rsidR="00FC0CA9" w:rsidRPr="005F4DF4" w:rsidRDefault="00A729A2" w:rsidP="001B4381">
            <w:pPr>
              <w:spacing w:before="40" w:after="40"/>
              <w:rPr>
                <w:rFonts w:cs="Arial"/>
                <w:sz w:val="16"/>
                <w:szCs w:val="16"/>
              </w:rPr>
            </w:pPr>
            <w:r>
              <w:rPr>
                <w:rFonts w:cs="Arial"/>
                <w:sz w:val="16"/>
                <w:szCs w:val="16"/>
              </w:rPr>
              <w:t>Head of Employee Relations and Policy</w:t>
            </w:r>
          </w:p>
        </w:tc>
      </w:tr>
      <w:tr w:rsidR="006341D5" w:rsidRPr="005F4DF4" w14:paraId="73961AAF" w14:textId="77777777" w:rsidTr="0024704A">
        <w:tc>
          <w:tcPr>
            <w:tcW w:w="4538" w:type="dxa"/>
          </w:tcPr>
          <w:p w14:paraId="469F1223" w14:textId="77777777" w:rsidR="00FC0CA9" w:rsidRPr="005F4DF4" w:rsidRDefault="00FC0CA9" w:rsidP="001B4381">
            <w:pPr>
              <w:spacing w:before="40" w:after="40"/>
              <w:jc w:val="left"/>
              <w:rPr>
                <w:rFonts w:cs="Arial"/>
                <w:sz w:val="16"/>
                <w:szCs w:val="16"/>
              </w:rPr>
            </w:pPr>
            <w:r w:rsidRPr="005F4DF4">
              <w:rPr>
                <w:rFonts w:cs="Arial"/>
                <w:b/>
                <w:bCs/>
                <w:sz w:val="16"/>
                <w:szCs w:val="16"/>
              </w:rPr>
              <w:t>Date Written:</w:t>
            </w:r>
          </w:p>
        </w:tc>
        <w:tc>
          <w:tcPr>
            <w:tcW w:w="5141" w:type="dxa"/>
          </w:tcPr>
          <w:p w14:paraId="5F87B0CA" w14:textId="68520BD0" w:rsidR="00FC0CA9" w:rsidRPr="005F4DF4" w:rsidRDefault="0001548D" w:rsidP="001B4381">
            <w:pPr>
              <w:spacing w:before="40" w:after="40"/>
              <w:rPr>
                <w:rFonts w:cs="Arial"/>
                <w:sz w:val="16"/>
                <w:szCs w:val="16"/>
              </w:rPr>
            </w:pPr>
            <w:r>
              <w:rPr>
                <w:rFonts w:cs="Arial"/>
                <w:sz w:val="16"/>
                <w:szCs w:val="16"/>
              </w:rPr>
              <w:t xml:space="preserve">September </w:t>
            </w:r>
            <w:r w:rsidR="005F4DF4" w:rsidRPr="005F4DF4">
              <w:rPr>
                <w:rFonts w:cs="Arial"/>
                <w:sz w:val="16"/>
                <w:szCs w:val="16"/>
              </w:rPr>
              <w:t>2022</w:t>
            </w:r>
          </w:p>
        </w:tc>
      </w:tr>
      <w:tr w:rsidR="006341D5" w:rsidRPr="005F4DF4" w14:paraId="0499DE9C" w14:textId="77777777" w:rsidTr="0024704A">
        <w:tc>
          <w:tcPr>
            <w:tcW w:w="4538" w:type="dxa"/>
          </w:tcPr>
          <w:p w14:paraId="608A9B97" w14:textId="77777777" w:rsidR="00FC0CA9" w:rsidRPr="005F4DF4" w:rsidRDefault="00FC0CA9" w:rsidP="001B4381">
            <w:pPr>
              <w:spacing w:before="40" w:after="40"/>
              <w:jc w:val="left"/>
              <w:rPr>
                <w:rFonts w:cs="Arial"/>
                <w:sz w:val="16"/>
                <w:szCs w:val="16"/>
              </w:rPr>
            </w:pPr>
            <w:r w:rsidRPr="005F4DF4">
              <w:rPr>
                <w:rFonts w:cs="Arial"/>
                <w:b/>
                <w:bCs/>
                <w:sz w:val="16"/>
                <w:szCs w:val="16"/>
              </w:rPr>
              <w:t>Approved By:</w:t>
            </w:r>
          </w:p>
        </w:tc>
        <w:tc>
          <w:tcPr>
            <w:tcW w:w="5141" w:type="dxa"/>
          </w:tcPr>
          <w:p w14:paraId="407FDEF9" w14:textId="796C06B7" w:rsidR="00FC0CA9" w:rsidRPr="005F4DF4" w:rsidRDefault="00B16BE6" w:rsidP="001B4381">
            <w:pPr>
              <w:spacing w:before="40" w:after="40"/>
              <w:rPr>
                <w:rFonts w:cs="Arial"/>
                <w:sz w:val="16"/>
                <w:szCs w:val="16"/>
              </w:rPr>
            </w:pPr>
            <w:r>
              <w:rPr>
                <w:rFonts w:cs="Arial"/>
                <w:sz w:val="16"/>
                <w:szCs w:val="16"/>
              </w:rPr>
              <w:t>JCC September 2022</w:t>
            </w:r>
          </w:p>
        </w:tc>
      </w:tr>
      <w:tr w:rsidR="006341D5" w:rsidRPr="005F4DF4" w14:paraId="4C7D83D0" w14:textId="77777777" w:rsidTr="0024704A">
        <w:tc>
          <w:tcPr>
            <w:tcW w:w="4538" w:type="dxa"/>
          </w:tcPr>
          <w:p w14:paraId="1DFDCC95" w14:textId="77777777" w:rsidR="00FC0CA9" w:rsidRPr="005F4DF4" w:rsidRDefault="00FC0CA9" w:rsidP="001B4381">
            <w:pPr>
              <w:spacing w:before="40" w:after="40"/>
              <w:jc w:val="left"/>
              <w:rPr>
                <w:rFonts w:cs="Arial"/>
                <w:b/>
                <w:sz w:val="16"/>
                <w:szCs w:val="16"/>
              </w:rPr>
            </w:pPr>
            <w:r w:rsidRPr="005F4DF4">
              <w:rPr>
                <w:rFonts w:cs="Arial"/>
                <w:b/>
                <w:sz w:val="16"/>
                <w:szCs w:val="16"/>
              </w:rPr>
              <w:t>Ratified by:</w:t>
            </w:r>
          </w:p>
        </w:tc>
        <w:tc>
          <w:tcPr>
            <w:tcW w:w="5141" w:type="dxa"/>
          </w:tcPr>
          <w:p w14:paraId="2C9E35AA" w14:textId="466E10F7" w:rsidR="00FC0CA9" w:rsidRPr="005F4DF4" w:rsidRDefault="00B16BE6" w:rsidP="001B4381">
            <w:pPr>
              <w:spacing w:before="40" w:after="40"/>
              <w:rPr>
                <w:rFonts w:cs="Arial"/>
                <w:sz w:val="16"/>
                <w:szCs w:val="16"/>
              </w:rPr>
            </w:pPr>
            <w:r>
              <w:rPr>
                <w:rFonts w:cs="Arial"/>
                <w:sz w:val="16"/>
                <w:szCs w:val="16"/>
              </w:rPr>
              <w:t>OMB September 2022</w:t>
            </w:r>
          </w:p>
        </w:tc>
      </w:tr>
      <w:tr w:rsidR="008F766D" w:rsidRPr="005F4DF4" w14:paraId="340D7D2B" w14:textId="77777777" w:rsidTr="0024704A">
        <w:tc>
          <w:tcPr>
            <w:tcW w:w="4538" w:type="dxa"/>
          </w:tcPr>
          <w:p w14:paraId="0636A03A" w14:textId="77777777" w:rsidR="00FC0CA9" w:rsidRPr="005F4DF4" w:rsidRDefault="00FC0CA9" w:rsidP="001B4381">
            <w:pPr>
              <w:spacing w:before="40" w:after="40"/>
              <w:jc w:val="left"/>
              <w:rPr>
                <w:rFonts w:cs="Arial"/>
                <w:sz w:val="16"/>
                <w:szCs w:val="16"/>
              </w:rPr>
            </w:pPr>
            <w:r w:rsidRPr="005F4DF4">
              <w:rPr>
                <w:rFonts w:cs="Arial"/>
                <w:b/>
                <w:bCs/>
                <w:sz w:val="16"/>
                <w:szCs w:val="16"/>
              </w:rPr>
              <w:t>Next Due for Review:</w:t>
            </w:r>
          </w:p>
        </w:tc>
        <w:tc>
          <w:tcPr>
            <w:tcW w:w="5141" w:type="dxa"/>
          </w:tcPr>
          <w:p w14:paraId="78AD867E" w14:textId="3E806315" w:rsidR="00FC0CA9" w:rsidRPr="005F4DF4" w:rsidRDefault="0001548D" w:rsidP="001B4381">
            <w:pPr>
              <w:spacing w:before="40" w:after="40"/>
              <w:rPr>
                <w:rFonts w:cs="Arial"/>
                <w:sz w:val="16"/>
                <w:szCs w:val="16"/>
              </w:rPr>
            </w:pPr>
            <w:r>
              <w:rPr>
                <w:rFonts w:cs="Arial"/>
                <w:sz w:val="16"/>
                <w:szCs w:val="16"/>
              </w:rPr>
              <w:t>September 2025</w:t>
            </w:r>
          </w:p>
        </w:tc>
      </w:tr>
    </w:tbl>
    <w:p w14:paraId="0487BBF5" w14:textId="39CC2571" w:rsidR="003306E7" w:rsidRDefault="008F766D" w:rsidP="008F766D">
      <w:pPr>
        <w:shd w:val="clear" w:color="auto" w:fill="FFFFFF"/>
        <w:tabs>
          <w:tab w:val="left" w:pos="7035"/>
        </w:tabs>
        <w:spacing w:before="0" w:after="0"/>
        <w:rPr>
          <w:rFonts w:cs="Arial"/>
          <w:szCs w:val="22"/>
        </w:rPr>
      </w:pPr>
      <w:r>
        <w:rPr>
          <w:rFonts w:cs="Arial"/>
          <w:szCs w:val="22"/>
        </w:rPr>
        <w:tab/>
      </w:r>
    </w:p>
    <w:p w14:paraId="67C54294" w14:textId="15982280" w:rsidR="00A729A2" w:rsidRDefault="00A729A2" w:rsidP="00A729A2">
      <w:pPr>
        <w:rPr>
          <w:rFonts w:cs="Arial"/>
          <w:szCs w:val="22"/>
        </w:rPr>
      </w:pPr>
    </w:p>
    <w:p w14:paraId="08705036" w14:textId="57C1D493" w:rsidR="00A729A2" w:rsidRPr="00A729A2" w:rsidRDefault="00A729A2" w:rsidP="00A729A2">
      <w:pPr>
        <w:tabs>
          <w:tab w:val="left" w:pos="4110"/>
        </w:tabs>
        <w:rPr>
          <w:rFonts w:cs="Arial"/>
          <w:szCs w:val="22"/>
        </w:rPr>
      </w:pPr>
      <w:r>
        <w:rPr>
          <w:rFonts w:cs="Arial"/>
          <w:szCs w:val="22"/>
        </w:rPr>
        <w:tab/>
      </w:r>
    </w:p>
    <w:sectPr w:rsidR="00A729A2" w:rsidRPr="00A729A2" w:rsidSect="000426E6">
      <w:footerReference w:type="default" r:id="rId2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750E" w14:textId="77777777" w:rsidR="0029752F" w:rsidRDefault="0029752F" w:rsidP="001F1224">
      <w:pPr>
        <w:spacing w:before="0" w:after="0"/>
      </w:pPr>
      <w:r>
        <w:separator/>
      </w:r>
    </w:p>
  </w:endnote>
  <w:endnote w:type="continuationSeparator" w:id="0">
    <w:p w14:paraId="257FD113" w14:textId="77777777" w:rsidR="0029752F" w:rsidRDefault="0029752F"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1456"/>
      <w:docPartObj>
        <w:docPartGallery w:val="Page Numbers (Bottom of Page)"/>
        <w:docPartUnique/>
      </w:docPartObj>
    </w:sdtPr>
    <w:sdtEndPr>
      <w:rPr>
        <w:sz w:val="16"/>
        <w:szCs w:val="16"/>
      </w:rPr>
    </w:sdtEndPr>
    <w:sdtContent>
      <w:p w14:paraId="4B4EE947" w14:textId="29778F8D" w:rsidR="002C409B" w:rsidRPr="002C409B" w:rsidRDefault="002C409B">
        <w:pPr>
          <w:pStyle w:val="Footer"/>
          <w:jc w:val="center"/>
          <w:rPr>
            <w:sz w:val="16"/>
            <w:szCs w:val="16"/>
          </w:rPr>
        </w:pPr>
        <w:r w:rsidRPr="002C409B">
          <w:rPr>
            <w:sz w:val="16"/>
            <w:szCs w:val="16"/>
          </w:rPr>
          <w:fldChar w:fldCharType="begin"/>
        </w:r>
        <w:r w:rsidRPr="002C409B">
          <w:rPr>
            <w:sz w:val="16"/>
            <w:szCs w:val="16"/>
          </w:rPr>
          <w:instrText>PAGE   \* MERGEFORMAT</w:instrText>
        </w:r>
        <w:r w:rsidRPr="002C409B">
          <w:rPr>
            <w:sz w:val="16"/>
            <w:szCs w:val="16"/>
          </w:rPr>
          <w:fldChar w:fldCharType="separate"/>
        </w:r>
        <w:r w:rsidRPr="002C409B">
          <w:rPr>
            <w:sz w:val="16"/>
            <w:szCs w:val="16"/>
          </w:rPr>
          <w:t>2</w:t>
        </w:r>
        <w:r w:rsidRPr="002C409B">
          <w:rPr>
            <w:sz w:val="16"/>
            <w:szCs w:val="16"/>
          </w:rPr>
          <w:fldChar w:fldCharType="end"/>
        </w:r>
      </w:p>
    </w:sdtContent>
  </w:sdt>
  <w:p w14:paraId="673F4073" w14:textId="77777777" w:rsidR="002C409B" w:rsidRDefault="002C409B" w:rsidP="002C409B">
    <w:pPr>
      <w:pStyle w:val="Footer"/>
      <w:tabs>
        <w:tab w:val="clear" w:pos="9026"/>
        <w:tab w:val="right" w:pos="10204"/>
      </w:tabs>
      <w:rPr>
        <w:sz w:val="16"/>
        <w:szCs w:val="16"/>
      </w:rPr>
    </w:pPr>
  </w:p>
  <w:p w14:paraId="768AFBE4" w14:textId="08F983BB" w:rsidR="002C409B" w:rsidRPr="002C409B" w:rsidRDefault="002C409B" w:rsidP="002C409B">
    <w:pPr>
      <w:pStyle w:val="Footer"/>
      <w:tabs>
        <w:tab w:val="clear" w:pos="9026"/>
        <w:tab w:val="right" w:pos="10204"/>
      </w:tabs>
      <w:rPr>
        <w:sz w:val="16"/>
        <w:szCs w:val="16"/>
      </w:rPr>
    </w:pPr>
    <w:r w:rsidRPr="002C409B">
      <w:rPr>
        <w:sz w:val="16"/>
        <w:szCs w:val="16"/>
      </w:rPr>
      <w:t xml:space="preserve">Performance Appraisals and Pay Progression Policy and Procedure FINAL September 2022 </w:t>
    </w:r>
    <w:r>
      <w:rPr>
        <w:sz w:val="16"/>
        <w:szCs w:val="16"/>
      </w:rPr>
      <w:tab/>
      <w:t>Review Date September 2025</w:t>
    </w:r>
  </w:p>
  <w:p w14:paraId="49063941" w14:textId="77777777" w:rsidR="001F1224" w:rsidRPr="001F1224" w:rsidRDefault="001F122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50DB" w14:textId="77777777" w:rsidR="0029752F" w:rsidRDefault="0029752F" w:rsidP="001F1224">
      <w:pPr>
        <w:spacing w:before="0" w:after="0"/>
      </w:pPr>
      <w:r>
        <w:separator/>
      </w:r>
    </w:p>
  </w:footnote>
  <w:footnote w:type="continuationSeparator" w:id="0">
    <w:p w14:paraId="47EC0AD1" w14:textId="77777777" w:rsidR="0029752F" w:rsidRDefault="0029752F" w:rsidP="001F122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14"/>
    <w:multiLevelType w:val="multilevel"/>
    <w:tmpl w:val="3C30576C"/>
    <w:lvl w:ilvl="0">
      <w:start w:val="1"/>
      <w:numFmt w:val="decimal"/>
      <w:lvlText w:val="%1."/>
      <w:lvlJc w:val="left"/>
      <w:pPr>
        <w:ind w:left="56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4887" w:hanging="1800"/>
      </w:pPr>
      <w:rPr>
        <w:rFonts w:hint="default"/>
      </w:rPr>
    </w:lvl>
  </w:abstractNum>
  <w:abstractNum w:abstractNumId="1" w15:restartNumberingAfterBreak="0">
    <w:nsid w:val="05CA4421"/>
    <w:multiLevelType w:val="hybridMultilevel"/>
    <w:tmpl w:val="C700C9E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07352B6D"/>
    <w:multiLevelType w:val="hybridMultilevel"/>
    <w:tmpl w:val="6032E4E4"/>
    <w:lvl w:ilvl="0" w:tplc="0809000B">
      <w:start w:val="1"/>
      <w:numFmt w:val="bullet"/>
      <w:lvlText w:val=""/>
      <w:lvlJc w:val="left"/>
      <w:pPr>
        <w:ind w:left="1571" w:hanging="360"/>
      </w:pPr>
      <w:rPr>
        <w:rFonts w:ascii="Wingdings" w:hAnsi="Wingdings" w:hint="default"/>
      </w:rPr>
    </w:lvl>
    <w:lvl w:ilvl="1" w:tplc="FFFFFFFF">
      <w:start w:val="1"/>
      <w:numFmt w:val="bullet"/>
      <w:lvlText w:val=""/>
      <w:lvlJc w:val="left"/>
      <w:pPr>
        <w:ind w:left="2291" w:hanging="360"/>
      </w:pPr>
      <w:rPr>
        <w:rFonts w:ascii="Wingdings" w:hAnsi="Wingdings"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 w15:restartNumberingAfterBreak="0">
    <w:nsid w:val="09900065"/>
    <w:multiLevelType w:val="hybridMultilevel"/>
    <w:tmpl w:val="99A024AC"/>
    <w:lvl w:ilvl="0" w:tplc="FFFFFFFF">
      <w:start w:val="1"/>
      <w:numFmt w:val="bullet"/>
      <w:lvlText w:val=""/>
      <w:lvlJc w:val="left"/>
      <w:pPr>
        <w:ind w:left="1571" w:hanging="360"/>
      </w:pPr>
      <w:rPr>
        <w:rFonts w:ascii="Symbol" w:hAnsi="Symbol" w:hint="default"/>
      </w:rPr>
    </w:lvl>
    <w:lvl w:ilvl="1" w:tplc="0809000B">
      <w:start w:val="1"/>
      <w:numFmt w:val="bullet"/>
      <w:lvlText w:val=""/>
      <w:lvlJc w:val="left"/>
      <w:pPr>
        <w:ind w:left="2291" w:hanging="360"/>
      </w:pPr>
      <w:rPr>
        <w:rFonts w:ascii="Wingdings" w:hAnsi="Wingdings"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0B311557"/>
    <w:multiLevelType w:val="multilevel"/>
    <w:tmpl w:val="B8C4DA74"/>
    <w:lvl w:ilvl="0">
      <w:start w:val="1"/>
      <w:numFmt w:val="bullet"/>
      <w:lvlText w:val="o"/>
      <w:lvlJc w:val="left"/>
      <w:pPr>
        <w:tabs>
          <w:tab w:val="num" w:pos="502"/>
        </w:tabs>
        <w:ind w:left="502" w:hanging="360"/>
      </w:pPr>
      <w:rPr>
        <w:rFonts w:ascii="Courier New" w:hAnsi="Courier New" w:cs="Courier New"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4"/>
      <w:numFmt w:val="bullet"/>
      <w:lvlText w:val="•"/>
      <w:lvlJc w:val="left"/>
      <w:pPr>
        <w:ind w:left="1942" w:hanging="360"/>
      </w:pPr>
      <w:rPr>
        <w:rFonts w:ascii="Arial" w:eastAsia="Times New Roman" w:hAnsi="Arial" w:cs="Arial" w:hint="default"/>
      </w:rPr>
    </w:lvl>
    <w:lvl w:ilvl="3">
      <w:start w:val="2"/>
      <w:numFmt w:val="decimal"/>
      <w:lvlText w:val="%4"/>
      <w:lvlJc w:val="left"/>
      <w:pPr>
        <w:ind w:left="2662" w:hanging="360"/>
      </w:pPr>
      <w:rPr>
        <w:rFonts w:cs="Times New Roman" w:hint="default"/>
        <w:b/>
        <w:color w:val="auto"/>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0B63150A"/>
    <w:multiLevelType w:val="hybridMultilevel"/>
    <w:tmpl w:val="B0FEAF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1854DE9"/>
    <w:multiLevelType w:val="hybridMultilevel"/>
    <w:tmpl w:val="2A743192"/>
    <w:lvl w:ilvl="0" w:tplc="961E621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2440"/>
    <w:multiLevelType w:val="hybridMultilevel"/>
    <w:tmpl w:val="BE0C42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C16702"/>
    <w:multiLevelType w:val="multilevel"/>
    <w:tmpl w:val="3F42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imes New Roman" w:hAnsi="Arial" w:cs="Arial" w:hint="default"/>
      </w:rPr>
    </w:lvl>
    <w:lvl w:ilvl="3">
      <w:start w:val="2"/>
      <w:numFmt w:val="decimal"/>
      <w:lvlText w:val="%4"/>
      <w:lvlJc w:val="left"/>
      <w:pPr>
        <w:ind w:left="2880" w:hanging="360"/>
      </w:pPr>
      <w:rPr>
        <w:rFonts w:cs="Times New Roman" w:hint="default"/>
        <w:b/>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C3AAF"/>
    <w:multiLevelType w:val="hybridMultilevel"/>
    <w:tmpl w:val="1374A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12931"/>
    <w:multiLevelType w:val="hybridMultilevel"/>
    <w:tmpl w:val="00C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C3139"/>
    <w:multiLevelType w:val="hybridMultilevel"/>
    <w:tmpl w:val="3E26AF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5A84820"/>
    <w:multiLevelType w:val="multilevel"/>
    <w:tmpl w:val="570A9CD6"/>
    <w:styleLink w:val="CurrentList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918300B"/>
    <w:multiLevelType w:val="multilevel"/>
    <w:tmpl w:val="02BA14DC"/>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801577"/>
    <w:multiLevelType w:val="hybridMultilevel"/>
    <w:tmpl w:val="45E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A23A5"/>
    <w:multiLevelType w:val="hybridMultilevel"/>
    <w:tmpl w:val="35AE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A7CF1"/>
    <w:multiLevelType w:val="hybridMultilevel"/>
    <w:tmpl w:val="E88CDB84"/>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3BC61AA"/>
    <w:multiLevelType w:val="hybridMultilevel"/>
    <w:tmpl w:val="E4A40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D23B2"/>
    <w:multiLevelType w:val="hybridMultilevel"/>
    <w:tmpl w:val="5ED0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E2C7B"/>
    <w:multiLevelType w:val="hybridMultilevel"/>
    <w:tmpl w:val="D40A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C3D57"/>
    <w:multiLevelType w:val="multilevel"/>
    <w:tmpl w:val="EE6A1DB4"/>
    <w:styleLink w:val="SFTPolicyStyle"/>
    <w:lvl w:ilvl="0">
      <w:start w:val="1"/>
      <w:numFmt w:val="decimal"/>
      <w:lvlText w:val="%1"/>
      <w:lvlJc w:val="left"/>
      <w:pPr>
        <w:ind w:left="720" w:hanging="360"/>
      </w:pPr>
      <w:rPr>
        <w:rFonts w:ascii="Times New Roman" w:hAnsi="Times New Roman"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1A593D"/>
    <w:multiLevelType w:val="hybridMultilevel"/>
    <w:tmpl w:val="66B6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53D5A"/>
    <w:multiLevelType w:val="hybridMultilevel"/>
    <w:tmpl w:val="CD8AAA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D363D"/>
    <w:multiLevelType w:val="multilevel"/>
    <w:tmpl w:val="570A9CD6"/>
    <w:styleLink w:val="CurrentList3"/>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BEF4DB2"/>
    <w:multiLevelType w:val="hybridMultilevel"/>
    <w:tmpl w:val="B3B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877B1"/>
    <w:multiLevelType w:val="multilevel"/>
    <w:tmpl w:val="6C1C107A"/>
    <w:lvl w:ilvl="0">
      <w:start w:val="2"/>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26C35A4"/>
    <w:multiLevelType w:val="multilevel"/>
    <w:tmpl w:val="A5FC546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54EC2B4F"/>
    <w:multiLevelType w:val="hybridMultilevel"/>
    <w:tmpl w:val="C3D2D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2055B"/>
    <w:multiLevelType w:val="hybridMultilevel"/>
    <w:tmpl w:val="76982A86"/>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9" w15:restartNumberingAfterBreak="0">
    <w:nsid w:val="61FF3B13"/>
    <w:multiLevelType w:val="hybridMultilevel"/>
    <w:tmpl w:val="1D2A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6534473A"/>
    <w:multiLevelType w:val="hybridMultilevel"/>
    <w:tmpl w:val="7908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D4A1D"/>
    <w:multiLevelType w:val="hybridMultilevel"/>
    <w:tmpl w:val="DB3E963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CD0542"/>
    <w:multiLevelType w:val="hybridMultilevel"/>
    <w:tmpl w:val="0382EE90"/>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E50DD"/>
    <w:multiLevelType w:val="hybridMultilevel"/>
    <w:tmpl w:val="A088F74C"/>
    <w:lvl w:ilvl="0" w:tplc="08090017">
      <w:start w:val="1"/>
      <w:numFmt w:val="lowerLetter"/>
      <w:lvlText w:val="%1)"/>
      <w:lvlJc w:val="left"/>
      <w:pPr>
        <w:ind w:left="135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962361"/>
    <w:multiLevelType w:val="multilevel"/>
    <w:tmpl w:val="8F0C4E14"/>
    <w:styleLink w:val="CurrentList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76973D9C"/>
    <w:multiLevelType w:val="multilevel"/>
    <w:tmpl w:val="A5FC546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76F31437"/>
    <w:multiLevelType w:val="multilevel"/>
    <w:tmpl w:val="3F42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imes New Roman" w:hAnsi="Arial" w:cs="Arial" w:hint="default"/>
      </w:rPr>
    </w:lvl>
    <w:lvl w:ilvl="3">
      <w:start w:val="2"/>
      <w:numFmt w:val="decimal"/>
      <w:lvlText w:val="%4"/>
      <w:lvlJc w:val="left"/>
      <w:pPr>
        <w:ind w:left="2880" w:hanging="360"/>
      </w:pPr>
      <w:rPr>
        <w:rFonts w:cs="Times New Roman" w:hint="default"/>
        <w:b/>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47B05"/>
    <w:multiLevelType w:val="multilevel"/>
    <w:tmpl w:val="3F42537C"/>
    <w:lvl w:ilvl="0">
      <w:start w:val="1"/>
      <w:numFmt w:val="bullet"/>
      <w:lvlText w:val=""/>
      <w:lvlJc w:val="left"/>
      <w:pPr>
        <w:tabs>
          <w:tab w:val="num" w:pos="862"/>
        </w:tabs>
        <w:ind w:left="862" w:hanging="360"/>
      </w:pPr>
      <w:rPr>
        <w:rFonts w:ascii="Symbol" w:hAnsi="Symbol" w:hint="default"/>
        <w:sz w:val="20"/>
      </w:rPr>
    </w:lvl>
    <w:lvl w:ilvl="1">
      <w:start w:val="1"/>
      <w:numFmt w:val="bullet"/>
      <w:lvlText w:val="o"/>
      <w:lvlJc w:val="left"/>
      <w:pPr>
        <w:tabs>
          <w:tab w:val="num" w:pos="1582"/>
        </w:tabs>
        <w:ind w:left="1582" w:hanging="360"/>
      </w:pPr>
      <w:rPr>
        <w:rFonts w:ascii="Courier New" w:hAnsi="Courier New" w:hint="default"/>
        <w:sz w:val="20"/>
      </w:rPr>
    </w:lvl>
    <w:lvl w:ilvl="2">
      <w:start w:val="4"/>
      <w:numFmt w:val="bullet"/>
      <w:lvlText w:val="•"/>
      <w:lvlJc w:val="left"/>
      <w:pPr>
        <w:ind w:left="2302" w:hanging="360"/>
      </w:pPr>
      <w:rPr>
        <w:rFonts w:ascii="Arial" w:eastAsia="Times New Roman" w:hAnsi="Arial" w:cs="Arial" w:hint="default"/>
      </w:rPr>
    </w:lvl>
    <w:lvl w:ilvl="3">
      <w:start w:val="2"/>
      <w:numFmt w:val="decimal"/>
      <w:lvlText w:val="%4"/>
      <w:lvlJc w:val="left"/>
      <w:pPr>
        <w:ind w:left="3022" w:hanging="360"/>
      </w:pPr>
      <w:rPr>
        <w:rFonts w:cs="Times New Roman" w:hint="default"/>
        <w:b/>
        <w:color w:val="auto"/>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39" w15:restartNumberingAfterBreak="0">
    <w:nsid w:val="7ADF1225"/>
    <w:multiLevelType w:val="multilevel"/>
    <w:tmpl w:val="3F425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Arial" w:eastAsia="Times New Roman" w:hAnsi="Arial" w:cs="Arial" w:hint="default"/>
      </w:rPr>
    </w:lvl>
    <w:lvl w:ilvl="3">
      <w:start w:val="2"/>
      <w:numFmt w:val="decimal"/>
      <w:lvlText w:val="%4"/>
      <w:lvlJc w:val="left"/>
      <w:pPr>
        <w:ind w:left="2880" w:hanging="360"/>
      </w:pPr>
      <w:rPr>
        <w:rFonts w:cs="Times New Roman" w:hint="default"/>
        <w:b/>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AE047D"/>
    <w:multiLevelType w:val="multilevel"/>
    <w:tmpl w:val="A94E950E"/>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o"/>
      <w:lvlJc w:val="left"/>
      <w:pPr>
        <w:tabs>
          <w:tab w:val="num" w:pos="1222"/>
        </w:tabs>
        <w:ind w:left="1222" w:hanging="360"/>
      </w:pPr>
      <w:rPr>
        <w:rFonts w:ascii="Courier New" w:hAnsi="Courier New" w:hint="default"/>
        <w:sz w:val="20"/>
      </w:rPr>
    </w:lvl>
    <w:lvl w:ilvl="2">
      <w:start w:val="4"/>
      <w:numFmt w:val="bullet"/>
      <w:lvlText w:val="•"/>
      <w:lvlJc w:val="left"/>
      <w:pPr>
        <w:ind w:left="1942" w:hanging="360"/>
      </w:pPr>
      <w:rPr>
        <w:rFonts w:ascii="Arial" w:eastAsia="Times New Roman" w:hAnsi="Arial" w:cs="Arial" w:hint="default"/>
      </w:rPr>
    </w:lvl>
    <w:lvl w:ilvl="3">
      <w:start w:val="2"/>
      <w:numFmt w:val="decimal"/>
      <w:lvlText w:val="%4"/>
      <w:lvlJc w:val="left"/>
      <w:pPr>
        <w:ind w:left="2662" w:hanging="360"/>
      </w:pPr>
      <w:rPr>
        <w:rFonts w:cs="Times New Roman" w:hint="default"/>
        <w:b/>
        <w:color w:val="auto"/>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1" w15:restartNumberingAfterBreak="0">
    <w:nsid w:val="7E387676"/>
    <w:multiLevelType w:val="hybridMultilevel"/>
    <w:tmpl w:val="A1244C84"/>
    <w:lvl w:ilvl="0" w:tplc="0809000B">
      <w:start w:val="1"/>
      <w:numFmt w:val="bullet"/>
      <w:lvlText w:val=""/>
      <w:lvlJc w:val="left"/>
      <w:pPr>
        <w:ind w:left="1430" w:hanging="360"/>
      </w:pPr>
      <w:rPr>
        <w:rFonts w:ascii="Wingdings" w:hAnsi="Wingdings"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38841940">
    <w:abstractNumId w:val="30"/>
  </w:num>
  <w:num w:numId="2" w16cid:durableId="269433020">
    <w:abstractNumId w:val="0"/>
  </w:num>
  <w:num w:numId="3" w16cid:durableId="1468546693">
    <w:abstractNumId w:val="20"/>
  </w:num>
  <w:num w:numId="4" w16cid:durableId="2046251871">
    <w:abstractNumId w:val="8"/>
  </w:num>
  <w:num w:numId="5" w16cid:durableId="959071433">
    <w:abstractNumId w:val="35"/>
  </w:num>
  <w:num w:numId="6" w16cid:durableId="830487944">
    <w:abstractNumId w:val="26"/>
  </w:num>
  <w:num w:numId="7" w16cid:durableId="637229371">
    <w:abstractNumId w:val="36"/>
  </w:num>
  <w:num w:numId="8" w16cid:durableId="214775658">
    <w:abstractNumId w:val="12"/>
  </w:num>
  <w:num w:numId="9" w16cid:durableId="1366439420">
    <w:abstractNumId w:val="23"/>
  </w:num>
  <w:num w:numId="10" w16cid:durableId="1472670038">
    <w:abstractNumId w:val="6"/>
  </w:num>
  <w:num w:numId="11" w16cid:durableId="1104496358">
    <w:abstractNumId w:val="25"/>
  </w:num>
  <w:num w:numId="12" w16cid:durableId="1408383075">
    <w:abstractNumId w:val="11"/>
  </w:num>
  <w:num w:numId="13" w16cid:durableId="1737975849">
    <w:abstractNumId w:val="21"/>
  </w:num>
  <w:num w:numId="14" w16cid:durableId="1018698164">
    <w:abstractNumId w:val="9"/>
  </w:num>
  <w:num w:numId="15" w16cid:durableId="2121096682">
    <w:abstractNumId w:val="33"/>
  </w:num>
  <w:num w:numId="16" w16cid:durableId="305476237">
    <w:abstractNumId w:val="28"/>
  </w:num>
  <w:num w:numId="17" w16cid:durableId="1953702062">
    <w:abstractNumId w:val="31"/>
  </w:num>
  <w:num w:numId="18" w16cid:durableId="1742216474">
    <w:abstractNumId w:val="17"/>
  </w:num>
  <w:num w:numId="19" w16cid:durableId="1239171449">
    <w:abstractNumId w:val="14"/>
  </w:num>
  <w:num w:numId="20" w16cid:durableId="428088669">
    <w:abstractNumId w:val="1"/>
  </w:num>
  <w:num w:numId="21" w16cid:durableId="373120879">
    <w:abstractNumId w:val="18"/>
  </w:num>
  <w:num w:numId="22" w16cid:durableId="1281575202">
    <w:abstractNumId w:val="7"/>
  </w:num>
  <w:num w:numId="23" w16cid:durableId="1750880365">
    <w:abstractNumId w:val="38"/>
  </w:num>
  <w:num w:numId="24" w16cid:durableId="290475088">
    <w:abstractNumId w:val="37"/>
  </w:num>
  <w:num w:numId="25" w16cid:durableId="876433808">
    <w:abstractNumId w:val="39"/>
  </w:num>
  <w:num w:numId="26" w16cid:durableId="992177634">
    <w:abstractNumId w:val="34"/>
  </w:num>
  <w:num w:numId="27" w16cid:durableId="2020350076">
    <w:abstractNumId w:val="32"/>
  </w:num>
  <w:num w:numId="28" w16cid:durableId="774910462">
    <w:abstractNumId w:val="16"/>
  </w:num>
  <w:num w:numId="29" w16cid:durableId="1615676140">
    <w:abstractNumId w:val="3"/>
  </w:num>
  <w:num w:numId="30" w16cid:durableId="2024622470">
    <w:abstractNumId w:val="27"/>
  </w:num>
  <w:num w:numId="31" w16cid:durableId="297301737">
    <w:abstractNumId w:val="22"/>
  </w:num>
  <w:num w:numId="32" w16cid:durableId="1033846761">
    <w:abstractNumId w:val="5"/>
  </w:num>
  <w:num w:numId="33" w16cid:durableId="702292244">
    <w:abstractNumId w:val="15"/>
  </w:num>
  <w:num w:numId="34" w16cid:durableId="246574732">
    <w:abstractNumId w:val="13"/>
  </w:num>
  <w:num w:numId="35" w16cid:durableId="724523368">
    <w:abstractNumId w:val="24"/>
  </w:num>
  <w:num w:numId="36" w16cid:durableId="1972325144">
    <w:abstractNumId w:val="10"/>
  </w:num>
  <w:num w:numId="37" w16cid:durableId="2043439160">
    <w:abstractNumId w:val="29"/>
  </w:num>
  <w:num w:numId="38" w16cid:durableId="1543859184">
    <w:abstractNumId w:val="19"/>
  </w:num>
  <w:num w:numId="39" w16cid:durableId="810948882">
    <w:abstractNumId w:val="40"/>
  </w:num>
  <w:num w:numId="40" w16cid:durableId="2034457752">
    <w:abstractNumId w:val="4"/>
  </w:num>
  <w:num w:numId="41" w16cid:durableId="938639159">
    <w:abstractNumId w:val="2"/>
  </w:num>
  <w:num w:numId="42" w16cid:durableId="1444498738">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24"/>
    <w:rsid w:val="00005DB2"/>
    <w:rsid w:val="0001548D"/>
    <w:rsid w:val="0002236B"/>
    <w:rsid w:val="0002418D"/>
    <w:rsid w:val="00024A9F"/>
    <w:rsid w:val="00027576"/>
    <w:rsid w:val="000322B2"/>
    <w:rsid w:val="00036405"/>
    <w:rsid w:val="000426E6"/>
    <w:rsid w:val="00051003"/>
    <w:rsid w:val="0005106E"/>
    <w:rsid w:val="00060459"/>
    <w:rsid w:val="0006067A"/>
    <w:rsid w:val="00061C2A"/>
    <w:rsid w:val="0006578D"/>
    <w:rsid w:val="00073C1E"/>
    <w:rsid w:val="00076F21"/>
    <w:rsid w:val="00081ED7"/>
    <w:rsid w:val="000858DD"/>
    <w:rsid w:val="000864E7"/>
    <w:rsid w:val="00090E9F"/>
    <w:rsid w:val="000929D0"/>
    <w:rsid w:val="00095A4A"/>
    <w:rsid w:val="000A1511"/>
    <w:rsid w:val="000B3011"/>
    <w:rsid w:val="000B744F"/>
    <w:rsid w:val="000C3535"/>
    <w:rsid w:val="000C41BD"/>
    <w:rsid w:val="000C5316"/>
    <w:rsid w:val="000F61F7"/>
    <w:rsid w:val="000F6B5D"/>
    <w:rsid w:val="00101374"/>
    <w:rsid w:val="00105BF3"/>
    <w:rsid w:val="001074FE"/>
    <w:rsid w:val="0011043A"/>
    <w:rsid w:val="001203AB"/>
    <w:rsid w:val="0014134A"/>
    <w:rsid w:val="00147D7F"/>
    <w:rsid w:val="00153382"/>
    <w:rsid w:val="00154C40"/>
    <w:rsid w:val="001735D2"/>
    <w:rsid w:val="001739D7"/>
    <w:rsid w:val="00180A59"/>
    <w:rsid w:val="00182394"/>
    <w:rsid w:val="001865BE"/>
    <w:rsid w:val="00192456"/>
    <w:rsid w:val="0019321C"/>
    <w:rsid w:val="001934F0"/>
    <w:rsid w:val="001A57CC"/>
    <w:rsid w:val="001A71EA"/>
    <w:rsid w:val="001B0CB8"/>
    <w:rsid w:val="001B5B04"/>
    <w:rsid w:val="001C7A22"/>
    <w:rsid w:val="001D0B81"/>
    <w:rsid w:val="001E05A1"/>
    <w:rsid w:val="001F0B38"/>
    <w:rsid w:val="001F1224"/>
    <w:rsid w:val="0020036F"/>
    <w:rsid w:val="00205679"/>
    <w:rsid w:val="00212445"/>
    <w:rsid w:val="00214EE0"/>
    <w:rsid w:val="002173A5"/>
    <w:rsid w:val="0022481B"/>
    <w:rsid w:val="00224DEC"/>
    <w:rsid w:val="002425A0"/>
    <w:rsid w:val="0024704A"/>
    <w:rsid w:val="00254E79"/>
    <w:rsid w:val="0027503B"/>
    <w:rsid w:val="00275673"/>
    <w:rsid w:val="00291413"/>
    <w:rsid w:val="0029312A"/>
    <w:rsid w:val="00293353"/>
    <w:rsid w:val="00295831"/>
    <w:rsid w:val="0029668B"/>
    <w:rsid w:val="0029752F"/>
    <w:rsid w:val="002A763A"/>
    <w:rsid w:val="002B194A"/>
    <w:rsid w:val="002B49ED"/>
    <w:rsid w:val="002B7490"/>
    <w:rsid w:val="002C093C"/>
    <w:rsid w:val="002C409B"/>
    <w:rsid w:val="002C778A"/>
    <w:rsid w:val="002D2D2D"/>
    <w:rsid w:val="002D43C2"/>
    <w:rsid w:val="002D5820"/>
    <w:rsid w:val="002E65D7"/>
    <w:rsid w:val="00301DEE"/>
    <w:rsid w:val="00304649"/>
    <w:rsid w:val="00311E42"/>
    <w:rsid w:val="0031457F"/>
    <w:rsid w:val="00315B3C"/>
    <w:rsid w:val="003166D9"/>
    <w:rsid w:val="00322B9B"/>
    <w:rsid w:val="00323CFC"/>
    <w:rsid w:val="0032420B"/>
    <w:rsid w:val="0032438D"/>
    <w:rsid w:val="003306E7"/>
    <w:rsid w:val="00331CEC"/>
    <w:rsid w:val="003350D6"/>
    <w:rsid w:val="00346908"/>
    <w:rsid w:val="00346C68"/>
    <w:rsid w:val="00361544"/>
    <w:rsid w:val="00362E24"/>
    <w:rsid w:val="00363798"/>
    <w:rsid w:val="00363B31"/>
    <w:rsid w:val="00364D3B"/>
    <w:rsid w:val="0037306F"/>
    <w:rsid w:val="00376BCA"/>
    <w:rsid w:val="00382104"/>
    <w:rsid w:val="0038320F"/>
    <w:rsid w:val="003966E1"/>
    <w:rsid w:val="003A43DE"/>
    <w:rsid w:val="003A4D8E"/>
    <w:rsid w:val="003A53DE"/>
    <w:rsid w:val="003B7043"/>
    <w:rsid w:val="003C1BB3"/>
    <w:rsid w:val="003C30DD"/>
    <w:rsid w:val="003C559F"/>
    <w:rsid w:val="003C7CA2"/>
    <w:rsid w:val="003E301D"/>
    <w:rsid w:val="003E3365"/>
    <w:rsid w:val="003E4AF3"/>
    <w:rsid w:val="003E565A"/>
    <w:rsid w:val="003E69A2"/>
    <w:rsid w:val="003E7790"/>
    <w:rsid w:val="003F0F37"/>
    <w:rsid w:val="003F166C"/>
    <w:rsid w:val="003F1B0F"/>
    <w:rsid w:val="003F5D12"/>
    <w:rsid w:val="003F69A7"/>
    <w:rsid w:val="003F7169"/>
    <w:rsid w:val="0041247E"/>
    <w:rsid w:val="00413BAB"/>
    <w:rsid w:val="00415A3B"/>
    <w:rsid w:val="004163B2"/>
    <w:rsid w:val="00417D71"/>
    <w:rsid w:val="00423A4B"/>
    <w:rsid w:val="00427B58"/>
    <w:rsid w:val="0043227E"/>
    <w:rsid w:val="00437138"/>
    <w:rsid w:val="00437C29"/>
    <w:rsid w:val="00440AF1"/>
    <w:rsid w:val="00443E39"/>
    <w:rsid w:val="00444470"/>
    <w:rsid w:val="004514AB"/>
    <w:rsid w:val="004531EE"/>
    <w:rsid w:val="0045371D"/>
    <w:rsid w:val="00464A7C"/>
    <w:rsid w:val="00471D37"/>
    <w:rsid w:val="00472F34"/>
    <w:rsid w:val="00474D2A"/>
    <w:rsid w:val="00477A05"/>
    <w:rsid w:val="00481406"/>
    <w:rsid w:val="004849D1"/>
    <w:rsid w:val="004932F8"/>
    <w:rsid w:val="0049521E"/>
    <w:rsid w:val="004A2244"/>
    <w:rsid w:val="004A4627"/>
    <w:rsid w:val="004B0F29"/>
    <w:rsid w:val="004B3E41"/>
    <w:rsid w:val="004B4452"/>
    <w:rsid w:val="004B5876"/>
    <w:rsid w:val="004C3138"/>
    <w:rsid w:val="004C45B0"/>
    <w:rsid w:val="004D52E5"/>
    <w:rsid w:val="004E0F92"/>
    <w:rsid w:val="004F2480"/>
    <w:rsid w:val="004F7803"/>
    <w:rsid w:val="00503B5C"/>
    <w:rsid w:val="00504157"/>
    <w:rsid w:val="005050A6"/>
    <w:rsid w:val="00515222"/>
    <w:rsid w:val="005162C4"/>
    <w:rsid w:val="00525AD0"/>
    <w:rsid w:val="00533B39"/>
    <w:rsid w:val="00545E24"/>
    <w:rsid w:val="00546494"/>
    <w:rsid w:val="0056502A"/>
    <w:rsid w:val="005660DE"/>
    <w:rsid w:val="005745AD"/>
    <w:rsid w:val="00576534"/>
    <w:rsid w:val="005771BB"/>
    <w:rsid w:val="00582E3E"/>
    <w:rsid w:val="0059155B"/>
    <w:rsid w:val="00595281"/>
    <w:rsid w:val="005A5BB6"/>
    <w:rsid w:val="005B1665"/>
    <w:rsid w:val="005B24EC"/>
    <w:rsid w:val="005B4232"/>
    <w:rsid w:val="005B5F56"/>
    <w:rsid w:val="005C27C6"/>
    <w:rsid w:val="005C4BED"/>
    <w:rsid w:val="005C58BF"/>
    <w:rsid w:val="005C650F"/>
    <w:rsid w:val="005D03BA"/>
    <w:rsid w:val="005D06A3"/>
    <w:rsid w:val="005D47FD"/>
    <w:rsid w:val="005D6B68"/>
    <w:rsid w:val="005E3F10"/>
    <w:rsid w:val="005E4A67"/>
    <w:rsid w:val="005E5395"/>
    <w:rsid w:val="005F0629"/>
    <w:rsid w:val="005F0C83"/>
    <w:rsid w:val="005F1B00"/>
    <w:rsid w:val="005F4DF4"/>
    <w:rsid w:val="005F6FD8"/>
    <w:rsid w:val="005F7DEA"/>
    <w:rsid w:val="006004F5"/>
    <w:rsid w:val="00601DF8"/>
    <w:rsid w:val="00604E8E"/>
    <w:rsid w:val="0060666B"/>
    <w:rsid w:val="00607A43"/>
    <w:rsid w:val="00616ABB"/>
    <w:rsid w:val="006244EF"/>
    <w:rsid w:val="00625C7B"/>
    <w:rsid w:val="00630D5E"/>
    <w:rsid w:val="006341D5"/>
    <w:rsid w:val="006435D7"/>
    <w:rsid w:val="00643C28"/>
    <w:rsid w:val="00644272"/>
    <w:rsid w:val="006472E4"/>
    <w:rsid w:val="00651742"/>
    <w:rsid w:val="006526EA"/>
    <w:rsid w:val="00655DDB"/>
    <w:rsid w:val="00656F8C"/>
    <w:rsid w:val="00662652"/>
    <w:rsid w:val="00672FEF"/>
    <w:rsid w:val="0067374D"/>
    <w:rsid w:val="00677941"/>
    <w:rsid w:val="0068091E"/>
    <w:rsid w:val="00683DA7"/>
    <w:rsid w:val="00684028"/>
    <w:rsid w:val="006A15C4"/>
    <w:rsid w:val="006A3F81"/>
    <w:rsid w:val="006A4AD4"/>
    <w:rsid w:val="006B06CE"/>
    <w:rsid w:val="006B1DAB"/>
    <w:rsid w:val="006B1DE4"/>
    <w:rsid w:val="006B5382"/>
    <w:rsid w:val="006C061D"/>
    <w:rsid w:val="006C418D"/>
    <w:rsid w:val="006D3466"/>
    <w:rsid w:val="006D7F05"/>
    <w:rsid w:val="006E08E7"/>
    <w:rsid w:val="006E1CC7"/>
    <w:rsid w:val="006F0BAA"/>
    <w:rsid w:val="006F4F1A"/>
    <w:rsid w:val="006F4F8C"/>
    <w:rsid w:val="00700723"/>
    <w:rsid w:val="007070F7"/>
    <w:rsid w:val="0071153C"/>
    <w:rsid w:val="007211DF"/>
    <w:rsid w:val="00721A0F"/>
    <w:rsid w:val="00724EEF"/>
    <w:rsid w:val="0073000D"/>
    <w:rsid w:val="0073607C"/>
    <w:rsid w:val="007530FC"/>
    <w:rsid w:val="00761714"/>
    <w:rsid w:val="007630B3"/>
    <w:rsid w:val="007748E1"/>
    <w:rsid w:val="00782082"/>
    <w:rsid w:val="007843C0"/>
    <w:rsid w:val="00795E88"/>
    <w:rsid w:val="007A37F1"/>
    <w:rsid w:val="007A4663"/>
    <w:rsid w:val="007A747E"/>
    <w:rsid w:val="007A77C4"/>
    <w:rsid w:val="007A7F06"/>
    <w:rsid w:val="007B3D53"/>
    <w:rsid w:val="007B3F2C"/>
    <w:rsid w:val="007C19CD"/>
    <w:rsid w:val="007C2E24"/>
    <w:rsid w:val="007D53AF"/>
    <w:rsid w:val="007E444F"/>
    <w:rsid w:val="007E65BB"/>
    <w:rsid w:val="007E65EF"/>
    <w:rsid w:val="007F3AB1"/>
    <w:rsid w:val="00800E30"/>
    <w:rsid w:val="008128A7"/>
    <w:rsid w:val="0081409B"/>
    <w:rsid w:val="00814FA4"/>
    <w:rsid w:val="00815C0E"/>
    <w:rsid w:val="008208FE"/>
    <w:rsid w:val="0082266B"/>
    <w:rsid w:val="00822E7B"/>
    <w:rsid w:val="00824766"/>
    <w:rsid w:val="0083009D"/>
    <w:rsid w:val="008364DE"/>
    <w:rsid w:val="0084021F"/>
    <w:rsid w:val="0084191D"/>
    <w:rsid w:val="008419F7"/>
    <w:rsid w:val="00844B6D"/>
    <w:rsid w:val="008465AF"/>
    <w:rsid w:val="00851820"/>
    <w:rsid w:val="00854C26"/>
    <w:rsid w:val="00860D59"/>
    <w:rsid w:val="0086111D"/>
    <w:rsid w:val="00864D55"/>
    <w:rsid w:val="00865DF4"/>
    <w:rsid w:val="00872786"/>
    <w:rsid w:val="0087595F"/>
    <w:rsid w:val="00876E5D"/>
    <w:rsid w:val="00876EA0"/>
    <w:rsid w:val="00877815"/>
    <w:rsid w:val="008806FC"/>
    <w:rsid w:val="008854A1"/>
    <w:rsid w:val="00890C54"/>
    <w:rsid w:val="00890DCF"/>
    <w:rsid w:val="00891F18"/>
    <w:rsid w:val="008B543B"/>
    <w:rsid w:val="008C212C"/>
    <w:rsid w:val="008C305C"/>
    <w:rsid w:val="008D0C09"/>
    <w:rsid w:val="008D13FE"/>
    <w:rsid w:val="008E0A03"/>
    <w:rsid w:val="008E3138"/>
    <w:rsid w:val="008E7E9C"/>
    <w:rsid w:val="008F4F71"/>
    <w:rsid w:val="008F675C"/>
    <w:rsid w:val="008F766D"/>
    <w:rsid w:val="009039CC"/>
    <w:rsid w:val="00921568"/>
    <w:rsid w:val="00926EF7"/>
    <w:rsid w:val="00927895"/>
    <w:rsid w:val="0093140E"/>
    <w:rsid w:val="009331D2"/>
    <w:rsid w:val="00936E83"/>
    <w:rsid w:val="00944D4E"/>
    <w:rsid w:val="00951F96"/>
    <w:rsid w:val="0095297B"/>
    <w:rsid w:val="00953289"/>
    <w:rsid w:val="00960A5B"/>
    <w:rsid w:val="0096309C"/>
    <w:rsid w:val="009661DD"/>
    <w:rsid w:val="009702BE"/>
    <w:rsid w:val="009749BA"/>
    <w:rsid w:val="0098218B"/>
    <w:rsid w:val="00985211"/>
    <w:rsid w:val="00986CCF"/>
    <w:rsid w:val="00986E93"/>
    <w:rsid w:val="00996177"/>
    <w:rsid w:val="009B4658"/>
    <w:rsid w:val="009B4FE7"/>
    <w:rsid w:val="009C317C"/>
    <w:rsid w:val="009C6843"/>
    <w:rsid w:val="009D535A"/>
    <w:rsid w:val="009E1F15"/>
    <w:rsid w:val="00A16BDD"/>
    <w:rsid w:val="00A21800"/>
    <w:rsid w:val="00A234F4"/>
    <w:rsid w:val="00A3216B"/>
    <w:rsid w:val="00A477D0"/>
    <w:rsid w:val="00A47C6A"/>
    <w:rsid w:val="00A51156"/>
    <w:rsid w:val="00A55BBB"/>
    <w:rsid w:val="00A56FDE"/>
    <w:rsid w:val="00A61C21"/>
    <w:rsid w:val="00A64EB8"/>
    <w:rsid w:val="00A66A04"/>
    <w:rsid w:val="00A729A2"/>
    <w:rsid w:val="00A73E84"/>
    <w:rsid w:val="00A75E0E"/>
    <w:rsid w:val="00A93BE5"/>
    <w:rsid w:val="00AA194E"/>
    <w:rsid w:val="00AA2571"/>
    <w:rsid w:val="00AA27E0"/>
    <w:rsid w:val="00AA2EC2"/>
    <w:rsid w:val="00AB2CB3"/>
    <w:rsid w:val="00AC4050"/>
    <w:rsid w:val="00AC6E12"/>
    <w:rsid w:val="00AD06BA"/>
    <w:rsid w:val="00AD6EE0"/>
    <w:rsid w:val="00AE0279"/>
    <w:rsid w:val="00AF07BB"/>
    <w:rsid w:val="00AF32B9"/>
    <w:rsid w:val="00AF68BD"/>
    <w:rsid w:val="00B029DF"/>
    <w:rsid w:val="00B0668C"/>
    <w:rsid w:val="00B06863"/>
    <w:rsid w:val="00B06FD0"/>
    <w:rsid w:val="00B079DE"/>
    <w:rsid w:val="00B13582"/>
    <w:rsid w:val="00B16BE6"/>
    <w:rsid w:val="00B206AF"/>
    <w:rsid w:val="00B22182"/>
    <w:rsid w:val="00B26005"/>
    <w:rsid w:val="00B2722E"/>
    <w:rsid w:val="00B27F40"/>
    <w:rsid w:val="00B35156"/>
    <w:rsid w:val="00B46CCE"/>
    <w:rsid w:val="00B5472E"/>
    <w:rsid w:val="00B57977"/>
    <w:rsid w:val="00B57CC8"/>
    <w:rsid w:val="00B71EFF"/>
    <w:rsid w:val="00B750FD"/>
    <w:rsid w:val="00B754FF"/>
    <w:rsid w:val="00B80C95"/>
    <w:rsid w:val="00B84AF2"/>
    <w:rsid w:val="00B87F54"/>
    <w:rsid w:val="00BA3F6C"/>
    <w:rsid w:val="00BA5056"/>
    <w:rsid w:val="00BA5A08"/>
    <w:rsid w:val="00BB0B3F"/>
    <w:rsid w:val="00BB0F0F"/>
    <w:rsid w:val="00BB23AE"/>
    <w:rsid w:val="00BB4BF2"/>
    <w:rsid w:val="00BB7E4F"/>
    <w:rsid w:val="00BD0649"/>
    <w:rsid w:val="00BD2327"/>
    <w:rsid w:val="00BD3A0A"/>
    <w:rsid w:val="00BE42D7"/>
    <w:rsid w:val="00BE4A64"/>
    <w:rsid w:val="00BF5053"/>
    <w:rsid w:val="00C10BCE"/>
    <w:rsid w:val="00C1701D"/>
    <w:rsid w:val="00C30C47"/>
    <w:rsid w:val="00C323DB"/>
    <w:rsid w:val="00C35DBE"/>
    <w:rsid w:val="00C46490"/>
    <w:rsid w:val="00C5076A"/>
    <w:rsid w:val="00C627E6"/>
    <w:rsid w:val="00C6332E"/>
    <w:rsid w:val="00C65C94"/>
    <w:rsid w:val="00C66E95"/>
    <w:rsid w:val="00C73313"/>
    <w:rsid w:val="00C7605A"/>
    <w:rsid w:val="00C763EF"/>
    <w:rsid w:val="00C76950"/>
    <w:rsid w:val="00C817A5"/>
    <w:rsid w:val="00C870A1"/>
    <w:rsid w:val="00C9096D"/>
    <w:rsid w:val="00C96B8A"/>
    <w:rsid w:val="00CA012F"/>
    <w:rsid w:val="00CA21C9"/>
    <w:rsid w:val="00CA2D74"/>
    <w:rsid w:val="00CC61DC"/>
    <w:rsid w:val="00CC6899"/>
    <w:rsid w:val="00CE029D"/>
    <w:rsid w:val="00CE194C"/>
    <w:rsid w:val="00CE6EFA"/>
    <w:rsid w:val="00CF3DDF"/>
    <w:rsid w:val="00CF63D1"/>
    <w:rsid w:val="00D33CB7"/>
    <w:rsid w:val="00D35B73"/>
    <w:rsid w:val="00D42B1E"/>
    <w:rsid w:val="00D43104"/>
    <w:rsid w:val="00D471DD"/>
    <w:rsid w:val="00D52C91"/>
    <w:rsid w:val="00D53919"/>
    <w:rsid w:val="00D54DE7"/>
    <w:rsid w:val="00D574AA"/>
    <w:rsid w:val="00D57B80"/>
    <w:rsid w:val="00D646DB"/>
    <w:rsid w:val="00D676F0"/>
    <w:rsid w:val="00D72BEB"/>
    <w:rsid w:val="00D72F28"/>
    <w:rsid w:val="00D73291"/>
    <w:rsid w:val="00D779F0"/>
    <w:rsid w:val="00D85049"/>
    <w:rsid w:val="00D9373B"/>
    <w:rsid w:val="00D95DC0"/>
    <w:rsid w:val="00DA1044"/>
    <w:rsid w:val="00DA6F0B"/>
    <w:rsid w:val="00DB244E"/>
    <w:rsid w:val="00DB68D7"/>
    <w:rsid w:val="00DC7269"/>
    <w:rsid w:val="00DD1C2F"/>
    <w:rsid w:val="00DD2112"/>
    <w:rsid w:val="00DD35FB"/>
    <w:rsid w:val="00DD477F"/>
    <w:rsid w:val="00DD5B1E"/>
    <w:rsid w:val="00DD5D46"/>
    <w:rsid w:val="00DD5FDE"/>
    <w:rsid w:val="00DE0CB0"/>
    <w:rsid w:val="00DE2B9E"/>
    <w:rsid w:val="00DF3A73"/>
    <w:rsid w:val="00E11C03"/>
    <w:rsid w:val="00E15023"/>
    <w:rsid w:val="00E21F81"/>
    <w:rsid w:val="00E23C71"/>
    <w:rsid w:val="00E244ED"/>
    <w:rsid w:val="00E26FE9"/>
    <w:rsid w:val="00E42C3A"/>
    <w:rsid w:val="00E47F5F"/>
    <w:rsid w:val="00E55D85"/>
    <w:rsid w:val="00E6146B"/>
    <w:rsid w:val="00E71A43"/>
    <w:rsid w:val="00E71DCA"/>
    <w:rsid w:val="00E75A5F"/>
    <w:rsid w:val="00E77272"/>
    <w:rsid w:val="00E92EEE"/>
    <w:rsid w:val="00EA0320"/>
    <w:rsid w:val="00EA038D"/>
    <w:rsid w:val="00EA235A"/>
    <w:rsid w:val="00EA2D2F"/>
    <w:rsid w:val="00EA3D19"/>
    <w:rsid w:val="00EA4B50"/>
    <w:rsid w:val="00EB17A3"/>
    <w:rsid w:val="00EB379E"/>
    <w:rsid w:val="00EB3851"/>
    <w:rsid w:val="00EC2F17"/>
    <w:rsid w:val="00ED0799"/>
    <w:rsid w:val="00ED57F1"/>
    <w:rsid w:val="00EE24AC"/>
    <w:rsid w:val="00EF3899"/>
    <w:rsid w:val="00EF3B33"/>
    <w:rsid w:val="00EF5BA7"/>
    <w:rsid w:val="00F11631"/>
    <w:rsid w:val="00F14589"/>
    <w:rsid w:val="00F160D7"/>
    <w:rsid w:val="00F224C4"/>
    <w:rsid w:val="00F226EB"/>
    <w:rsid w:val="00F32328"/>
    <w:rsid w:val="00F52C9F"/>
    <w:rsid w:val="00F53368"/>
    <w:rsid w:val="00F53E83"/>
    <w:rsid w:val="00F61C81"/>
    <w:rsid w:val="00F72ED7"/>
    <w:rsid w:val="00F840C8"/>
    <w:rsid w:val="00F87BF5"/>
    <w:rsid w:val="00F93668"/>
    <w:rsid w:val="00F95FC3"/>
    <w:rsid w:val="00F972E5"/>
    <w:rsid w:val="00FA05A1"/>
    <w:rsid w:val="00FA39A6"/>
    <w:rsid w:val="00FB0142"/>
    <w:rsid w:val="00FB4D67"/>
    <w:rsid w:val="00FC0CA9"/>
    <w:rsid w:val="00FC48A5"/>
    <w:rsid w:val="00FC5291"/>
    <w:rsid w:val="00FC7017"/>
    <w:rsid w:val="00FE1752"/>
    <w:rsid w:val="00FE463C"/>
    <w:rsid w:val="00FE5E00"/>
    <w:rsid w:val="00FF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7FF7D"/>
  <w15:docId w15:val="{80080A7D-A7EB-49EC-829C-F11E7E0C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F0"/>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C170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5D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35DBE"/>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1"/>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numbering" w:customStyle="1" w:styleId="SFTPolicyStyle">
    <w:name w:val="SFT Policy Style"/>
    <w:uiPriority w:val="99"/>
    <w:rsid w:val="003E301D"/>
    <w:pPr>
      <w:numPr>
        <w:numId w:val="3"/>
      </w:numPr>
    </w:pPr>
  </w:style>
  <w:style w:type="numbering" w:customStyle="1" w:styleId="CurrentList1">
    <w:name w:val="Current List1"/>
    <w:uiPriority w:val="99"/>
    <w:rsid w:val="00B46CCE"/>
    <w:pPr>
      <w:numPr>
        <w:numId w:val="5"/>
      </w:numPr>
    </w:pPr>
  </w:style>
  <w:style w:type="character" w:customStyle="1" w:styleId="Heading2Char">
    <w:name w:val="Heading 2 Char"/>
    <w:basedOn w:val="DefaultParagraphFont"/>
    <w:link w:val="Heading2"/>
    <w:uiPriority w:val="9"/>
    <w:semiHidden/>
    <w:rsid w:val="00C35DBE"/>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C35DBE"/>
    <w:rPr>
      <w:rFonts w:asciiTheme="majorHAnsi" w:eastAsiaTheme="majorEastAsia" w:hAnsiTheme="majorHAnsi" w:cstheme="majorBidi"/>
      <w:color w:val="243F60" w:themeColor="accent1" w:themeShade="7F"/>
      <w:sz w:val="24"/>
      <w:szCs w:val="24"/>
      <w:lang w:eastAsia="en-GB"/>
    </w:rPr>
  </w:style>
  <w:style w:type="paragraph" w:styleId="NormalWeb">
    <w:name w:val="Normal (Web)"/>
    <w:basedOn w:val="Normal"/>
    <w:uiPriority w:val="99"/>
    <w:unhideWhenUsed/>
    <w:rsid w:val="00C5076A"/>
    <w:rPr>
      <w:rFonts w:ascii="Times New Roman" w:hAnsi="Times New Roman"/>
      <w:sz w:val="24"/>
    </w:rPr>
  </w:style>
  <w:style w:type="character" w:customStyle="1" w:styleId="c-accordioninitial-text">
    <w:name w:val="c-accordion__initial-text"/>
    <w:basedOn w:val="DefaultParagraphFont"/>
    <w:rsid w:val="00C5076A"/>
  </w:style>
  <w:style w:type="numbering" w:customStyle="1" w:styleId="CurrentList2">
    <w:name w:val="Current List2"/>
    <w:uiPriority w:val="99"/>
    <w:rsid w:val="00EC2F17"/>
    <w:pPr>
      <w:numPr>
        <w:numId w:val="8"/>
      </w:numPr>
    </w:pPr>
  </w:style>
  <w:style w:type="numbering" w:customStyle="1" w:styleId="CurrentList3">
    <w:name w:val="Current List3"/>
    <w:uiPriority w:val="99"/>
    <w:rsid w:val="00EC2F17"/>
    <w:pPr>
      <w:numPr>
        <w:numId w:val="9"/>
      </w:numPr>
    </w:pPr>
  </w:style>
  <w:style w:type="character" w:customStyle="1" w:styleId="Heading1Char">
    <w:name w:val="Heading 1 Char"/>
    <w:basedOn w:val="DefaultParagraphFont"/>
    <w:link w:val="Heading1"/>
    <w:uiPriority w:val="9"/>
    <w:rsid w:val="00C1701D"/>
    <w:rPr>
      <w:rFonts w:asciiTheme="majorHAnsi" w:eastAsiaTheme="majorEastAsia" w:hAnsiTheme="majorHAnsi" w:cstheme="majorBidi"/>
      <w:color w:val="365F91" w:themeColor="accent1" w:themeShade="BF"/>
      <w:sz w:val="32"/>
      <w:szCs w:val="32"/>
      <w:lang w:eastAsia="en-GB"/>
    </w:rPr>
  </w:style>
  <w:style w:type="table" w:customStyle="1" w:styleId="TableGrid0">
    <w:name w:val="TableGrid"/>
    <w:rsid w:val="00C1701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14EE0"/>
    <w:rPr>
      <w:sz w:val="16"/>
      <w:szCs w:val="16"/>
    </w:rPr>
  </w:style>
  <w:style w:type="paragraph" w:styleId="CommentText">
    <w:name w:val="annotation text"/>
    <w:basedOn w:val="Normal"/>
    <w:link w:val="CommentTextChar"/>
    <w:uiPriority w:val="99"/>
    <w:semiHidden/>
    <w:unhideWhenUsed/>
    <w:rsid w:val="00214EE0"/>
    <w:rPr>
      <w:sz w:val="20"/>
      <w:szCs w:val="20"/>
    </w:rPr>
  </w:style>
  <w:style w:type="character" w:customStyle="1" w:styleId="CommentTextChar">
    <w:name w:val="Comment Text Char"/>
    <w:basedOn w:val="DefaultParagraphFont"/>
    <w:link w:val="CommentText"/>
    <w:uiPriority w:val="99"/>
    <w:semiHidden/>
    <w:rsid w:val="00214EE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4EE0"/>
    <w:rPr>
      <w:b/>
      <w:bCs/>
    </w:rPr>
  </w:style>
  <w:style w:type="character" w:customStyle="1" w:styleId="CommentSubjectChar">
    <w:name w:val="Comment Subject Char"/>
    <w:basedOn w:val="CommentTextChar"/>
    <w:link w:val="CommentSubject"/>
    <w:uiPriority w:val="99"/>
    <w:semiHidden/>
    <w:rsid w:val="00214EE0"/>
    <w:rPr>
      <w:rFonts w:ascii="Arial" w:eastAsia="Times New Roman" w:hAnsi="Arial" w:cs="Times New Roman"/>
      <w:b/>
      <w:bCs/>
      <w:sz w:val="20"/>
      <w:szCs w:val="20"/>
      <w:lang w:eastAsia="en-GB"/>
    </w:rPr>
  </w:style>
  <w:style w:type="paragraph" w:styleId="Revision">
    <w:name w:val="Revision"/>
    <w:hidden/>
    <w:uiPriority w:val="99"/>
    <w:semiHidden/>
    <w:rsid w:val="005162C4"/>
    <w:pPr>
      <w:spacing w:after="0" w:line="240" w:lineRule="auto"/>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4F78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03"/>
    <w:rPr>
      <w:rFonts w:ascii="Tahoma" w:eastAsia="Times New Roman" w:hAnsi="Tahoma" w:cs="Tahoma"/>
      <w:sz w:val="16"/>
      <w:szCs w:val="16"/>
      <w:lang w:eastAsia="en-GB"/>
    </w:rPr>
  </w:style>
  <w:style w:type="character" w:styleId="Hyperlink">
    <w:name w:val="Hyperlink"/>
    <w:basedOn w:val="DefaultParagraphFont"/>
    <w:uiPriority w:val="99"/>
    <w:unhideWhenUsed/>
    <w:rsid w:val="00EB379E"/>
    <w:rPr>
      <w:color w:val="0000FF" w:themeColor="hyperlink"/>
      <w:u w:val="single"/>
    </w:rPr>
  </w:style>
  <w:style w:type="character" w:styleId="UnresolvedMention">
    <w:name w:val="Unresolved Mention"/>
    <w:basedOn w:val="DefaultParagraphFont"/>
    <w:uiPriority w:val="99"/>
    <w:semiHidden/>
    <w:unhideWhenUsed/>
    <w:rsid w:val="00EB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7340">
      <w:bodyDiv w:val="1"/>
      <w:marLeft w:val="0"/>
      <w:marRight w:val="0"/>
      <w:marTop w:val="0"/>
      <w:marBottom w:val="0"/>
      <w:divBdr>
        <w:top w:val="none" w:sz="0" w:space="0" w:color="auto"/>
        <w:left w:val="none" w:sz="0" w:space="0" w:color="auto"/>
        <w:bottom w:val="none" w:sz="0" w:space="0" w:color="auto"/>
        <w:right w:val="none" w:sz="0" w:space="0" w:color="auto"/>
      </w:divBdr>
    </w:div>
    <w:div w:id="859855492">
      <w:bodyDiv w:val="1"/>
      <w:marLeft w:val="0"/>
      <w:marRight w:val="0"/>
      <w:marTop w:val="0"/>
      <w:marBottom w:val="0"/>
      <w:divBdr>
        <w:top w:val="none" w:sz="0" w:space="0" w:color="auto"/>
        <w:left w:val="none" w:sz="0" w:space="0" w:color="auto"/>
        <w:bottom w:val="none" w:sz="0" w:space="0" w:color="auto"/>
        <w:right w:val="none" w:sz="0" w:space="0" w:color="auto"/>
      </w:divBdr>
    </w:div>
    <w:div w:id="919101822">
      <w:bodyDiv w:val="1"/>
      <w:marLeft w:val="0"/>
      <w:marRight w:val="0"/>
      <w:marTop w:val="0"/>
      <w:marBottom w:val="0"/>
      <w:divBdr>
        <w:top w:val="none" w:sz="0" w:space="0" w:color="auto"/>
        <w:left w:val="none" w:sz="0" w:space="0" w:color="auto"/>
        <w:bottom w:val="none" w:sz="0" w:space="0" w:color="auto"/>
        <w:right w:val="none" w:sz="0" w:space="0" w:color="auto"/>
      </w:divBdr>
    </w:div>
    <w:div w:id="1165899839">
      <w:bodyDiv w:val="1"/>
      <w:marLeft w:val="0"/>
      <w:marRight w:val="0"/>
      <w:marTop w:val="0"/>
      <w:marBottom w:val="0"/>
      <w:divBdr>
        <w:top w:val="none" w:sz="0" w:space="0" w:color="auto"/>
        <w:left w:val="none" w:sz="0" w:space="0" w:color="auto"/>
        <w:bottom w:val="none" w:sz="0" w:space="0" w:color="auto"/>
        <w:right w:val="none" w:sz="0" w:space="0" w:color="auto"/>
      </w:divBdr>
      <w:divsChild>
        <w:div w:id="32927926">
          <w:marLeft w:val="480"/>
          <w:marRight w:val="0"/>
          <w:marTop w:val="0"/>
          <w:marBottom w:val="0"/>
          <w:divBdr>
            <w:top w:val="none" w:sz="0" w:space="0" w:color="auto"/>
            <w:left w:val="none" w:sz="0" w:space="0" w:color="auto"/>
            <w:bottom w:val="none" w:sz="0" w:space="0" w:color="auto"/>
            <w:right w:val="none" w:sz="0" w:space="0" w:color="auto"/>
          </w:divBdr>
          <w:divsChild>
            <w:div w:id="1209099857">
              <w:marLeft w:val="0"/>
              <w:marRight w:val="0"/>
              <w:marTop w:val="0"/>
              <w:marBottom w:val="0"/>
              <w:divBdr>
                <w:top w:val="none" w:sz="0" w:space="0" w:color="auto"/>
                <w:left w:val="none" w:sz="0" w:space="0" w:color="auto"/>
                <w:bottom w:val="none" w:sz="0" w:space="0" w:color="auto"/>
                <w:right w:val="none" w:sz="0" w:space="0" w:color="auto"/>
              </w:divBdr>
            </w:div>
            <w:div w:id="1155072714">
              <w:marLeft w:val="0"/>
              <w:marRight w:val="0"/>
              <w:marTop w:val="0"/>
              <w:marBottom w:val="0"/>
              <w:divBdr>
                <w:top w:val="none" w:sz="0" w:space="0" w:color="auto"/>
                <w:left w:val="none" w:sz="0" w:space="0" w:color="auto"/>
                <w:bottom w:val="none" w:sz="0" w:space="0" w:color="auto"/>
                <w:right w:val="none" w:sz="0" w:space="0" w:color="auto"/>
              </w:divBdr>
            </w:div>
            <w:div w:id="1970427497">
              <w:marLeft w:val="0"/>
              <w:marRight w:val="0"/>
              <w:marTop w:val="720"/>
              <w:marBottom w:val="0"/>
              <w:divBdr>
                <w:top w:val="none" w:sz="0" w:space="0" w:color="auto"/>
                <w:left w:val="none" w:sz="0" w:space="0" w:color="auto"/>
                <w:bottom w:val="none" w:sz="0" w:space="0" w:color="auto"/>
                <w:right w:val="none" w:sz="0" w:space="0" w:color="auto"/>
              </w:divBdr>
              <w:divsChild>
                <w:div w:id="2025477593">
                  <w:marLeft w:val="0"/>
                  <w:marRight w:val="0"/>
                  <w:marTop w:val="0"/>
                  <w:marBottom w:val="0"/>
                  <w:divBdr>
                    <w:top w:val="none" w:sz="0" w:space="0" w:color="auto"/>
                    <w:left w:val="none" w:sz="0" w:space="0" w:color="auto"/>
                    <w:bottom w:val="none" w:sz="0" w:space="0" w:color="auto"/>
                    <w:right w:val="none" w:sz="0" w:space="0" w:color="auto"/>
                  </w:divBdr>
                </w:div>
              </w:divsChild>
            </w:div>
            <w:div w:id="806705947">
              <w:marLeft w:val="0"/>
              <w:marRight w:val="0"/>
              <w:marTop w:val="720"/>
              <w:marBottom w:val="0"/>
              <w:divBdr>
                <w:top w:val="none" w:sz="0" w:space="0" w:color="auto"/>
                <w:left w:val="none" w:sz="0" w:space="0" w:color="auto"/>
                <w:bottom w:val="none" w:sz="0" w:space="0" w:color="auto"/>
                <w:right w:val="none" w:sz="0" w:space="0" w:color="auto"/>
              </w:divBdr>
              <w:divsChild>
                <w:div w:id="379867993">
                  <w:marLeft w:val="0"/>
                  <w:marRight w:val="0"/>
                  <w:marTop w:val="0"/>
                  <w:marBottom w:val="0"/>
                  <w:divBdr>
                    <w:top w:val="none" w:sz="0" w:space="0" w:color="auto"/>
                    <w:left w:val="none" w:sz="0" w:space="0" w:color="auto"/>
                    <w:bottom w:val="none" w:sz="0" w:space="0" w:color="auto"/>
                    <w:right w:val="none" w:sz="0" w:space="0" w:color="auto"/>
                  </w:divBdr>
                </w:div>
              </w:divsChild>
            </w:div>
            <w:div w:id="622463299">
              <w:marLeft w:val="0"/>
              <w:marRight w:val="0"/>
              <w:marTop w:val="720"/>
              <w:marBottom w:val="0"/>
              <w:divBdr>
                <w:top w:val="none" w:sz="0" w:space="0" w:color="auto"/>
                <w:left w:val="none" w:sz="0" w:space="0" w:color="auto"/>
                <w:bottom w:val="none" w:sz="0" w:space="0" w:color="auto"/>
                <w:right w:val="none" w:sz="0" w:space="0" w:color="auto"/>
              </w:divBdr>
              <w:divsChild>
                <w:div w:id="548997842">
                  <w:marLeft w:val="0"/>
                  <w:marRight w:val="0"/>
                  <w:marTop w:val="0"/>
                  <w:marBottom w:val="0"/>
                  <w:divBdr>
                    <w:top w:val="none" w:sz="0" w:space="0" w:color="auto"/>
                    <w:left w:val="none" w:sz="0" w:space="0" w:color="auto"/>
                    <w:bottom w:val="none" w:sz="0" w:space="0" w:color="auto"/>
                    <w:right w:val="none" w:sz="0" w:space="0" w:color="auto"/>
                  </w:divBdr>
                </w:div>
              </w:divsChild>
            </w:div>
            <w:div w:id="532959276">
              <w:marLeft w:val="0"/>
              <w:marRight w:val="0"/>
              <w:marTop w:val="720"/>
              <w:marBottom w:val="0"/>
              <w:divBdr>
                <w:top w:val="none" w:sz="0" w:space="0" w:color="auto"/>
                <w:left w:val="none" w:sz="0" w:space="0" w:color="auto"/>
                <w:bottom w:val="none" w:sz="0" w:space="0" w:color="auto"/>
                <w:right w:val="none" w:sz="0" w:space="0" w:color="auto"/>
              </w:divBdr>
              <w:divsChild>
                <w:div w:id="272058704">
                  <w:marLeft w:val="0"/>
                  <w:marRight w:val="0"/>
                  <w:marTop w:val="0"/>
                  <w:marBottom w:val="0"/>
                  <w:divBdr>
                    <w:top w:val="none" w:sz="0" w:space="0" w:color="auto"/>
                    <w:left w:val="none" w:sz="0" w:space="0" w:color="auto"/>
                    <w:bottom w:val="none" w:sz="0" w:space="0" w:color="auto"/>
                    <w:right w:val="none" w:sz="0" w:space="0" w:color="auto"/>
                  </w:divBdr>
                </w:div>
              </w:divsChild>
            </w:div>
            <w:div w:id="341933283">
              <w:marLeft w:val="0"/>
              <w:marRight w:val="0"/>
              <w:marTop w:val="720"/>
              <w:marBottom w:val="0"/>
              <w:divBdr>
                <w:top w:val="none" w:sz="0" w:space="0" w:color="auto"/>
                <w:left w:val="none" w:sz="0" w:space="0" w:color="auto"/>
                <w:bottom w:val="none" w:sz="0" w:space="0" w:color="auto"/>
                <w:right w:val="none" w:sz="0" w:space="0" w:color="auto"/>
              </w:divBdr>
              <w:divsChild>
                <w:div w:id="1461923477">
                  <w:marLeft w:val="0"/>
                  <w:marRight w:val="0"/>
                  <w:marTop w:val="0"/>
                  <w:marBottom w:val="0"/>
                  <w:divBdr>
                    <w:top w:val="none" w:sz="0" w:space="0" w:color="auto"/>
                    <w:left w:val="none" w:sz="0" w:space="0" w:color="auto"/>
                    <w:bottom w:val="none" w:sz="0" w:space="0" w:color="auto"/>
                    <w:right w:val="none" w:sz="0" w:space="0" w:color="auto"/>
                  </w:divBdr>
                </w:div>
              </w:divsChild>
            </w:div>
            <w:div w:id="1212886422">
              <w:marLeft w:val="0"/>
              <w:marRight w:val="0"/>
              <w:marTop w:val="720"/>
              <w:marBottom w:val="0"/>
              <w:divBdr>
                <w:top w:val="none" w:sz="0" w:space="0" w:color="auto"/>
                <w:left w:val="none" w:sz="0" w:space="0" w:color="auto"/>
                <w:bottom w:val="none" w:sz="0" w:space="0" w:color="auto"/>
                <w:right w:val="none" w:sz="0" w:space="0" w:color="auto"/>
              </w:divBdr>
              <w:divsChild>
                <w:div w:id="23479966">
                  <w:marLeft w:val="0"/>
                  <w:marRight w:val="0"/>
                  <w:marTop w:val="0"/>
                  <w:marBottom w:val="0"/>
                  <w:divBdr>
                    <w:top w:val="none" w:sz="0" w:space="0" w:color="auto"/>
                    <w:left w:val="none" w:sz="0" w:space="0" w:color="auto"/>
                    <w:bottom w:val="none" w:sz="0" w:space="0" w:color="auto"/>
                    <w:right w:val="none" w:sz="0" w:space="0" w:color="auto"/>
                  </w:divBdr>
                </w:div>
              </w:divsChild>
            </w:div>
            <w:div w:id="725185083">
              <w:marLeft w:val="0"/>
              <w:marRight w:val="0"/>
              <w:marTop w:val="720"/>
              <w:marBottom w:val="0"/>
              <w:divBdr>
                <w:top w:val="none" w:sz="0" w:space="0" w:color="auto"/>
                <w:left w:val="none" w:sz="0" w:space="0" w:color="auto"/>
                <w:bottom w:val="none" w:sz="0" w:space="0" w:color="auto"/>
                <w:right w:val="none" w:sz="0" w:space="0" w:color="auto"/>
              </w:divBdr>
              <w:divsChild>
                <w:div w:id="516968638">
                  <w:marLeft w:val="0"/>
                  <w:marRight w:val="0"/>
                  <w:marTop w:val="0"/>
                  <w:marBottom w:val="0"/>
                  <w:divBdr>
                    <w:top w:val="none" w:sz="0" w:space="0" w:color="auto"/>
                    <w:left w:val="none" w:sz="0" w:space="0" w:color="auto"/>
                    <w:bottom w:val="none" w:sz="0" w:space="0" w:color="auto"/>
                    <w:right w:val="none" w:sz="0" w:space="0" w:color="auto"/>
                  </w:divBdr>
                </w:div>
              </w:divsChild>
            </w:div>
            <w:div w:id="615254554">
              <w:marLeft w:val="0"/>
              <w:marRight w:val="0"/>
              <w:marTop w:val="720"/>
              <w:marBottom w:val="0"/>
              <w:divBdr>
                <w:top w:val="none" w:sz="0" w:space="0" w:color="auto"/>
                <w:left w:val="none" w:sz="0" w:space="0" w:color="auto"/>
                <w:bottom w:val="none" w:sz="0" w:space="0" w:color="auto"/>
                <w:right w:val="none" w:sz="0" w:space="0" w:color="auto"/>
              </w:divBdr>
              <w:divsChild>
                <w:div w:id="1137994280">
                  <w:marLeft w:val="0"/>
                  <w:marRight w:val="0"/>
                  <w:marTop w:val="0"/>
                  <w:marBottom w:val="0"/>
                  <w:divBdr>
                    <w:top w:val="none" w:sz="0" w:space="0" w:color="auto"/>
                    <w:left w:val="none" w:sz="0" w:space="0" w:color="auto"/>
                    <w:bottom w:val="none" w:sz="0" w:space="0" w:color="auto"/>
                    <w:right w:val="none" w:sz="0" w:space="0" w:color="auto"/>
                  </w:divBdr>
                </w:div>
              </w:divsChild>
            </w:div>
            <w:div w:id="1808623835">
              <w:marLeft w:val="0"/>
              <w:marRight w:val="0"/>
              <w:marTop w:val="720"/>
              <w:marBottom w:val="0"/>
              <w:divBdr>
                <w:top w:val="none" w:sz="0" w:space="0" w:color="auto"/>
                <w:left w:val="none" w:sz="0" w:space="0" w:color="auto"/>
                <w:bottom w:val="none" w:sz="0" w:space="0" w:color="auto"/>
                <w:right w:val="none" w:sz="0" w:space="0" w:color="auto"/>
              </w:divBdr>
              <w:divsChild>
                <w:div w:id="1494561702">
                  <w:marLeft w:val="0"/>
                  <w:marRight w:val="0"/>
                  <w:marTop w:val="0"/>
                  <w:marBottom w:val="0"/>
                  <w:divBdr>
                    <w:top w:val="none" w:sz="0" w:space="0" w:color="auto"/>
                    <w:left w:val="none" w:sz="0" w:space="0" w:color="auto"/>
                    <w:bottom w:val="none" w:sz="0" w:space="0" w:color="auto"/>
                    <w:right w:val="none" w:sz="0" w:space="0" w:color="auto"/>
                  </w:divBdr>
                </w:div>
              </w:divsChild>
            </w:div>
            <w:div w:id="352651392">
              <w:marLeft w:val="0"/>
              <w:marRight w:val="0"/>
              <w:marTop w:val="720"/>
              <w:marBottom w:val="0"/>
              <w:divBdr>
                <w:top w:val="none" w:sz="0" w:space="0" w:color="auto"/>
                <w:left w:val="none" w:sz="0" w:space="0" w:color="auto"/>
                <w:bottom w:val="none" w:sz="0" w:space="0" w:color="auto"/>
                <w:right w:val="none" w:sz="0" w:space="0" w:color="auto"/>
              </w:divBdr>
              <w:divsChild>
                <w:div w:id="1863782021">
                  <w:marLeft w:val="0"/>
                  <w:marRight w:val="0"/>
                  <w:marTop w:val="0"/>
                  <w:marBottom w:val="0"/>
                  <w:divBdr>
                    <w:top w:val="none" w:sz="0" w:space="0" w:color="auto"/>
                    <w:left w:val="none" w:sz="0" w:space="0" w:color="auto"/>
                    <w:bottom w:val="none" w:sz="0" w:space="0" w:color="auto"/>
                    <w:right w:val="none" w:sz="0" w:space="0" w:color="auto"/>
                  </w:divBdr>
                </w:div>
              </w:divsChild>
            </w:div>
            <w:div w:id="1825583330">
              <w:marLeft w:val="0"/>
              <w:marRight w:val="0"/>
              <w:marTop w:val="720"/>
              <w:marBottom w:val="0"/>
              <w:divBdr>
                <w:top w:val="none" w:sz="0" w:space="0" w:color="auto"/>
                <w:left w:val="none" w:sz="0" w:space="0" w:color="auto"/>
                <w:bottom w:val="none" w:sz="0" w:space="0" w:color="auto"/>
                <w:right w:val="none" w:sz="0" w:space="0" w:color="auto"/>
              </w:divBdr>
              <w:divsChild>
                <w:div w:id="1901670796">
                  <w:marLeft w:val="0"/>
                  <w:marRight w:val="0"/>
                  <w:marTop w:val="0"/>
                  <w:marBottom w:val="0"/>
                  <w:divBdr>
                    <w:top w:val="none" w:sz="0" w:space="0" w:color="auto"/>
                    <w:left w:val="none" w:sz="0" w:space="0" w:color="auto"/>
                    <w:bottom w:val="none" w:sz="0" w:space="0" w:color="auto"/>
                    <w:right w:val="none" w:sz="0" w:space="0" w:color="auto"/>
                  </w:divBdr>
                </w:div>
              </w:divsChild>
            </w:div>
            <w:div w:id="343627798">
              <w:marLeft w:val="0"/>
              <w:marRight w:val="0"/>
              <w:marTop w:val="720"/>
              <w:marBottom w:val="0"/>
              <w:divBdr>
                <w:top w:val="none" w:sz="0" w:space="0" w:color="auto"/>
                <w:left w:val="none" w:sz="0" w:space="0" w:color="auto"/>
                <w:bottom w:val="none" w:sz="0" w:space="0" w:color="auto"/>
                <w:right w:val="none" w:sz="0" w:space="0" w:color="auto"/>
              </w:divBdr>
              <w:divsChild>
                <w:div w:id="286282251">
                  <w:marLeft w:val="0"/>
                  <w:marRight w:val="0"/>
                  <w:marTop w:val="0"/>
                  <w:marBottom w:val="0"/>
                  <w:divBdr>
                    <w:top w:val="none" w:sz="0" w:space="0" w:color="auto"/>
                    <w:left w:val="none" w:sz="0" w:space="0" w:color="auto"/>
                    <w:bottom w:val="none" w:sz="0" w:space="0" w:color="auto"/>
                    <w:right w:val="none" w:sz="0" w:space="0" w:color="auto"/>
                  </w:divBdr>
                </w:div>
              </w:divsChild>
            </w:div>
            <w:div w:id="2075616720">
              <w:marLeft w:val="0"/>
              <w:marRight w:val="0"/>
              <w:marTop w:val="720"/>
              <w:marBottom w:val="0"/>
              <w:divBdr>
                <w:top w:val="none" w:sz="0" w:space="0" w:color="auto"/>
                <w:left w:val="none" w:sz="0" w:space="0" w:color="auto"/>
                <w:bottom w:val="none" w:sz="0" w:space="0" w:color="auto"/>
                <w:right w:val="none" w:sz="0" w:space="0" w:color="auto"/>
              </w:divBdr>
              <w:divsChild>
                <w:div w:id="1369600221">
                  <w:marLeft w:val="0"/>
                  <w:marRight w:val="0"/>
                  <w:marTop w:val="0"/>
                  <w:marBottom w:val="0"/>
                  <w:divBdr>
                    <w:top w:val="none" w:sz="0" w:space="0" w:color="auto"/>
                    <w:left w:val="none" w:sz="0" w:space="0" w:color="auto"/>
                    <w:bottom w:val="none" w:sz="0" w:space="0" w:color="auto"/>
                    <w:right w:val="none" w:sz="0" w:space="0" w:color="auto"/>
                  </w:divBdr>
                </w:div>
              </w:divsChild>
            </w:div>
            <w:div w:id="849876623">
              <w:marLeft w:val="0"/>
              <w:marRight w:val="0"/>
              <w:marTop w:val="720"/>
              <w:marBottom w:val="0"/>
              <w:divBdr>
                <w:top w:val="none" w:sz="0" w:space="0" w:color="auto"/>
                <w:left w:val="none" w:sz="0" w:space="0" w:color="auto"/>
                <w:bottom w:val="none" w:sz="0" w:space="0" w:color="auto"/>
                <w:right w:val="none" w:sz="0" w:space="0" w:color="auto"/>
              </w:divBdr>
              <w:divsChild>
                <w:div w:id="2141026183">
                  <w:marLeft w:val="0"/>
                  <w:marRight w:val="0"/>
                  <w:marTop w:val="0"/>
                  <w:marBottom w:val="0"/>
                  <w:divBdr>
                    <w:top w:val="none" w:sz="0" w:space="0" w:color="auto"/>
                    <w:left w:val="none" w:sz="0" w:space="0" w:color="auto"/>
                    <w:bottom w:val="none" w:sz="0" w:space="0" w:color="auto"/>
                    <w:right w:val="none" w:sz="0" w:space="0" w:color="auto"/>
                  </w:divBdr>
                </w:div>
              </w:divsChild>
            </w:div>
            <w:div w:id="345593668">
              <w:marLeft w:val="0"/>
              <w:marRight w:val="0"/>
              <w:marTop w:val="720"/>
              <w:marBottom w:val="0"/>
              <w:divBdr>
                <w:top w:val="none" w:sz="0" w:space="0" w:color="auto"/>
                <w:left w:val="none" w:sz="0" w:space="0" w:color="auto"/>
                <w:bottom w:val="none" w:sz="0" w:space="0" w:color="auto"/>
                <w:right w:val="none" w:sz="0" w:space="0" w:color="auto"/>
              </w:divBdr>
              <w:divsChild>
                <w:div w:id="1149597181">
                  <w:marLeft w:val="0"/>
                  <w:marRight w:val="0"/>
                  <w:marTop w:val="0"/>
                  <w:marBottom w:val="0"/>
                  <w:divBdr>
                    <w:top w:val="none" w:sz="0" w:space="0" w:color="auto"/>
                    <w:left w:val="none" w:sz="0" w:space="0" w:color="auto"/>
                    <w:bottom w:val="none" w:sz="0" w:space="0" w:color="auto"/>
                    <w:right w:val="none" w:sz="0" w:space="0" w:color="auto"/>
                  </w:divBdr>
                </w:div>
              </w:divsChild>
            </w:div>
            <w:div w:id="322665652">
              <w:marLeft w:val="0"/>
              <w:marRight w:val="0"/>
              <w:marTop w:val="720"/>
              <w:marBottom w:val="0"/>
              <w:divBdr>
                <w:top w:val="none" w:sz="0" w:space="0" w:color="auto"/>
                <w:left w:val="none" w:sz="0" w:space="0" w:color="auto"/>
                <w:bottom w:val="none" w:sz="0" w:space="0" w:color="auto"/>
                <w:right w:val="none" w:sz="0" w:space="0" w:color="auto"/>
              </w:divBdr>
              <w:divsChild>
                <w:div w:id="2097287700">
                  <w:marLeft w:val="0"/>
                  <w:marRight w:val="0"/>
                  <w:marTop w:val="0"/>
                  <w:marBottom w:val="0"/>
                  <w:divBdr>
                    <w:top w:val="none" w:sz="0" w:space="0" w:color="auto"/>
                    <w:left w:val="none" w:sz="0" w:space="0" w:color="auto"/>
                    <w:bottom w:val="none" w:sz="0" w:space="0" w:color="auto"/>
                    <w:right w:val="none" w:sz="0" w:space="0" w:color="auto"/>
                  </w:divBdr>
                </w:div>
              </w:divsChild>
            </w:div>
            <w:div w:id="1417751971">
              <w:marLeft w:val="0"/>
              <w:marRight w:val="0"/>
              <w:marTop w:val="720"/>
              <w:marBottom w:val="0"/>
              <w:divBdr>
                <w:top w:val="none" w:sz="0" w:space="0" w:color="auto"/>
                <w:left w:val="none" w:sz="0" w:space="0" w:color="auto"/>
                <w:bottom w:val="none" w:sz="0" w:space="0" w:color="auto"/>
                <w:right w:val="none" w:sz="0" w:space="0" w:color="auto"/>
              </w:divBdr>
              <w:divsChild>
                <w:div w:id="851455775">
                  <w:marLeft w:val="0"/>
                  <w:marRight w:val="0"/>
                  <w:marTop w:val="0"/>
                  <w:marBottom w:val="0"/>
                  <w:divBdr>
                    <w:top w:val="none" w:sz="0" w:space="0" w:color="auto"/>
                    <w:left w:val="none" w:sz="0" w:space="0" w:color="auto"/>
                    <w:bottom w:val="none" w:sz="0" w:space="0" w:color="auto"/>
                    <w:right w:val="none" w:sz="0" w:space="0" w:color="auto"/>
                  </w:divBdr>
                </w:div>
              </w:divsChild>
            </w:div>
            <w:div w:id="862472085">
              <w:marLeft w:val="0"/>
              <w:marRight w:val="0"/>
              <w:marTop w:val="720"/>
              <w:marBottom w:val="0"/>
              <w:divBdr>
                <w:top w:val="none" w:sz="0" w:space="0" w:color="auto"/>
                <w:left w:val="none" w:sz="0" w:space="0" w:color="auto"/>
                <w:bottom w:val="none" w:sz="0" w:space="0" w:color="auto"/>
                <w:right w:val="none" w:sz="0" w:space="0" w:color="auto"/>
              </w:divBdr>
              <w:divsChild>
                <w:div w:id="1205170979">
                  <w:marLeft w:val="0"/>
                  <w:marRight w:val="0"/>
                  <w:marTop w:val="0"/>
                  <w:marBottom w:val="0"/>
                  <w:divBdr>
                    <w:top w:val="none" w:sz="0" w:space="0" w:color="auto"/>
                    <w:left w:val="none" w:sz="0" w:space="0" w:color="auto"/>
                    <w:bottom w:val="none" w:sz="0" w:space="0" w:color="auto"/>
                    <w:right w:val="none" w:sz="0" w:space="0" w:color="auto"/>
                  </w:divBdr>
                </w:div>
              </w:divsChild>
            </w:div>
            <w:div w:id="615720588">
              <w:marLeft w:val="0"/>
              <w:marRight w:val="0"/>
              <w:marTop w:val="720"/>
              <w:marBottom w:val="0"/>
              <w:divBdr>
                <w:top w:val="none" w:sz="0" w:space="0" w:color="auto"/>
                <w:left w:val="none" w:sz="0" w:space="0" w:color="auto"/>
                <w:bottom w:val="none" w:sz="0" w:space="0" w:color="auto"/>
                <w:right w:val="none" w:sz="0" w:space="0" w:color="auto"/>
              </w:divBdr>
              <w:divsChild>
                <w:div w:id="1108158985">
                  <w:marLeft w:val="0"/>
                  <w:marRight w:val="0"/>
                  <w:marTop w:val="0"/>
                  <w:marBottom w:val="0"/>
                  <w:divBdr>
                    <w:top w:val="none" w:sz="0" w:space="0" w:color="auto"/>
                    <w:left w:val="none" w:sz="0" w:space="0" w:color="auto"/>
                    <w:bottom w:val="none" w:sz="0" w:space="0" w:color="auto"/>
                    <w:right w:val="none" w:sz="0" w:space="0" w:color="auto"/>
                  </w:divBdr>
                </w:div>
              </w:divsChild>
            </w:div>
            <w:div w:id="1470899409">
              <w:marLeft w:val="0"/>
              <w:marRight w:val="0"/>
              <w:marTop w:val="720"/>
              <w:marBottom w:val="0"/>
              <w:divBdr>
                <w:top w:val="none" w:sz="0" w:space="0" w:color="auto"/>
                <w:left w:val="none" w:sz="0" w:space="0" w:color="auto"/>
                <w:bottom w:val="none" w:sz="0" w:space="0" w:color="auto"/>
                <w:right w:val="none" w:sz="0" w:space="0" w:color="auto"/>
              </w:divBdr>
              <w:divsChild>
                <w:div w:id="2094692890">
                  <w:marLeft w:val="0"/>
                  <w:marRight w:val="0"/>
                  <w:marTop w:val="0"/>
                  <w:marBottom w:val="0"/>
                  <w:divBdr>
                    <w:top w:val="none" w:sz="0" w:space="0" w:color="auto"/>
                    <w:left w:val="none" w:sz="0" w:space="0" w:color="auto"/>
                    <w:bottom w:val="none" w:sz="0" w:space="0" w:color="auto"/>
                    <w:right w:val="none" w:sz="0" w:space="0" w:color="auto"/>
                  </w:divBdr>
                </w:div>
              </w:divsChild>
            </w:div>
            <w:div w:id="874082648">
              <w:marLeft w:val="0"/>
              <w:marRight w:val="0"/>
              <w:marTop w:val="720"/>
              <w:marBottom w:val="0"/>
              <w:divBdr>
                <w:top w:val="none" w:sz="0" w:space="0" w:color="auto"/>
                <w:left w:val="none" w:sz="0" w:space="0" w:color="auto"/>
                <w:bottom w:val="none" w:sz="0" w:space="0" w:color="auto"/>
                <w:right w:val="none" w:sz="0" w:space="0" w:color="auto"/>
              </w:divBdr>
              <w:divsChild>
                <w:div w:id="1750077542">
                  <w:marLeft w:val="0"/>
                  <w:marRight w:val="0"/>
                  <w:marTop w:val="0"/>
                  <w:marBottom w:val="0"/>
                  <w:divBdr>
                    <w:top w:val="none" w:sz="0" w:space="0" w:color="auto"/>
                    <w:left w:val="none" w:sz="0" w:space="0" w:color="auto"/>
                    <w:bottom w:val="none" w:sz="0" w:space="0" w:color="auto"/>
                    <w:right w:val="none" w:sz="0" w:space="0" w:color="auto"/>
                  </w:divBdr>
                </w:div>
              </w:divsChild>
            </w:div>
            <w:div w:id="1753428107">
              <w:marLeft w:val="0"/>
              <w:marRight w:val="0"/>
              <w:marTop w:val="720"/>
              <w:marBottom w:val="0"/>
              <w:divBdr>
                <w:top w:val="none" w:sz="0" w:space="0" w:color="auto"/>
                <w:left w:val="none" w:sz="0" w:space="0" w:color="auto"/>
                <w:bottom w:val="none" w:sz="0" w:space="0" w:color="auto"/>
                <w:right w:val="none" w:sz="0" w:space="0" w:color="auto"/>
              </w:divBdr>
              <w:divsChild>
                <w:div w:id="2060739627">
                  <w:marLeft w:val="0"/>
                  <w:marRight w:val="0"/>
                  <w:marTop w:val="0"/>
                  <w:marBottom w:val="0"/>
                  <w:divBdr>
                    <w:top w:val="none" w:sz="0" w:space="0" w:color="auto"/>
                    <w:left w:val="none" w:sz="0" w:space="0" w:color="auto"/>
                    <w:bottom w:val="none" w:sz="0" w:space="0" w:color="auto"/>
                    <w:right w:val="none" w:sz="0" w:space="0" w:color="auto"/>
                  </w:divBdr>
                </w:div>
              </w:divsChild>
            </w:div>
            <w:div w:id="1119178189">
              <w:marLeft w:val="0"/>
              <w:marRight w:val="0"/>
              <w:marTop w:val="720"/>
              <w:marBottom w:val="0"/>
              <w:divBdr>
                <w:top w:val="none" w:sz="0" w:space="0" w:color="auto"/>
                <w:left w:val="none" w:sz="0" w:space="0" w:color="auto"/>
                <w:bottom w:val="none" w:sz="0" w:space="0" w:color="auto"/>
                <w:right w:val="none" w:sz="0" w:space="0" w:color="auto"/>
              </w:divBdr>
              <w:divsChild>
                <w:div w:id="1847623350">
                  <w:marLeft w:val="0"/>
                  <w:marRight w:val="0"/>
                  <w:marTop w:val="0"/>
                  <w:marBottom w:val="0"/>
                  <w:divBdr>
                    <w:top w:val="none" w:sz="0" w:space="0" w:color="auto"/>
                    <w:left w:val="none" w:sz="0" w:space="0" w:color="auto"/>
                    <w:bottom w:val="none" w:sz="0" w:space="0" w:color="auto"/>
                    <w:right w:val="none" w:sz="0" w:space="0" w:color="auto"/>
                  </w:divBdr>
                </w:div>
              </w:divsChild>
            </w:div>
            <w:div w:id="1765224747">
              <w:marLeft w:val="0"/>
              <w:marRight w:val="0"/>
              <w:marTop w:val="720"/>
              <w:marBottom w:val="0"/>
              <w:divBdr>
                <w:top w:val="none" w:sz="0" w:space="0" w:color="auto"/>
                <w:left w:val="none" w:sz="0" w:space="0" w:color="auto"/>
                <w:bottom w:val="none" w:sz="0" w:space="0" w:color="auto"/>
                <w:right w:val="none" w:sz="0" w:space="0" w:color="auto"/>
              </w:divBdr>
              <w:divsChild>
                <w:div w:id="1451120715">
                  <w:marLeft w:val="0"/>
                  <w:marRight w:val="0"/>
                  <w:marTop w:val="0"/>
                  <w:marBottom w:val="0"/>
                  <w:divBdr>
                    <w:top w:val="none" w:sz="0" w:space="0" w:color="auto"/>
                    <w:left w:val="none" w:sz="0" w:space="0" w:color="auto"/>
                    <w:bottom w:val="none" w:sz="0" w:space="0" w:color="auto"/>
                    <w:right w:val="none" w:sz="0" w:space="0" w:color="auto"/>
                  </w:divBdr>
                </w:div>
              </w:divsChild>
            </w:div>
            <w:div w:id="685404011">
              <w:marLeft w:val="0"/>
              <w:marRight w:val="0"/>
              <w:marTop w:val="720"/>
              <w:marBottom w:val="0"/>
              <w:divBdr>
                <w:top w:val="none" w:sz="0" w:space="0" w:color="auto"/>
                <w:left w:val="none" w:sz="0" w:space="0" w:color="auto"/>
                <w:bottom w:val="none" w:sz="0" w:space="0" w:color="auto"/>
                <w:right w:val="none" w:sz="0" w:space="0" w:color="auto"/>
              </w:divBdr>
              <w:divsChild>
                <w:div w:id="1804885997">
                  <w:marLeft w:val="0"/>
                  <w:marRight w:val="0"/>
                  <w:marTop w:val="0"/>
                  <w:marBottom w:val="0"/>
                  <w:divBdr>
                    <w:top w:val="none" w:sz="0" w:space="0" w:color="auto"/>
                    <w:left w:val="none" w:sz="0" w:space="0" w:color="auto"/>
                    <w:bottom w:val="none" w:sz="0" w:space="0" w:color="auto"/>
                    <w:right w:val="none" w:sz="0" w:space="0" w:color="auto"/>
                  </w:divBdr>
                </w:div>
              </w:divsChild>
            </w:div>
            <w:div w:id="1246651367">
              <w:marLeft w:val="0"/>
              <w:marRight w:val="0"/>
              <w:marTop w:val="720"/>
              <w:marBottom w:val="0"/>
              <w:divBdr>
                <w:top w:val="none" w:sz="0" w:space="0" w:color="auto"/>
                <w:left w:val="none" w:sz="0" w:space="0" w:color="auto"/>
                <w:bottom w:val="none" w:sz="0" w:space="0" w:color="auto"/>
                <w:right w:val="none" w:sz="0" w:space="0" w:color="auto"/>
              </w:divBdr>
              <w:divsChild>
                <w:div w:id="360782535">
                  <w:marLeft w:val="0"/>
                  <w:marRight w:val="0"/>
                  <w:marTop w:val="0"/>
                  <w:marBottom w:val="0"/>
                  <w:divBdr>
                    <w:top w:val="none" w:sz="0" w:space="0" w:color="auto"/>
                    <w:left w:val="none" w:sz="0" w:space="0" w:color="auto"/>
                    <w:bottom w:val="none" w:sz="0" w:space="0" w:color="auto"/>
                    <w:right w:val="none" w:sz="0" w:space="0" w:color="auto"/>
                  </w:divBdr>
                </w:div>
              </w:divsChild>
            </w:div>
            <w:div w:id="7562562">
              <w:marLeft w:val="0"/>
              <w:marRight w:val="0"/>
              <w:marTop w:val="720"/>
              <w:marBottom w:val="0"/>
              <w:divBdr>
                <w:top w:val="none" w:sz="0" w:space="0" w:color="auto"/>
                <w:left w:val="none" w:sz="0" w:space="0" w:color="auto"/>
                <w:bottom w:val="none" w:sz="0" w:space="0" w:color="auto"/>
                <w:right w:val="none" w:sz="0" w:space="0" w:color="auto"/>
              </w:divBdr>
              <w:divsChild>
                <w:div w:id="346253916">
                  <w:marLeft w:val="0"/>
                  <w:marRight w:val="0"/>
                  <w:marTop w:val="0"/>
                  <w:marBottom w:val="0"/>
                  <w:divBdr>
                    <w:top w:val="none" w:sz="0" w:space="0" w:color="auto"/>
                    <w:left w:val="none" w:sz="0" w:space="0" w:color="auto"/>
                    <w:bottom w:val="none" w:sz="0" w:space="0" w:color="auto"/>
                    <w:right w:val="none" w:sz="0" w:space="0" w:color="auto"/>
                  </w:divBdr>
                </w:div>
              </w:divsChild>
            </w:div>
            <w:div w:id="1033186007">
              <w:marLeft w:val="0"/>
              <w:marRight w:val="0"/>
              <w:marTop w:val="720"/>
              <w:marBottom w:val="0"/>
              <w:divBdr>
                <w:top w:val="none" w:sz="0" w:space="0" w:color="auto"/>
                <w:left w:val="none" w:sz="0" w:space="0" w:color="auto"/>
                <w:bottom w:val="none" w:sz="0" w:space="0" w:color="auto"/>
                <w:right w:val="none" w:sz="0" w:space="0" w:color="auto"/>
              </w:divBdr>
              <w:divsChild>
                <w:div w:id="574585739">
                  <w:marLeft w:val="0"/>
                  <w:marRight w:val="0"/>
                  <w:marTop w:val="0"/>
                  <w:marBottom w:val="0"/>
                  <w:divBdr>
                    <w:top w:val="none" w:sz="0" w:space="0" w:color="auto"/>
                    <w:left w:val="none" w:sz="0" w:space="0" w:color="auto"/>
                    <w:bottom w:val="none" w:sz="0" w:space="0" w:color="auto"/>
                    <w:right w:val="none" w:sz="0" w:space="0" w:color="auto"/>
                  </w:divBdr>
                </w:div>
              </w:divsChild>
            </w:div>
            <w:div w:id="2097708975">
              <w:marLeft w:val="0"/>
              <w:marRight w:val="0"/>
              <w:marTop w:val="720"/>
              <w:marBottom w:val="0"/>
              <w:divBdr>
                <w:top w:val="none" w:sz="0" w:space="0" w:color="auto"/>
                <w:left w:val="none" w:sz="0" w:space="0" w:color="auto"/>
                <w:bottom w:val="none" w:sz="0" w:space="0" w:color="auto"/>
                <w:right w:val="none" w:sz="0" w:space="0" w:color="auto"/>
              </w:divBdr>
              <w:divsChild>
                <w:div w:id="1286810470">
                  <w:marLeft w:val="0"/>
                  <w:marRight w:val="0"/>
                  <w:marTop w:val="0"/>
                  <w:marBottom w:val="0"/>
                  <w:divBdr>
                    <w:top w:val="none" w:sz="0" w:space="0" w:color="auto"/>
                    <w:left w:val="none" w:sz="0" w:space="0" w:color="auto"/>
                    <w:bottom w:val="none" w:sz="0" w:space="0" w:color="auto"/>
                    <w:right w:val="none" w:sz="0" w:space="0" w:color="auto"/>
                  </w:divBdr>
                </w:div>
              </w:divsChild>
            </w:div>
            <w:div w:id="1181550295">
              <w:marLeft w:val="0"/>
              <w:marRight w:val="0"/>
              <w:marTop w:val="720"/>
              <w:marBottom w:val="0"/>
              <w:divBdr>
                <w:top w:val="none" w:sz="0" w:space="0" w:color="auto"/>
                <w:left w:val="none" w:sz="0" w:space="0" w:color="auto"/>
                <w:bottom w:val="none" w:sz="0" w:space="0" w:color="auto"/>
                <w:right w:val="none" w:sz="0" w:space="0" w:color="auto"/>
              </w:divBdr>
              <w:divsChild>
                <w:div w:id="1231966516">
                  <w:marLeft w:val="0"/>
                  <w:marRight w:val="0"/>
                  <w:marTop w:val="0"/>
                  <w:marBottom w:val="0"/>
                  <w:divBdr>
                    <w:top w:val="none" w:sz="0" w:space="0" w:color="auto"/>
                    <w:left w:val="none" w:sz="0" w:space="0" w:color="auto"/>
                    <w:bottom w:val="none" w:sz="0" w:space="0" w:color="auto"/>
                    <w:right w:val="none" w:sz="0" w:space="0" w:color="auto"/>
                  </w:divBdr>
                </w:div>
              </w:divsChild>
            </w:div>
            <w:div w:id="2138063945">
              <w:marLeft w:val="0"/>
              <w:marRight w:val="0"/>
              <w:marTop w:val="720"/>
              <w:marBottom w:val="0"/>
              <w:divBdr>
                <w:top w:val="none" w:sz="0" w:space="0" w:color="auto"/>
                <w:left w:val="none" w:sz="0" w:space="0" w:color="auto"/>
                <w:bottom w:val="none" w:sz="0" w:space="0" w:color="auto"/>
                <w:right w:val="none" w:sz="0" w:space="0" w:color="auto"/>
              </w:divBdr>
              <w:divsChild>
                <w:div w:id="1696155870">
                  <w:marLeft w:val="0"/>
                  <w:marRight w:val="0"/>
                  <w:marTop w:val="0"/>
                  <w:marBottom w:val="0"/>
                  <w:divBdr>
                    <w:top w:val="none" w:sz="0" w:space="0" w:color="auto"/>
                    <w:left w:val="none" w:sz="0" w:space="0" w:color="auto"/>
                    <w:bottom w:val="none" w:sz="0" w:space="0" w:color="auto"/>
                    <w:right w:val="none" w:sz="0" w:space="0" w:color="auto"/>
                  </w:divBdr>
                </w:div>
              </w:divsChild>
            </w:div>
            <w:div w:id="905845518">
              <w:marLeft w:val="0"/>
              <w:marRight w:val="0"/>
              <w:marTop w:val="720"/>
              <w:marBottom w:val="0"/>
              <w:divBdr>
                <w:top w:val="none" w:sz="0" w:space="0" w:color="auto"/>
                <w:left w:val="none" w:sz="0" w:space="0" w:color="auto"/>
                <w:bottom w:val="none" w:sz="0" w:space="0" w:color="auto"/>
                <w:right w:val="none" w:sz="0" w:space="0" w:color="auto"/>
              </w:divBdr>
              <w:divsChild>
                <w:div w:id="505092583">
                  <w:marLeft w:val="0"/>
                  <w:marRight w:val="0"/>
                  <w:marTop w:val="0"/>
                  <w:marBottom w:val="0"/>
                  <w:divBdr>
                    <w:top w:val="none" w:sz="0" w:space="0" w:color="auto"/>
                    <w:left w:val="none" w:sz="0" w:space="0" w:color="auto"/>
                    <w:bottom w:val="none" w:sz="0" w:space="0" w:color="auto"/>
                    <w:right w:val="none" w:sz="0" w:space="0" w:color="auto"/>
                  </w:divBdr>
                </w:div>
              </w:divsChild>
            </w:div>
            <w:div w:id="1398937018">
              <w:marLeft w:val="0"/>
              <w:marRight w:val="0"/>
              <w:marTop w:val="720"/>
              <w:marBottom w:val="0"/>
              <w:divBdr>
                <w:top w:val="none" w:sz="0" w:space="0" w:color="auto"/>
                <w:left w:val="none" w:sz="0" w:space="0" w:color="auto"/>
                <w:bottom w:val="none" w:sz="0" w:space="0" w:color="auto"/>
                <w:right w:val="none" w:sz="0" w:space="0" w:color="auto"/>
              </w:divBdr>
              <w:divsChild>
                <w:div w:id="1628584796">
                  <w:marLeft w:val="0"/>
                  <w:marRight w:val="0"/>
                  <w:marTop w:val="0"/>
                  <w:marBottom w:val="0"/>
                  <w:divBdr>
                    <w:top w:val="none" w:sz="0" w:space="0" w:color="auto"/>
                    <w:left w:val="none" w:sz="0" w:space="0" w:color="auto"/>
                    <w:bottom w:val="none" w:sz="0" w:space="0" w:color="auto"/>
                    <w:right w:val="none" w:sz="0" w:space="0" w:color="auto"/>
                  </w:divBdr>
                </w:div>
              </w:divsChild>
            </w:div>
            <w:div w:id="1921014756">
              <w:marLeft w:val="0"/>
              <w:marRight w:val="0"/>
              <w:marTop w:val="720"/>
              <w:marBottom w:val="0"/>
              <w:divBdr>
                <w:top w:val="none" w:sz="0" w:space="0" w:color="auto"/>
                <w:left w:val="none" w:sz="0" w:space="0" w:color="auto"/>
                <w:bottom w:val="none" w:sz="0" w:space="0" w:color="auto"/>
                <w:right w:val="none" w:sz="0" w:space="0" w:color="auto"/>
              </w:divBdr>
              <w:divsChild>
                <w:div w:id="2088112706">
                  <w:marLeft w:val="0"/>
                  <w:marRight w:val="0"/>
                  <w:marTop w:val="0"/>
                  <w:marBottom w:val="0"/>
                  <w:divBdr>
                    <w:top w:val="none" w:sz="0" w:space="0" w:color="auto"/>
                    <w:left w:val="none" w:sz="0" w:space="0" w:color="auto"/>
                    <w:bottom w:val="none" w:sz="0" w:space="0" w:color="auto"/>
                    <w:right w:val="none" w:sz="0" w:space="0" w:color="auto"/>
                  </w:divBdr>
                </w:div>
              </w:divsChild>
            </w:div>
            <w:div w:id="1562669533">
              <w:marLeft w:val="0"/>
              <w:marRight w:val="0"/>
              <w:marTop w:val="720"/>
              <w:marBottom w:val="0"/>
              <w:divBdr>
                <w:top w:val="none" w:sz="0" w:space="0" w:color="auto"/>
                <w:left w:val="none" w:sz="0" w:space="0" w:color="auto"/>
                <w:bottom w:val="none" w:sz="0" w:space="0" w:color="auto"/>
                <w:right w:val="none" w:sz="0" w:space="0" w:color="auto"/>
              </w:divBdr>
              <w:divsChild>
                <w:div w:id="658656297">
                  <w:marLeft w:val="0"/>
                  <w:marRight w:val="0"/>
                  <w:marTop w:val="0"/>
                  <w:marBottom w:val="0"/>
                  <w:divBdr>
                    <w:top w:val="none" w:sz="0" w:space="0" w:color="auto"/>
                    <w:left w:val="none" w:sz="0" w:space="0" w:color="auto"/>
                    <w:bottom w:val="none" w:sz="0" w:space="0" w:color="auto"/>
                    <w:right w:val="none" w:sz="0" w:space="0" w:color="auto"/>
                  </w:divBdr>
                </w:div>
              </w:divsChild>
            </w:div>
            <w:div w:id="935670338">
              <w:marLeft w:val="0"/>
              <w:marRight w:val="0"/>
              <w:marTop w:val="720"/>
              <w:marBottom w:val="0"/>
              <w:divBdr>
                <w:top w:val="none" w:sz="0" w:space="0" w:color="auto"/>
                <w:left w:val="none" w:sz="0" w:space="0" w:color="auto"/>
                <w:bottom w:val="none" w:sz="0" w:space="0" w:color="auto"/>
                <w:right w:val="none" w:sz="0" w:space="0" w:color="auto"/>
              </w:divBdr>
              <w:divsChild>
                <w:div w:id="1502159068">
                  <w:marLeft w:val="0"/>
                  <w:marRight w:val="0"/>
                  <w:marTop w:val="0"/>
                  <w:marBottom w:val="0"/>
                  <w:divBdr>
                    <w:top w:val="none" w:sz="0" w:space="0" w:color="auto"/>
                    <w:left w:val="none" w:sz="0" w:space="0" w:color="auto"/>
                    <w:bottom w:val="none" w:sz="0" w:space="0" w:color="auto"/>
                    <w:right w:val="none" w:sz="0" w:space="0" w:color="auto"/>
                  </w:divBdr>
                </w:div>
              </w:divsChild>
            </w:div>
            <w:div w:id="4021450">
              <w:marLeft w:val="0"/>
              <w:marRight w:val="0"/>
              <w:marTop w:val="720"/>
              <w:marBottom w:val="0"/>
              <w:divBdr>
                <w:top w:val="none" w:sz="0" w:space="0" w:color="auto"/>
                <w:left w:val="none" w:sz="0" w:space="0" w:color="auto"/>
                <w:bottom w:val="none" w:sz="0" w:space="0" w:color="auto"/>
                <w:right w:val="none" w:sz="0" w:space="0" w:color="auto"/>
              </w:divBdr>
              <w:divsChild>
                <w:div w:id="995034065">
                  <w:marLeft w:val="0"/>
                  <w:marRight w:val="0"/>
                  <w:marTop w:val="0"/>
                  <w:marBottom w:val="0"/>
                  <w:divBdr>
                    <w:top w:val="none" w:sz="0" w:space="0" w:color="auto"/>
                    <w:left w:val="none" w:sz="0" w:space="0" w:color="auto"/>
                    <w:bottom w:val="none" w:sz="0" w:space="0" w:color="auto"/>
                    <w:right w:val="none" w:sz="0" w:space="0" w:color="auto"/>
                  </w:divBdr>
                </w:div>
              </w:divsChild>
            </w:div>
            <w:div w:id="261762636">
              <w:marLeft w:val="0"/>
              <w:marRight w:val="0"/>
              <w:marTop w:val="720"/>
              <w:marBottom w:val="0"/>
              <w:divBdr>
                <w:top w:val="none" w:sz="0" w:space="0" w:color="auto"/>
                <w:left w:val="none" w:sz="0" w:space="0" w:color="auto"/>
                <w:bottom w:val="none" w:sz="0" w:space="0" w:color="auto"/>
                <w:right w:val="none" w:sz="0" w:space="0" w:color="auto"/>
              </w:divBdr>
              <w:divsChild>
                <w:div w:id="1825850290">
                  <w:marLeft w:val="0"/>
                  <w:marRight w:val="0"/>
                  <w:marTop w:val="0"/>
                  <w:marBottom w:val="0"/>
                  <w:divBdr>
                    <w:top w:val="none" w:sz="0" w:space="0" w:color="auto"/>
                    <w:left w:val="none" w:sz="0" w:space="0" w:color="auto"/>
                    <w:bottom w:val="none" w:sz="0" w:space="0" w:color="auto"/>
                    <w:right w:val="none" w:sz="0" w:space="0" w:color="auto"/>
                  </w:divBdr>
                </w:div>
              </w:divsChild>
            </w:div>
            <w:div w:id="1058212479">
              <w:marLeft w:val="0"/>
              <w:marRight w:val="0"/>
              <w:marTop w:val="720"/>
              <w:marBottom w:val="0"/>
              <w:divBdr>
                <w:top w:val="none" w:sz="0" w:space="0" w:color="auto"/>
                <w:left w:val="none" w:sz="0" w:space="0" w:color="auto"/>
                <w:bottom w:val="none" w:sz="0" w:space="0" w:color="auto"/>
                <w:right w:val="none" w:sz="0" w:space="0" w:color="auto"/>
              </w:divBdr>
              <w:divsChild>
                <w:div w:id="644627235">
                  <w:marLeft w:val="0"/>
                  <w:marRight w:val="0"/>
                  <w:marTop w:val="0"/>
                  <w:marBottom w:val="0"/>
                  <w:divBdr>
                    <w:top w:val="none" w:sz="0" w:space="0" w:color="auto"/>
                    <w:left w:val="none" w:sz="0" w:space="0" w:color="auto"/>
                    <w:bottom w:val="none" w:sz="0" w:space="0" w:color="auto"/>
                    <w:right w:val="none" w:sz="0" w:space="0" w:color="auto"/>
                  </w:divBdr>
                </w:div>
              </w:divsChild>
            </w:div>
            <w:div w:id="79912161">
              <w:marLeft w:val="0"/>
              <w:marRight w:val="0"/>
              <w:marTop w:val="720"/>
              <w:marBottom w:val="0"/>
              <w:divBdr>
                <w:top w:val="none" w:sz="0" w:space="0" w:color="auto"/>
                <w:left w:val="none" w:sz="0" w:space="0" w:color="auto"/>
                <w:bottom w:val="none" w:sz="0" w:space="0" w:color="auto"/>
                <w:right w:val="none" w:sz="0" w:space="0" w:color="auto"/>
              </w:divBdr>
              <w:divsChild>
                <w:div w:id="1292249538">
                  <w:marLeft w:val="0"/>
                  <w:marRight w:val="0"/>
                  <w:marTop w:val="0"/>
                  <w:marBottom w:val="0"/>
                  <w:divBdr>
                    <w:top w:val="none" w:sz="0" w:space="0" w:color="auto"/>
                    <w:left w:val="none" w:sz="0" w:space="0" w:color="auto"/>
                    <w:bottom w:val="none" w:sz="0" w:space="0" w:color="auto"/>
                    <w:right w:val="none" w:sz="0" w:space="0" w:color="auto"/>
                  </w:divBdr>
                </w:div>
              </w:divsChild>
            </w:div>
            <w:div w:id="1072193638">
              <w:marLeft w:val="0"/>
              <w:marRight w:val="0"/>
              <w:marTop w:val="720"/>
              <w:marBottom w:val="0"/>
              <w:divBdr>
                <w:top w:val="none" w:sz="0" w:space="0" w:color="auto"/>
                <w:left w:val="none" w:sz="0" w:space="0" w:color="auto"/>
                <w:bottom w:val="none" w:sz="0" w:space="0" w:color="auto"/>
                <w:right w:val="none" w:sz="0" w:space="0" w:color="auto"/>
              </w:divBdr>
              <w:divsChild>
                <w:div w:id="1268349392">
                  <w:marLeft w:val="0"/>
                  <w:marRight w:val="0"/>
                  <w:marTop w:val="0"/>
                  <w:marBottom w:val="0"/>
                  <w:divBdr>
                    <w:top w:val="none" w:sz="0" w:space="0" w:color="auto"/>
                    <w:left w:val="none" w:sz="0" w:space="0" w:color="auto"/>
                    <w:bottom w:val="none" w:sz="0" w:space="0" w:color="auto"/>
                    <w:right w:val="none" w:sz="0" w:space="0" w:color="auto"/>
                  </w:divBdr>
                </w:div>
              </w:divsChild>
            </w:div>
            <w:div w:id="235630740">
              <w:marLeft w:val="0"/>
              <w:marRight w:val="0"/>
              <w:marTop w:val="720"/>
              <w:marBottom w:val="0"/>
              <w:divBdr>
                <w:top w:val="none" w:sz="0" w:space="0" w:color="auto"/>
                <w:left w:val="none" w:sz="0" w:space="0" w:color="auto"/>
                <w:bottom w:val="none" w:sz="0" w:space="0" w:color="auto"/>
                <w:right w:val="none" w:sz="0" w:space="0" w:color="auto"/>
              </w:divBdr>
              <w:divsChild>
                <w:div w:id="1552186303">
                  <w:marLeft w:val="0"/>
                  <w:marRight w:val="0"/>
                  <w:marTop w:val="0"/>
                  <w:marBottom w:val="0"/>
                  <w:divBdr>
                    <w:top w:val="none" w:sz="0" w:space="0" w:color="auto"/>
                    <w:left w:val="none" w:sz="0" w:space="0" w:color="auto"/>
                    <w:bottom w:val="none" w:sz="0" w:space="0" w:color="auto"/>
                    <w:right w:val="none" w:sz="0" w:space="0" w:color="auto"/>
                  </w:divBdr>
                </w:div>
              </w:divsChild>
            </w:div>
            <w:div w:id="131532300">
              <w:marLeft w:val="0"/>
              <w:marRight w:val="0"/>
              <w:marTop w:val="720"/>
              <w:marBottom w:val="0"/>
              <w:divBdr>
                <w:top w:val="none" w:sz="0" w:space="0" w:color="auto"/>
                <w:left w:val="none" w:sz="0" w:space="0" w:color="auto"/>
                <w:bottom w:val="none" w:sz="0" w:space="0" w:color="auto"/>
                <w:right w:val="none" w:sz="0" w:space="0" w:color="auto"/>
              </w:divBdr>
              <w:divsChild>
                <w:div w:id="2050761273">
                  <w:marLeft w:val="0"/>
                  <w:marRight w:val="0"/>
                  <w:marTop w:val="0"/>
                  <w:marBottom w:val="0"/>
                  <w:divBdr>
                    <w:top w:val="none" w:sz="0" w:space="0" w:color="auto"/>
                    <w:left w:val="none" w:sz="0" w:space="0" w:color="auto"/>
                    <w:bottom w:val="none" w:sz="0" w:space="0" w:color="auto"/>
                    <w:right w:val="none" w:sz="0" w:space="0" w:color="auto"/>
                  </w:divBdr>
                </w:div>
              </w:divsChild>
            </w:div>
            <w:div w:id="583957256">
              <w:marLeft w:val="0"/>
              <w:marRight w:val="0"/>
              <w:marTop w:val="720"/>
              <w:marBottom w:val="0"/>
              <w:divBdr>
                <w:top w:val="none" w:sz="0" w:space="0" w:color="auto"/>
                <w:left w:val="none" w:sz="0" w:space="0" w:color="auto"/>
                <w:bottom w:val="none" w:sz="0" w:space="0" w:color="auto"/>
                <w:right w:val="none" w:sz="0" w:space="0" w:color="auto"/>
              </w:divBdr>
              <w:divsChild>
                <w:div w:id="2089884274">
                  <w:marLeft w:val="0"/>
                  <w:marRight w:val="0"/>
                  <w:marTop w:val="0"/>
                  <w:marBottom w:val="0"/>
                  <w:divBdr>
                    <w:top w:val="none" w:sz="0" w:space="0" w:color="auto"/>
                    <w:left w:val="none" w:sz="0" w:space="0" w:color="auto"/>
                    <w:bottom w:val="none" w:sz="0" w:space="0" w:color="auto"/>
                    <w:right w:val="none" w:sz="0" w:space="0" w:color="auto"/>
                  </w:divBdr>
                </w:div>
              </w:divsChild>
            </w:div>
            <w:div w:id="841548007">
              <w:marLeft w:val="0"/>
              <w:marRight w:val="0"/>
              <w:marTop w:val="720"/>
              <w:marBottom w:val="0"/>
              <w:divBdr>
                <w:top w:val="none" w:sz="0" w:space="0" w:color="auto"/>
                <w:left w:val="none" w:sz="0" w:space="0" w:color="auto"/>
                <w:bottom w:val="none" w:sz="0" w:space="0" w:color="auto"/>
                <w:right w:val="none" w:sz="0" w:space="0" w:color="auto"/>
              </w:divBdr>
              <w:divsChild>
                <w:div w:id="1745564076">
                  <w:marLeft w:val="0"/>
                  <w:marRight w:val="0"/>
                  <w:marTop w:val="0"/>
                  <w:marBottom w:val="0"/>
                  <w:divBdr>
                    <w:top w:val="none" w:sz="0" w:space="0" w:color="auto"/>
                    <w:left w:val="none" w:sz="0" w:space="0" w:color="auto"/>
                    <w:bottom w:val="none" w:sz="0" w:space="0" w:color="auto"/>
                    <w:right w:val="none" w:sz="0" w:space="0" w:color="auto"/>
                  </w:divBdr>
                </w:div>
              </w:divsChild>
            </w:div>
            <w:div w:id="88744943">
              <w:marLeft w:val="0"/>
              <w:marRight w:val="0"/>
              <w:marTop w:val="720"/>
              <w:marBottom w:val="0"/>
              <w:divBdr>
                <w:top w:val="none" w:sz="0" w:space="0" w:color="auto"/>
                <w:left w:val="none" w:sz="0" w:space="0" w:color="auto"/>
                <w:bottom w:val="none" w:sz="0" w:space="0" w:color="auto"/>
                <w:right w:val="none" w:sz="0" w:space="0" w:color="auto"/>
              </w:divBdr>
              <w:divsChild>
                <w:div w:id="1155146361">
                  <w:marLeft w:val="0"/>
                  <w:marRight w:val="0"/>
                  <w:marTop w:val="0"/>
                  <w:marBottom w:val="0"/>
                  <w:divBdr>
                    <w:top w:val="none" w:sz="0" w:space="0" w:color="auto"/>
                    <w:left w:val="none" w:sz="0" w:space="0" w:color="auto"/>
                    <w:bottom w:val="none" w:sz="0" w:space="0" w:color="auto"/>
                    <w:right w:val="none" w:sz="0" w:space="0" w:color="auto"/>
                  </w:divBdr>
                </w:div>
              </w:divsChild>
            </w:div>
            <w:div w:id="45181062">
              <w:marLeft w:val="0"/>
              <w:marRight w:val="0"/>
              <w:marTop w:val="720"/>
              <w:marBottom w:val="0"/>
              <w:divBdr>
                <w:top w:val="none" w:sz="0" w:space="0" w:color="auto"/>
                <w:left w:val="none" w:sz="0" w:space="0" w:color="auto"/>
                <w:bottom w:val="none" w:sz="0" w:space="0" w:color="auto"/>
                <w:right w:val="none" w:sz="0" w:space="0" w:color="auto"/>
              </w:divBdr>
              <w:divsChild>
                <w:div w:id="360858485">
                  <w:marLeft w:val="0"/>
                  <w:marRight w:val="0"/>
                  <w:marTop w:val="0"/>
                  <w:marBottom w:val="0"/>
                  <w:divBdr>
                    <w:top w:val="none" w:sz="0" w:space="0" w:color="auto"/>
                    <w:left w:val="none" w:sz="0" w:space="0" w:color="auto"/>
                    <w:bottom w:val="none" w:sz="0" w:space="0" w:color="auto"/>
                    <w:right w:val="none" w:sz="0" w:space="0" w:color="auto"/>
                  </w:divBdr>
                </w:div>
              </w:divsChild>
            </w:div>
            <w:div w:id="1381394831">
              <w:marLeft w:val="0"/>
              <w:marRight w:val="0"/>
              <w:marTop w:val="720"/>
              <w:marBottom w:val="0"/>
              <w:divBdr>
                <w:top w:val="none" w:sz="0" w:space="0" w:color="auto"/>
                <w:left w:val="none" w:sz="0" w:space="0" w:color="auto"/>
                <w:bottom w:val="none" w:sz="0" w:space="0" w:color="auto"/>
                <w:right w:val="none" w:sz="0" w:space="0" w:color="auto"/>
              </w:divBdr>
              <w:divsChild>
                <w:div w:id="1380663880">
                  <w:marLeft w:val="0"/>
                  <w:marRight w:val="0"/>
                  <w:marTop w:val="0"/>
                  <w:marBottom w:val="0"/>
                  <w:divBdr>
                    <w:top w:val="none" w:sz="0" w:space="0" w:color="auto"/>
                    <w:left w:val="none" w:sz="0" w:space="0" w:color="auto"/>
                    <w:bottom w:val="none" w:sz="0" w:space="0" w:color="auto"/>
                    <w:right w:val="none" w:sz="0" w:space="0" w:color="auto"/>
                  </w:divBdr>
                </w:div>
              </w:divsChild>
            </w:div>
            <w:div w:id="220479659">
              <w:marLeft w:val="0"/>
              <w:marRight w:val="0"/>
              <w:marTop w:val="720"/>
              <w:marBottom w:val="0"/>
              <w:divBdr>
                <w:top w:val="none" w:sz="0" w:space="0" w:color="auto"/>
                <w:left w:val="none" w:sz="0" w:space="0" w:color="auto"/>
                <w:bottom w:val="none" w:sz="0" w:space="0" w:color="auto"/>
                <w:right w:val="none" w:sz="0" w:space="0" w:color="auto"/>
              </w:divBdr>
              <w:divsChild>
                <w:div w:id="425880147">
                  <w:marLeft w:val="0"/>
                  <w:marRight w:val="0"/>
                  <w:marTop w:val="0"/>
                  <w:marBottom w:val="0"/>
                  <w:divBdr>
                    <w:top w:val="none" w:sz="0" w:space="0" w:color="auto"/>
                    <w:left w:val="none" w:sz="0" w:space="0" w:color="auto"/>
                    <w:bottom w:val="none" w:sz="0" w:space="0" w:color="auto"/>
                    <w:right w:val="none" w:sz="0" w:space="0" w:color="auto"/>
                  </w:divBdr>
                </w:div>
              </w:divsChild>
            </w:div>
            <w:div w:id="930889125">
              <w:marLeft w:val="0"/>
              <w:marRight w:val="0"/>
              <w:marTop w:val="720"/>
              <w:marBottom w:val="0"/>
              <w:divBdr>
                <w:top w:val="none" w:sz="0" w:space="0" w:color="auto"/>
                <w:left w:val="none" w:sz="0" w:space="0" w:color="auto"/>
                <w:bottom w:val="none" w:sz="0" w:space="0" w:color="auto"/>
                <w:right w:val="none" w:sz="0" w:space="0" w:color="auto"/>
              </w:divBdr>
              <w:divsChild>
                <w:div w:id="1228804072">
                  <w:marLeft w:val="0"/>
                  <w:marRight w:val="0"/>
                  <w:marTop w:val="0"/>
                  <w:marBottom w:val="0"/>
                  <w:divBdr>
                    <w:top w:val="none" w:sz="0" w:space="0" w:color="auto"/>
                    <w:left w:val="none" w:sz="0" w:space="0" w:color="auto"/>
                    <w:bottom w:val="none" w:sz="0" w:space="0" w:color="auto"/>
                    <w:right w:val="none" w:sz="0" w:space="0" w:color="auto"/>
                  </w:divBdr>
                </w:div>
              </w:divsChild>
            </w:div>
            <w:div w:id="913316966">
              <w:marLeft w:val="0"/>
              <w:marRight w:val="0"/>
              <w:marTop w:val="720"/>
              <w:marBottom w:val="0"/>
              <w:divBdr>
                <w:top w:val="none" w:sz="0" w:space="0" w:color="auto"/>
                <w:left w:val="none" w:sz="0" w:space="0" w:color="auto"/>
                <w:bottom w:val="none" w:sz="0" w:space="0" w:color="auto"/>
                <w:right w:val="none" w:sz="0" w:space="0" w:color="auto"/>
              </w:divBdr>
              <w:divsChild>
                <w:div w:id="75245012">
                  <w:marLeft w:val="0"/>
                  <w:marRight w:val="0"/>
                  <w:marTop w:val="0"/>
                  <w:marBottom w:val="0"/>
                  <w:divBdr>
                    <w:top w:val="none" w:sz="0" w:space="0" w:color="auto"/>
                    <w:left w:val="none" w:sz="0" w:space="0" w:color="auto"/>
                    <w:bottom w:val="none" w:sz="0" w:space="0" w:color="auto"/>
                    <w:right w:val="none" w:sz="0" w:space="0" w:color="auto"/>
                  </w:divBdr>
                </w:div>
              </w:divsChild>
            </w:div>
            <w:div w:id="1181318049">
              <w:marLeft w:val="0"/>
              <w:marRight w:val="0"/>
              <w:marTop w:val="720"/>
              <w:marBottom w:val="0"/>
              <w:divBdr>
                <w:top w:val="none" w:sz="0" w:space="0" w:color="auto"/>
                <w:left w:val="none" w:sz="0" w:space="0" w:color="auto"/>
                <w:bottom w:val="none" w:sz="0" w:space="0" w:color="auto"/>
                <w:right w:val="none" w:sz="0" w:space="0" w:color="auto"/>
              </w:divBdr>
              <w:divsChild>
                <w:div w:id="1905791392">
                  <w:marLeft w:val="0"/>
                  <w:marRight w:val="0"/>
                  <w:marTop w:val="0"/>
                  <w:marBottom w:val="0"/>
                  <w:divBdr>
                    <w:top w:val="none" w:sz="0" w:space="0" w:color="auto"/>
                    <w:left w:val="none" w:sz="0" w:space="0" w:color="auto"/>
                    <w:bottom w:val="none" w:sz="0" w:space="0" w:color="auto"/>
                    <w:right w:val="none" w:sz="0" w:space="0" w:color="auto"/>
                  </w:divBdr>
                </w:div>
              </w:divsChild>
            </w:div>
            <w:div w:id="821239448">
              <w:marLeft w:val="0"/>
              <w:marRight w:val="0"/>
              <w:marTop w:val="720"/>
              <w:marBottom w:val="0"/>
              <w:divBdr>
                <w:top w:val="none" w:sz="0" w:space="0" w:color="auto"/>
                <w:left w:val="none" w:sz="0" w:space="0" w:color="auto"/>
                <w:bottom w:val="none" w:sz="0" w:space="0" w:color="auto"/>
                <w:right w:val="none" w:sz="0" w:space="0" w:color="auto"/>
              </w:divBdr>
              <w:divsChild>
                <w:div w:id="1781144929">
                  <w:marLeft w:val="0"/>
                  <w:marRight w:val="0"/>
                  <w:marTop w:val="0"/>
                  <w:marBottom w:val="0"/>
                  <w:divBdr>
                    <w:top w:val="none" w:sz="0" w:space="0" w:color="auto"/>
                    <w:left w:val="none" w:sz="0" w:space="0" w:color="auto"/>
                    <w:bottom w:val="none" w:sz="0" w:space="0" w:color="auto"/>
                    <w:right w:val="none" w:sz="0" w:space="0" w:color="auto"/>
                  </w:divBdr>
                </w:div>
              </w:divsChild>
            </w:div>
            <w:div w:id="614562274">
              <w:marLeft w:val="0"/>
              <w:marRight w:val="0"/>
              <w:marTop w:val="720"/>
              <w:marBottom w:val="0"/>
              <w:divBdr>
                <w:top w:val="none" w:sz="0" w:space="0" w:color="auto"/>
                <w:left w:val="none" w:sz="0" w:space="0" w:color="auto"/>
                <w:bottom w:val="none" w:sz="0" w:space="0" w:color="auto"/>
                <w:right w:val="none" w:sz="0" w:space="0" w:color="auto"/>
              </w:divBdr>
              <w:divsChild>
                <w:div w:id="1648243046">
                  <w:marLeft w:val="0"/>
                  <w:marRight w:val="0"/>
                  <w:marTop w:val="0"/>
                  <w:marBottom w:val="0"/>
                  <w:divBdr>
                    <w:top w:val="none" w:sz="0" w:space="0" w:color="auto"/>
                    <w:left w:val="none" w:sz="0" w:space="0" w:color="auto"/>
                    <w:bottom w:val="none" w:sz="0" w:space="0" w:color="auto"/>
                    <w:right w:val="none" w:sz="0" w:space="0" w:color="auto"/>
                  </w:divBdr>
                </w:div>
              </w:divsChild>
            </w:div>
            <w:div w:id="681978901">
              <w:marLeft w:val="0"/>
              <w:marRight w:val="0"/>
              <w:marTop w:val="720"/>
              <w:marBottom w:val="0"/>
              <w:divBdr>
                <w:top w:val="none" w:sz="0" w:space="0" w:color="auto"/>
                <w:left w:val="none" w:sz="0" w:space="0" w:color="auto"/>
                <w:bottom w:val="none" w:sz="0" w:space="0" w:color="auto"/>
                <w:right w:val="none" w:sz="0" w:space="0" w:color="auto"/>
              </w:divBdr>
              <w:divsChild>
                <w:div w:id="1518885335">
                  <w:marLeft w:val="0"/>
                  <w:marRight w:val="0"/>
                  <w:marTop w:val="0"/>
                  <w:marBottom w:val="0"/>
                  <w:divBdr>
                    <w:top w:val="none" w:sz="0" w:space="0" w:color="auto"/>
                    <w:left w:val="none" w:sz="0" w:space="0" w:color="auto"/>
                    <w:bottom w:val="none" w:sz="0" w:space="0" w:color="auto"/>
                    <w:right w:val="none" w:sz="0" w:space="0" w:color="auto"/>
                  </w:divBdr>
                </w:div>
              </w:divsChild>
            </w:div>
            <w:div w:id="169151012">
              <w:marLeft w:val="0"/>
              <w:marRight w:val="0"/>
              <w:marTop w:val="720"/>
              <w:marBottom w:val="0"/>
              <w:divBdr>
                <w:top w:val="none" w:sz="0" w:space="0" w:color="auto"/>
                <w:left w:val="none" w:sz="0" w:space="0" w:color="auto"/>
                <w:bottom w:val="none" w:sz="0" w:space="0" w:color="auto"/>
                <w:right w:val="none" w:sz="0" w:space="0" w:color="auto"/>
              </w:divBdr>
              <w:divsChild>
                <w:div w:id="1125199161">
                  <w:marLeft w:val="0"/>
                  <w:marRight w:val="0"/>
                  <w:marTop w:val="0"/>
                  <w:marBottom w:val="0"/>
                  <w:divBdr>
                    <w:top w:val="none" w:sz="0" w:space="0" w:color="auto"/>
                    <w:left w:val="none" w:sz="0" w:space="0" w:color="auto"/>
                    <w:bottom w:val="none" w:sz="0" w:space="0" w:color="auto"/>
                    <w:right w:val="none" w:sz="0" w:space="0" w:color="auto"/>
                  </w:divBdr>
                </w:div>
              </w:divsChild>
            </w:div>
            <w:div w:id="737021611">
              <w:marLeft w:val="0"/>
              <w:marRight w:val="0"/>
              <w:marTop w:val="720"/>
              <w:marBottom w:val="0"/>
              <w:divBdr>
                <w:top w:val="none" w:sz="0" w:space="0" w:color="auto"/>
                <w:left w:val="none" w:sz="0" w:space="0" w:color="auto"/>
                <w:bottom w:val="none" w:sz="0" w:space="0" w:color="auto"/>
                <w:right w:val="none" w:sz="0" w:space="0" w:color="auto"/>
              </w:divBdr>
              <w:divsChild>
                <w:div w:id="364789815">
                  <w:marLeft w:val="0"/>
                  <w:marRight w:val="0"/>
                  <w:marTop w:val="0"/>
                  <w:marBottom w:val="0"/>
                  <w:divBdr>
                    <w:top w:val="none" w:sz="0" w:space="0" w:color="auto"/>
                    <w:left w:val="none" w:sz="0" w:space="0" w:color="auto"/>
                    <w:bottom w:val="none" w:sz="0" w:space="0" w:color="auto"/>
                    <w:right w:val="none" w:sz="0" w:space="0" w:color="auto"/>
                  </w:divBdr>
                </w:div>
              </w:divsChild>
            </w:div>
            <w:div w:id="822041077">
              <w:marLeft w:val="0"/>
              <w:marRight w:val="0"/>
              <w:marTop w:val="720"/>
              <w:marBottom w:val="0"/>
              <w:divBdr>
                <w:top w:val="none" w:sz="0" w:space="0" w:color="auto"/>
                <w:left w:val="none" w:sz="0" w:space="0" w:color="auto"/>
                <w:bottom w:val="none" w:sz="0" w:space="0" w:color="auto"/>
                <w:right w:val="none" w:sz="0" w:space="0" w:color="auto"/>
              </w:divBdr>
              <w:divsChild>
                <w:div w:id="1112281584">
                  <w:marLeft w:val="0"/>
                  <w:marRight w:val="0"/>
                  <w:marTop w:val="0"/>
                  <w:marBottom w:val="0"/>
                  <w:divBdr>
                    <w:top w:val="none" w:sz="0" w:space="0" w:color="auto"/>
                    <w:left w:val="none" w:sz="0" w:space="0" w:color="auto"/>
                    <w:bottom w:val="none" w:sz="0" w:space="0" w:color="auto"/>
                    <w:right w:val="none" w:sz="0" w:space="0" w:color="auto"/>
                  </w:divBdr>
                </w:div>
              </w:divsChild>
            </w:div>
            <w:div w:id="105277363">
              <w:marLeft w:val="0"/>
              <w:marRight w:val="0"/>
              <w:marTop w:val="720"/>
              <w:marBottom w:val="0"/>
              <w:divBdr>
                <w:top w:val="none" w:sz="0" w:space="0" w:color="auto"/>
                <w:left w:val="none" w:sz="0" w:space="0" w:color="auto"/>
                <w:bottom w:val="none" w:sz="0" w:space="0" w:color="auto"/>
                <w:right w:val="none" w:sz="0" w:space="0" w:color="auto"/>
              </w:divBdr>
              <w:divsChild>
                <w:div w:id="259065459">
                  <w:marLeft w:val="0"/>
                  <w:marRight w:val="0"/>
                  <w:marTop w:val="0"/>
                  <w:marBottom w:val="0"/>
                  <w:divBdr>
                    <w:top w:val="none" w:sz="0" w:space="0" w:color="auto"/>
                    <w:left w:val="none" w:sz="0" w:space="0" w:color="auto"/>
                    <w:bottom w:val="none" w:sz="0" w:space="0" w:color="auto"/>
                    <w:right w:val="none" w:sz="0" w:space="0" w:color="auto"/>
                  </w:divBdr>
                </w:div>
              </w:divsChild>
            </w:div>
            <w:div w:id="1195534276">
              <w:marLeft w:val="0"/>
              <w:marRight w:val="0"/>
              <w:marTop w:val="720"/>
              <w:marBottom w:val="0"/>
              <w:divBdr>
                <w:top w:val="none" w:sz="0" w:space="0" w:color="auto"/>
                <w:left w:val="none" w:sz="0" w:space="0" w:color="auto"/>
                <w:bottom w:val="none" w:sz="0" w:space="0" w:color="auto"/>
                <w:right w:val="none" w:sz="0" w:space="0" w:color="auto"/>
              </w:divBdr>
              <w:divsChild>
                <w:div w:id="552548621">
                  <w:marLeft w:val="0"/>
                  <w:marRight w:val="0"/>
                  <w:marTop w:val="0"/>
                  <w:marBottom w:val="0"/>
                  <w:divBdr>
                    <w:top w:val="none" w:sz="0" w:space="0" w:color="auto"/>
                    <w:left w:val="none" w:sz="0" w:space="0" w:color="auto"/>
                    <w:bottom w:val="none" w:sz="0" w:space="0" w:color="auto"/>
                    <w:right w:val="none" w:sz="0" w:space="0" w:color="auto"/>
                  </w:divBdr>
                </w:div>
              </w:divsChild>
            </w:div>
            <w:div w:id="356581607">
              <w:marLeft w:val="0"/>
              <w:marRight w:val="0"/>
              <w:marTop w:val="720"/>
              <w:marBottom w:val="0"/>
              <w:divBdr>
                <w:top w:val="none" w:sz="0" w:space="0" w:color="auto"/>
                <w:left w:val="none" w:sz="0" w:space="0" w:color="auto"/>
                <w:bottom w:val="none" w:sz="0" w:space="0" w:color="auto"/>
                <w:right w:val="none" w:sz="0" w:space="0" w:color="auto"/>
              </w:divBdr>
              <w:divsChild>
                <w:div w:id="375395396">
                  <w:marLeft w:val="0"/>
                  <w:marRight w:val="0"/>
                  <w:marTop w:val="0"/>
                  <w:marBottom w:val="0"/>
                  <w:divBdr>
                    <w:top w:val="none" w:sz="0" w:space="0" w:color="auto"/>
                    <w:left w:val="none" w:sz="0" w:space="0" w:color="auto"/>
                    <w:bottom w:val="none" w:sz="0" w:space="0" w:color="auto"/>
                    <w:right w:val="none" w:sz="0" w:space="0" w:color="auto"/>
                  </w:divBdr>
                </w:div>
              </w:divsChild>
            </w:div>
            <w:div w:id="420613892">
              <w:marLeft w:val="0"/>
              <w:marRight w:val="0"/>
              <w:marTop w:val="720"/>
              <w:marBottom w:val="0"/>
              <w:divBdr>
                <w:top w:val="none" w:sz="0" w:space="0" w:color="auto"/>
                <w:left w:val="none" w:sz="0" w:space="0" w:color="auto"/>
                <w:bottom w:val="none" w:sz="0" w:space="0" w:color="auto"/>
                <w:right w:val="none" w:sz="0" w:space="0" w:color="auto"/>
              </w:divBdr>
              <w:divsChild>
                <w:div w:id="65999857">
                  <w:marLeft w:val="0"/>
                  <w:marRight w:val="0"/>
                  <w:marTop w:val="0"/>
                  <w:marBottom w:val="0"/>
                  <w:divBdr>
                    <w:top w:val="none" w:sz="0" w:space="0" w:color="auto"/>
                    <w:left w:val="none" w:sz="0" w:space="0" w:color="auto"/>
                    <w:bottom w:val="none" w:sz="0" w:space="0" w:color="auto"/>
                    <w:right w:val="none" w:sz="0" w:space="0" w:color="auto"/>
                  </w:divBdr>
                </w:div>
              </w:divsChild>
            </w:div>
            <w:div w:id="846364145">
              <w:marLeft w:val="0"/>
              <w:marRight w:val="0"/>
              <w:marTop w:val="720"/>
              <w:marBottom w:val="0"/>
              <w:divBdr>
                <w:top w:val="none" w:sz="0" w:space="0" w:color="auto"/>
                <w:left w:val="none" w:sz="0" w:space="0" w:color="auto"/>
                <w:bottom w:val="none" w:sz="0" w:space="0" w:color="auto"/>
                <w:right w:val="none" w:sz="0" w:space="0" w:color="auto"/>
              </w:divBdr>
              <w:divsChild>
                <w:div w:id="212039816">
                  <w:marLeft w:val="0"/>
                  <w:marRight w:val="0"/>
                  <w:marTop w:val="0"/>
                  <w:marBottom w:val="0"/>
                  <w:divBdr>
                    <w:top w:val="none" w:sz="0" w:space="0" w:color="auto"/>
                    <w:left w:val="none" w:sz="0" w:space="0" w:color="auto"/>
                    <w:bottom w:val="none" w:sz="0" w:space="0" w:color="auto"/>
                    <w:right w:val="none" w:sz="0" w:space="0" w:color="auto"/>
                  </w:divBdr>
                </w:div>
              </w:divsChild>
            </w:div>
            <w:div w:id="1849173972">
              <w:marLeft w:val="0"/>
              <w:marRight w:val="0"/>
              <w:marTop w:val="720"/>
              <w:marBottom w:val="0"/>
              <w:divBdr>
                <w:top w:val="none" w:sz="0" w:space="0" w:color="auto"/>
                <w:left w:val="none" w:sz="0" w:space="0" w:color="auto"/>
                <w:bottom w:val="none" w:sz="0" w:space="0" w:color="auto"/>
                <w:right w:val="none" w:sz="0" w:space="0" w:color="auto"/>
              </w:divBdr>
              <w:divsChild>
                <w:div w:id="1079139851">
                  <w:marLeft w:val="0"/>
                  <w:marRight w:val="0"/>
                  <w:marTop w:val="0"/>
                  <w:marBottom w:val="0"/>
                  <w:divBdr>
                    <w:top w:val="none" w:sz="0" w:space="0" w:color="auto"/>
                    <w:left w:val="none" w:sz="0" w:space="0" w:color="auto"/>
                    <w:bottom w:val="none" w:sz="0" w:space="0" w:color="auto"/>
                    <w:right w:val="none" w:sz="0" w:space="0" w:color="auto"/>
                  </w:divBdr>
                </w:div>
              </w:divsChild>
            </w:div>
            <w:div w:id="1852596656">
              <w:marLeft w:val="0"/>
              <w:marRight w:val="0"/>
              <w:marTop w:val="720"/>
              <w:marBottom w:val="0"/>
              <w:divBdr>
                <w:top w:val="none" w:sz="0" w:space="0" w:color="auto"/>
                <w:left w:val="none" w:sz="0" w:space="0" w:color="auto"/>
                <w:bottom w:val="none" w:sz="0" w:space="0" w:color="auto"/>
                <w:right w:val="none" w:sz="0" w:space="0" w:color="auto"/>
              </w:divBdr>
              <w:divsChild>
                <w:div w:id="1402867539">
                  <w:marLeft w:val="0"/>
                  <w:marRight w:val="0"/>
                  <w:marTop w:val="0"/>
                  <w:marBottom w:val="0"/>
                  <w:divBdr>
                    <w:top w:val="none" w:sz="0" w:space="0" w:color="auto"/>
                    <w:left w:val="none" w:sz="0" w:space="0" w:color="auto"/>
                    <w:bottom w:val="none" w:sz="0" w:space="0" w:color="auto"/>
                    <w:right w:val="none" w:sz="0" w:space="0" w:color="auto"/>
                  </w:divBdr>
                </w:div>
              </w:divsChild>
            </w:div>
            <w:div w:id="411050413">
              <w:marLeft w:val="0"/>
              <w:marRight w:val="0"/>
              <w:marTop w:val="720"/>
              <w:marBottom w:val="0"/>
              <w:divBdr>
                <w:top w:val="none" w:sz="0" w:space="0" w:color="auto"/>
                <w:left w:val="none" w:sz="0" w:space="0" w:color="auto"/>
                <w:bottom w:val="none" w:sz="0" w:space="0" w:color="auto"/>
                <w:right w:val="none" w:sz="0" w:space="0" w:color="auto"/>
              </w:divBdr>
              <w:divsChild>
                <w:div w:id="1593123733">
                  <w:marLeft w:val="0"/>
                  <w:marRight w:val="0"/>
                  <w:marTop w:val="0"/>
                  <w:marBottom w:val="0"/>
                  <w:divBdr>
                    <w:top w:val="none" w:sz="0" w:space="0" w:color="auto"/>
                    <w:left w:val="none" w:sz="0" w:space="0" w:color="auto"/>
                    <w:bottom w:val="none" w:sz="0" w:space="0" w:color="auto"/>
                    <w:right w:val="none" w:sz="0" w:space="0" w:color="auto"/>
                  </w:divBdr>
                </w:div>
              </w:divsChild>
            </w:div>
            <w:div w:id="803545982">
              <w:marLeft w:val="0"/>
              <w:marRight w:val="0"/>
              <w:marTop w:val="720"/>
              <w:marBottom w:val="0"/>
              <w:divBdr>
                <w:top w:val="none" w:sz="0" w:space="0" w:color="auto"/>
                <w:left w:val="none" w:sz="0" w:space="0" w:color="auto"/>
                <w:bottom w:val="none" w:sz="0" w:space="0" w:color="auto"/>
                <w:right w:val="none" w:sz="0" w:space="0" w:color="auto"/>
              </w:divBdr>
              <w:divsChild>
                <w:div w:id="318272968">
                  <w:marLeft w:val="0"/>
                  <w:marRight w:val="0"/>
                  <w:marTop w:val="0"/>
                  <w:marBottom w:val="0"/>
                  <w:divBdr>
                    <w:top w:val="none" w:sz="0" w:space="0" w:color="auto"/>
                    <w:left w:val="none" w:sz="0" w:space="0" w:color="auto"/>
                    <w:bottom w:val="none" w:sz="0" w:space="0" w:color="auto"/>
                    <w:right w:val="none" w:sz="0" w:space="0" w:color="auto"/>
                  </w:divBdr>
                </w:div>
              </w:divsChild>
            </w:div>
            <w:div w:id="684021632">
              <w:marLeft w:val="0"/>
              <w:marRight w:val="0"/>
              <w:marTop w:val="720"/>
              <w:marBottom w:val="0"/>
              <w:divBdr>
                <w:top w:val="none" w:sz="0" w:space="0" w:color="auto"/>
                <w:left w:val="none" w:sz="0" w:space="0" w:color="auto"/>
                <w:bottom w:val="none" w:sz="0" w:space="0" w:color="auto"/>
                <w:right w:val="none" w:sz="0" w:space="0" w:color="auto"/>
              </w:divBdr>
              <w:divsChild>
                <w:div w:id="1235355493">
                  <w:marLeft w:val="0"/>
                  <w:marRight w:val="0"/>
                  <w:marTop w:val="0"/>
                  <w:marBottom w:val="0"/>
                  <w:divBdr>
                    <w:top w:val="none" w:sz="0" w:space="0" w:color="auto"/>
                    <w:left w:val="none" w:sz="0" w:space="0" w:color="auto"/>
                    <w:bottom w:val="none" w:sz="0" w:space="0" w:color="auto"/>
                    <w:right w:val="none" w:sz="0" w:space="0" w:color="auto"/>
                  </w:divBdr>
                </w:div>
              </w:divsChild>
            </w:div>
            <w:div w:id="923993929">
              <w:marLeft w:val="0"/>
              <w:marRight w:val="0"/>
              <w:marTop w:val="720"/>
              <w:marBottom w:val="0"/>
              <w:divBdr>
                <w:top w:val="none" w:sz="0" w:space="0" w:color="auto"/>
                <w:left w:val="none" w:sz="0" w:space="0" w:color="auto"/>
                <w:bottom w:val="none" w:sz="0" w:space="0" w:color="auto"/>
                <w:right w:val="none" w:sz="0" w:space="0" w:color="auto"/>
              </w:divBdr>
              <w:divsChild>
                <w:div w:id="1695376009">
                  <w:marLeft w:val="0"/>
                  <w:marRight w:val="0"/>
                  <w:marTop w:val="0"/>
                  <w:marBottom w:val="0"/>
                  <w:divBdr>
                    <w:top w:val="none" w:sz="0" w:space="0" w:color="auto"/>
                    <w:left w:val="none" w:sz="0" w:space="0" w:color="auto"/>
                    <w:bottom w:val="none" w:sz="0" w:space="0" w:color="auto"/>
                    <w:right w:val="none" w:sz="0" w:space="0" w:color="auto"/>
                  </w:divBdr>
                </w:div>
              </w:divsChild>
            </w:div>
            <w:div w:id="254091811">
              <w:marLeft w:val="0"/>
              <w:marRight w:val="0"/>
              <w:marTop w:val="720"/>
              <w:marBottom w:val="0"/>
              <w:divBdr>
                <w:top w:val="none" w:sz="0" w:space="0" w:color="auto"/>
                <w:left w:val="none" w:sz="0" w:space="0" w:color="auto"/>
                <w:bottom w:val="none" w:sz="0" w:space="0" w:color="auto"/>
                <w:right w:val="none" w:sz="0" w:space="0" w:color="auto"/>
              </w:divBdr>
              <w:divsChild>
                <w:div w:id="1445690781">
                  <w:marLeft w:val="0"/>
                  <w:marRight w:val="0"/>
                  <w:marTop w:val="0"/>
                  <w:marBottom w:val="0"/>
                  <w:divBdr>
                    <w:top w:val="none" w:sz="0" w:space="0" w:color="auto"/>
                    <w:left w:val="none" w:sz="0" w:space="0" w:color="auto"/>
                    <w:bottom w:val="none" w:sz="0" w:space="0" w:color="auto"/>
                    <w:right w:val="none" w:sz="0" w:space="0" w:color="auto"/>
                  </w:divBdr>
                </w:div>
              </w:divsChild>
            </w:div>
            <w:div w:id="723482752">
              <w:marLeft w:val="0"/>
              <w:marRight w:val="0"/>
              <w:marTop w:val="720"/>
              <w:marBottom w:val="0"/>
              <w:divBdr>
                <w:top w:val="none" w:sz="0" w:space="0" w:color="auto"/>
                <w:left w:val="none" w:sz="0" w:space="0" w:color="auto"/>
                <w:bottom w:val="none" w:sz="0" w:space="0" w:color="auto"/>
                <w:right w:val="none" w:sz="0" w:space="0" w:color="auto"/>
              </w:divBdr>
              <w:divsChild>
                <w:div w:id="894467132">
                  <w:marLeft w:val="0"/>
                  <w:marRight w:val="0"/>
                  <w:marTop w:val="0"/>
                  <w:marBottom w:val="0"/>
                  <w:divBdr>
                    <w:top w:val="none" w:sz="0" w:space="0" w:color="auto"/>
                    <w:left w:val="none" w:sz="0" w:space="0" w:color="auto"/>
                    <w:bottom w:val="none" w:sz="0" w:space="0" w:color="auto"/>
                    <w:right w:val="none" w:sz="0" w:space="0" w:color="auto"/>
                  </w:divBdr>
                </w:div>
              </w:divsChild>
            </w:div>
            <w:div w:id="1033306162">
              <w:marLeft w:val="0"/>
              <w:marRight w:val="0"/>
              <w:marTop w:val="720"/>
              <w:marBottom w:val="0"/>
              <w:divBdr>
                <w:top w:val="none" w:sz="0" w:space="0" w:color="auto"/>
                <w:left w:val="none" w:sz="0" w:space="0" w:color="auto"/>
                <w:bottom w:val="none" w:sz="0" w:space="0" w:color="auto"/>
                <w:right w:val="none" w:sz="0" w:space="0" w:color="auto"/>
              </w:divBdr>
              <w:divsChild>
                <w:div w:id="1347637348">
                  <w:marLeft w:val="0"/>
                  <w:marRight w:val="0"/>
                  <w:marTop w:val="0"/>
                  <w:marBottom w:val="0"/>
                  <w:divBdr>
                    <w:top w:val="none" w:sz="0" w:space="0" w:color="auto"/>
                    <w:left w:val="none" w:sz="0" w:space="0" w:color="auto"/>
                    <w:bottom w:val="none" w:sz="0" w:space="0" w:color="auto"/>
                    <w:right w:val="none" w:sz="0" w:space="0" w:color="auto"/>
                  </w:divBdr>
                </w:div>
              </w:divsChild>
            </w:div>
            <w:div w:id="151455905">
              <w:marLeft w:val="0"/>
              <w:marRight w:val="0"/>
              <w:marTop w:val="720"/>
              <w:marBottom w:val="0"/>
              <w:divBdr>
                <w:top w:val="none" w:sz="0" w:space="0" w:color="auto"/>
                <w:left w:val="none" w:sz="0" w:space="0" w:color="auto"/>
                <w:bottom w:val="none" w:sz="0" w:space="0" w:color="auto"/>
                <w:right w:val="none" w:sz="0" w:space="0" w:color="auto"/>
              </w:divBdr>
              <w:divsChild>
                <w:div w:id="2021197908">
                  <w:marLeft w:val="0"/>
                  <w:marRight w:val="0"/>
                  <w:marTop w:val="0"/>
                  <w:marBottom w:val="0"/>
                  <w:divBdr>
                    <w:top w:val="none" w:sz="0" w:space="0" w:color="auto"/>
                    <w:left w:val="none" w:sz="0" w:space="0" w:color="auto"/>
                    <w:bottom w:val="none" w:sz="0" w:space="0" w:color="auto"/>
                    <w:right w:val="none" w:sz="0" w:space="0" w:color="auto"/>
                  </w:divBdr>
                </w:div>
              </w:divsChild>
            </w:div>
            <w:div w:id="1263496080">
              <w:marLeft w:val="0"/>
              <w:marRight w:val="0"/>
              <w:marTop w:val="720"/>
              <w:marBottom w:val="0"/>
              <w:divBdr>
                <w:top w:val="none" w:sz="0" w:space="0" w:color="auto"/>
                <w:left w:val="none" w:sz="0" w:space="0" w:color="auto"/>
                <w:bottom w:val="none" w:sz="0" w:space="0" w:color="auto"/>
                <w:right w:val="none" w:sz="0" w:space="0" w:color="auto"/>
              </w:divBdr>
              <w:divsChild>
                <w:div w:id="509489851">
                  <w:marLeft w:val="0"/>
                  <w:marRight w:val="0"/>
                  <w:marTop w:val="0"/>
                  <w:marBottom w:val="0"/>
                  <w:divBdr>
                    <w:top w:val="none" w:sz="0" w:space="0" w:color="auto"/>
                    <w:left w:val="none" w:sz="0" w:space="0" w:color="auto"/>
                    <w:bottom w:val="none" w:sz="0" w:space="0" w:color="auto"/>
                    <w:right w:val="none" w:sz="0" w:space="0" w:color="auto"/>
                  </w:divBdr>
                </w:div>
              </w:divsChild>
            </w:div>
            <w:div w:id="1114859850">
              <w:marLeft w:val="0"/>
              <w:marRight w:val="0"/>
              <w:marTop w:val="720"/>
              <w:marBottom w:val="0"/>
              <w:divBdr>
                <w:top w:val="none" w:sz="0" w:space="0" w:color="auto"/>
                <w:left w:val="none" w:sz="0" w:space="0" w:color="auto"/>
                <w:bottom w:val="none" w:sz="0" w:space="0" w:color="auto"/>
                <w:right w:val="none" w:sz="0" w:space="0" w:color="auto"/>
              </w:divBdr>
              <w:divsChild>
                <w:div w:id="16363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5961">
          <w:marLeft w:val="0"/>
          <w:marRight w:val="0"/>
          <w:marTop w:val="0"/>
          <w:marBottom w:val="0"/>
          <w:divBdr>
            <w:top w:val="none" w:sz="0" w:space="0" w:color="auto"/>
            <w:left w:val="none" w:sz="0" w:space="0" w:color="auto"/>
            <w:bottom w:val="none" w:sz="0" w:space="0" w:color="auto"/>
            <w:right w:val="none" w:sz="0" w:space="0" w:color="auto"/>
          </w:divBdr>
          <w:divsChild>
            <w:div w:id="1516726121">
              <w:marLeft w:val="0"/>
              <w:marRight w:val="0"/>
              <w:marTop w:val="0"/>
              <w:marBottom w:val="0"/>
              <w:divBdr>
                <w:top w:val="none" w:sz="0" w:space="0" w:color="auto"/>
                <w:left w:val="none" w:sz="0" w:space="0" w:color="auto"/>
                <w:bottom w:val="none" w:sz="0" w:space="0" w:color="auto"/>
                <w:right w:val="none" w:sz="0" w:space="0" w:color="auto"/>
              </w:divBdr>
              <w:divsChild>
                <w:div w:id="263654685">
                  <w:marLeft w:val="0"/>
                  <w:marRight w:val="0"/>
                  <w:marTop w:val="0"/>
                  <w:marBottom w:val="0"/>
                  <w:divBdr>
                    <w:top w:val="none" w:sz="0" w:space="0" w:color="auto"/>
                    <w:left w:val="none" w:sz="0" w:space="0" w:color="auto"/>
                    <w:bottom w:val="none" w:sz="0" w:space="0" w:color="auto"/>
                    <w:right w:val="none" w:sz="0" w:space="0" w:color="auto"/>
                  </w:divBdr>
                  <w:divsChild>
                    <w:div w:id="1562256587">
                      <w:marLeft w:val="0"/>
                      <w:marRight w:val="0"/>
                      <w:marTop w:val="0"/>
                      <w:marBottom w:val="0"/>
                      <w:divBdr>
                        <w:top w:val="none" w:sz="0" w:space="0" w:color="auto"/>
                        <w:left w:val="none" w:sz="0" w:space="0" w:color="auto"/>
                        <w:bottom w:val="none" w:sz="0" w:space="0" w:color="auto"/>
                        <w:right w:val="none" w:sz="0" w:space="0" w:color="auto"/>
                      </w:divBdr>
                      <w:divsChild>
                        <w:div w:id="2128573901">
                          <w:marLeft w:val="0"/>
                          <w:marRight w:val="0"/>
                          <w:marTop w:val="0"/>
                          <w:marBottom w:val="0"/>
                          <w:divBdr>
                            <w:top w:val="none" w:sz="0" w:space="0" w:color="auto"/>
                            <w:left w:val="none" w:sz="0" w:space="0" w:color="auto"/>
                            <w:bottom w:val="none" w:sz="0" w:space="0" w:color="auto"/>
                            <w:right w:val="none" w:sz="0" w:space="0" w:color="auto"/>
                          </w:divBdr>
                          <w:divsChild>
                            <w:div w:id="293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4174">
                  <w:marLeft w:val="0"/>
                  <w:marRight w:val="0"/>
                  <w:marTop w:val="720"/>
                  <w:marBottom w:val="0"/>
                  <w:divBdr>
                    <w:top w:val="single" w:sz="6" w:space="6" w:color="BFD4DE"/>
                    <w:left w:val="none" w:sz="0" w:space="0" w:color="auto"/>
                    <w:bottom w:val="none" w:sz="0" w:space="0" w:color="auto"/>
                    <w:right w:val="none" w:sz="0" w:space="0" w:color="auto"/>
                  </w:divBdr>
                </w:div>
              </w:divsChild>
            </w:div>
          </w:divsChild>
        </w:div>
      </w:divsChild>
    </w:div>
    <w:div w:id="1309674726">
      <w:bodyDiv w:val="1"/>
      <w:marLeft w:val="0"/>
      <w:marRight w:val="0"/>
      <w:marTop w:val="0"/>
      <w:marBottom w:val="0"/>
      <w:divBdr>
        <w:top w:val="none" w:sz="0" w:space="0" w:color="auto"/>
        <w:left w:val="none" w:sz="0" w:space="0" w:color="auto"/>
        <w:bottom w:val="none" w:sz="0" w:space="0" w:color="auto"/>
        <w:right w:val="none" w:sz="0" w:space="0" w:color="auto"/>
      </w:divBdr>
    </w:div>
    <w:div w:id="1344673320">
      <w:bodyDiv w:val="1"/>
      <w:marLeft w:val="0"/>
      <w:marRight w:val="0"/>
      <w:marTop w:val="0"/>
      <w:marBottom w:val="0"/>
      <w:divBdr>
        <w:top w:val="none" w:sz="0" w:space="0" w:color="auto"/>
        <w:left w:val="none" w:sz="0" w:space="0" w:color="auto"/>
        <w:bottom w:val="none" w:sz="0" w:space="0" w:color="auto"/>
        <w:right w:val="none" w:sz="0" w:space="0" w:color="auto"/>
      </w:divBdr>
    </w:div>
    <w:div w:id="1390569600">
      <w:bodyDiv w:val="1"/>
      <w:marLeft w:val="0"/>
      <w:marRight w:val="0"/>
      <w:marTop w:val="0"/>
      <w:marBottom w:val="0"/>
      <w:divBdr>
        <w:top w:val="none" w:sz="0" w:space="0" w:color="auto"/>
        <w:left w:val="none" w:sz="0" w:space="0" w:color="auto"/>
        <w:bottom w:val="none" w:sz="0" w:space="0" w:color="auto"/>
        <w:right w:val="none" w:sz="0" w:space="0" w:color="auto"/>
      </w:divBdr>
    </w:div>
    <w:div w:id="1438285206">
      <w:bodyDiv w:val="1"/>
      <w:marLeft w:val="0"/>
      <w:marRight w:val="0"/>
      <w:marTop w:val="0"/>
      <w:marBottom w:val="0"/>
      <w:divBdr>
        <w:top w:val="none" w:sz="0" w:space="0" w:color="auto"/>
        <w:left w:val="none" w:sz="0" w:space="0" w:color="auto"/>
        <w:bottom w:val="none" w:sz="0" w:space="0" w:color="auto"/>
        <w:right w:val="none" w:sz="0" w:space="0" w:color="auto"/>
      </w:divBdr>
    </w:div>
    <w:div w:id="1552889008">
      <w:bodyDiv w:val="1"/>
      <w:marLeft w:val="0"/>
      <w:marRight w:val="0"/>
      <w:marTop w:val="0"/>
      <w:marBottom w:val="0"/>
      <w:divBdr>
        <w:top w:val="none" w:sz="0" w:space="0" w:color="auto"/>
        <w:left w:val="none" w:sz="0" w:space="0" w:color="auto"/>
        <w:bottom w:val="none" w:sz="0" w:space="0" w:color="auto"/>
        <w:right w:val="none" w:sz="0" w:space="0" w:color="auto"/>
      </w:divBdr>
    </w:div>
    <w:div w:id="1740009105">
      <w:bodyDiv w:val="1"/>
      <w:marLeft w:val="0"/>
      <w:marRight w:val="0"/>
      <w:marTop w:val="0"/>
      <w:marBottom w:val="0"/>
      <w:divBdr>
        <w:top w:val="none" w:sz="0" w:space="0" w:color="auto"/>
        <w:left w:val="none" w:sz="0" w:space="0" w:color="auto"/>
        <w:bottom w:val="none" w:sz="0" w:space="0" w:color="auto"/>
        <w:right w:val="none" w:sz="0" w:space="0" w:color="auto"/>
      </w:divBdr>
    </w:div>
    <w:div w:id="1882008670">
      <w:bodyDiv w:val="1"/>
      <w:marLeft w:val="0"/>
      <w:marRight w:val="0"/>
      <w:marTop w:val="0"/>
      <w:marBottom w:val="0"/>
      <w:divBdr>
        <w:top w:val="none" w:sz="0" w:space="0" w:color="auto"/>
        <w:left w:val="none" w:sz="0" w:space="0" w:color="auto"/>
        <w:bottom w:val="none" w:sz="0" w:space="0" w:color="auto"/>
        <w:right w:val="none" w:sz="0" w:space="0" w:color="auto"/>
      </w:divBdr>
    </w:div>
    <w:div w:id="2099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salisbury.nhs.uk/media/3558/appendix-a-cstf-england-subject-guide-v10-oct-20.pdf" TargetMode="External"/><Relationship Id="rId13" Type="http://schemas.openxmlformats.org/officeDocument/2006/relationships/hyperlink" Target="https://mg.salisbury.nhs.uk/media/3561/appendix-d-appraisal-quick-guide-employeesv1.pdf" TargetMode="External"/><Relationship Id="rId18" Type="http://schemas.openxmlformats.org/officeDocument/2006/relationships/hyperlink" Target="https://mg.salisbury.nhs.uk/media/3559/appendix-b-esr-appraisals-process-map-draft-propose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g.salisbury.nhs.uk/media/3560/appendix-c-appraisal-quick-guide-manager-administrator-supervisorv1.pdf" TargetMode="External"/><Relationship Id="rId7" Type="http://schemas.openxmlformats.org/officeDocument/2006/relationships/endnotes" Target="endnotes.xml"/><Relationship Id="rId12" Type="http://schemas.openxmlformats.org/officeDocument/2006/relationships/hyperlink" Target="https://mg.salisbury.nhs.uk/media/3560/appendix-c-appraisal-quick-guide-manager-administrator-supervisorv1.pdf" TargetMode="External"/><Relationship Id="rId17" Type="http://schemas.openxmlformats.org/officeDocument/2006/relationships/oleObject" Target="file:///\\sdh-public.shc.local\public\Human-Resources-Directorate\Personnel\Policy%20&amp;%20Guidance\Policies%20-%20Approved%20%202023\Performance%20Appraisal%20and%20Pay%20Progression\Appendix%20B%20ESR%20Appraisals%20Process%20Map%20DRAFT%20Proposed.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file:///\\sdh-public.shc.local\public\Human-Resources-Directorate\Personnel\Policy%20&amp;%20Guidance\Policies%20-%20Approved%20%202023\Performance%20Appraisal%20and%20Pay%20Progression\Appraisal%20Quick%20Guide%20-%20Manager%20Administrator%20SupervisorV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salisbury.nhs.uk/media/3559/appendix-b-esr-appraisals-process-map-draft-proposed.pdf" TargetMode="External"/><Relationship Id="rId24" Type="http://schemas.openxmlformats.org/officeDocument/2006/relationships/hyperlink" Target="https://mg.salisbury.nhs.uk/media/3561/appendix-d-appraisal-quick-guide-employeesv1.pdf" TargetMode="External"/><Relationship Id="rId5" Type="http://schemas.openxmlformats.org/officeDocument/2006/relationships/webSettings" Target="webSettings.xml"/><Relationship Id="rId15" Type="http://schemas.openxmlformats.org/officeDocument/2006/relationships/hyperlink" Target="https://mg.salisbury.nhs.uk/media/3558/appendix-a-cstf-england-subject-guide-v10-oct-20.pdf" TargetMode="External"/><Relationship Id="rId23" Type="http://schemas.openxmlformats.org/officeDocument/2006/relationships/oleObject" Target="file:///\\sdh-public.shc.local\public\Human-Resources-Directorate\Personnel\Policy%20&amp;%20Guidance\Policies%20-%20Approved%20%202023\Performance%20Appraisal%20and%20Pay%20Progression\Appraisal%20Quick%20Guide%20-%20EmployeesV1.pdf" TargetMode="External"/><Relationship Id="rId10" Type="http://schemas.openxmlformats.org/officeDocument/2006/relationships/hyperlink" Target="https://mg.salisbury.nhs.uk/media/3558/appendix-a-cstf-england-subject-guide-v10-oct-20.pdf"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mg.salisbury.nhs.uk/media/3558/appendix-a-cstf-england-subject-guide-v10-oct-20.pdf" TargetMode="Externa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3994-A44D-4083-8CC6-3C16B0EF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10</cp:revision>
  <cp:lastPrinted>2022-03-03T17:30:00Z</cp:lastPrinted>
  <dcterms:created xsi:type="dcterms:W3CDTF">2022-09-01T18:26:00Z</dcterms:created>
  <dcterms:modified xsi:type="dcterms:W3CDTF">2023-05-19T11:51:00Z</dcterms:modified>
</cp:coreProperties>
</file>