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F365" w14:textId="77777777" w:rsidR="009606F1" w:rsidRDefault="009606F1" w:rsidP="009606F1">
      <w:pPr>
        <w:jc w:val="center"/>
        <w:rPr>
          <w:b/>
          <w:u w:val="single"/>
        </w:rPr>
      </w:pPr>
      <w:r w:rsidRPr="009606F1">
        <w:rPr>
          <w:b/>
          <w:u w:val="single"/>
        </w:rPr>
        <w:t>Appendix B</w:t>
      </w:r>
    </w:p>
    <w:p w14:paraId="7692172B" w14:textId="77777777" w:rsidR="007578EA" w:rsidRPr="00AB1404" w:rsidRDefault="007578EA" w:rsidP="007578EA">
      <w:pPr>
        <w:rPr>
          <w:b/>
        </w:rPr>
      </w:pPr>
      <w:r w:rsidRPr="00AB1404">
        <w:rPr>
          <w:b/>
        </w:rPr>
        <w:t xml:space="preserve">INDICATIONS OF ALCOHOL AND DRUG RELATED PROBLEMS </w:t>
      </w:r>
    </w:p>
    <w:p w14:paraId="5D8FD6A3" w14:textId="77777777" w:rsidR="007578EA" w:rsidRDefault="007578EA" w:rsidP="007578EA">
      <w:r>
        <w:t xml:space="preserve">There is no single characteristic which identifies a person with an alcohol or drug problem, and indeed alcohol or drugs are only two of many possible reasons for deteriorating job efficiency. However, if the following characteristics occur in combination or as a pattern over a period of time alcohol or drug related problems may be indicated. </w:t>
      </w:r>
      <w:r w:rsidR="00505E72">
        <w:t>Referral to occupational H</w:t>
      </w:r>
      <w:r w:rsidR="00505E72" w:rsidRPr="009606F1">
        <w:t xml:space="preserve">ealth is advised if </w:t>
      </w:r>
      <w:r w:rsidR="00505E72">
        <w:t>an employee routinely demonstrates</w:t>
      </w:r>
      <w:r w:rsidR="00505E72" w:rsidRPr="009606F1">
        <w:t xml:space="preserve"> any </w:t>
      </w:r>
      <w:r w:rsidR="00505E72">
        <w:t>of the following behaviours.</w:t>
      </w:r>
    </w:p>
    <w:p w14:paraId="722A1B88" w14:textId="77777777" w:rsidR="00A67ABA" w:rsidRPr="00A67ABA" w:rsidRDefault="007578EA" w:rsidP="00A67ABA">
      <w:pPr>
        <w:pStyle w:val="ListParagraph"/>
        <w:numPr>
          <w:ilvl w:val="0"/>
          <w:numId w:val="4"/>
        </w:numPr>
        <w:rPr>
          <w:b/>
        </w:rPr>
      </w:pPr>
      <w:r w:rsidRPr="00A67ABA">
        <w:rPr>
          <w:b/>
        </w:rPr>
        <w:t xml:space="preserve">Absenteeism </w:t>
      </w:r>
    </w:p>
    <w:p w14:paraId="546F14F6" w14:textId="77777777" w:rsidR="00A67ABA" w:rsidRPr="00A67ABA" w:rsidRDefault="007578EA" w:rsidP="00A67ABA">
      <w:pPr>
        <w:pStyle w:val="ListParagraph"/>
        <w:numPr>
          <w:ilvl w:val="0"/>
          <w:numId w:val="5"/>
        </w:numPr>
        <w:rPr>
          <w:b/>
          <w:u w:val="single"/>
        </w:rPr>
      </w:pPr>
      <w:r>
        <w:t xml:space="preserve">Multiple instances of unauthorised leave </w:t>
      </w:r>
    </w:p>
    <w:p w14:paraId="4483F237" w14:textId="77777777" w:rsidR="00A67ABA" w:rsidRPr="00A67ABA" w:rsidRDefault="007578EA" w:rsidP="00A67ABA">
      <w:pPr>
        <w:pStyle w:val="ListParagraph"/>
        <w:numPr>
          <w:ilvl w:val="0"/>
          <w:numId w:val="5"/>
        </w:numPr>
        <w:rPr>
          <w:b/>
          <w:u w:val="single"/>
        </w:rPr>
      </w:pPr>
      <w:r>
        <w:t xml:space="preserve">Excessive sick leave (including frequent self-certified or uncertificated sick leave) </w:t>
      </w:r>
    </w:p>
    <w:p w14:paraId="14F00173" w14:textId="77777777" w:rsidR="00A67ABA" w:rsidRPr="00A67ABA" w:rsidRDefault="007578EA" w:rsidP="00A67ABA">
      <w:pPr>
        <w:pStyle w:val="ListParagraph"/>
        <w:numPr>
          <w:ilvl w:val="0"/>
          <w:numId w:val="5"/>
        </w:numPr>
        <w:rPr>
          <w:b/>
          <w:u w:val="single"/>
        </w:rPr>
      </w:pPr>
      <w:r>
        <w:t xml:space="preserve">Frequent Monday and/or Friday absences </w:t>
      </w:r>
    </w:p>
    <w:p w14:paraId="5674479B" w14:textId="77777777" w:rsidR="00A67ABA" w:rsidRPr="00A67ABA" w:rsidRDefault="007578EA" w:rsidP="00A67ABA">
      <w:pPr>
        <w:pStyle w:val="ListParagraph"/>
        <w:numPr>
          <w:ilvl w:val="0"/>
          <w:numId w:val="5"/>
        </w:numPr>
        <w:rPr>
          <w:b/>
          <w:u w:val="single"/>
        </w:rPr>
      </w:pPr>
      <w:r>
        <w:t xml:space="preserve">Excessive lateness, e.g. returning late from meal breaks </w:t>
      </w:r>
    </w:p>
    <w:p w14:paraId="45EBF34E" w14:textId="77777777" w:rsidR="00A67ABA" w:rsidRPr="00A67ABA" w:rsidRDefault="007578EA" w:rsidP="00A67ABA">
      <w:pPr>
        <w:pStyle w:val="ListParagraph"/>
        <w:numPr>
          <w:ilvl w:val="0"/>
          <w:numId w:val="5"/>
        </w:numPr>
        <w:rPr>
          <w:b/>
          <w:u w:val="single"/>
        </w:rPr>
      </w:pPr>
      <w:r>
        <w:t xml:space="preserve">Leaving work early  </w:t>
      </w:r>
    </w:p>
    <w:p w14:paraId="07E1C3B1" w14:textId="77777777" w:rsidR="00A67ABA" w:rsidRPr="00A67ABA" w:rsidRDefault="007578EA" w:rsidP="00A67ABA">
      <w:pPr>
        <w:pStyle w:val="ListParagraph"/>
        <w:numPr>
          <w:ilvl w:val="0"/>
          <w:numId w:val="5"/>
        </w:numPr>
        <w:rPr>
          <w:b/>
          <w:u w:val="single"/>
        </w:rPr>
      </w:pPr>
      <w:r>
        <w:t xml:space="preserve">Increasingly improbable excuses for absence. </w:t>
      </w:r>
    </w:p>
    <w:p w14:paraId="7B1D144B" w14:textId="77777777" w:rsidR="00A67ABA" w:rsidRPr="00A67ABA" w:rsidRDefault="007578EA" w:rsidP="00A67ABA">
      <w:pPr>
        <w:pStyle w:val="ListParagraph"/>
        <w:numPr>
          <w:ilvl w:val="0"/>
          <w:numId w:val="5"/>
        </w:numPr>
        <w:rPr>
          <w:b/>
          <w:u w:val="single"/>
        </w:rPr>
      </w:pPr>
      <w:r>
        <w:t xml:space="preserve">High accident rate at home or at work  </w:t>
      </w:r>
    </w:p>
    <w:p w14:paraId="25A08DE3" w14:textId="77777777" w:rsidR="00A67ABA" w:rsidRPr="00A67ABA" w:rsidRDefault="007578EA" w:rsidP="00A67ABA">
      <w:pPr>
        <w:pStyle w:val="ListParagraph"/>
        <w:numPr>
          <w:ilvl w:val="0"/>
          <w:numId w:val="5"/>
        </w:numPr>
        <w:rPr>
          <w:b/>
          <w:u w:val="single"/>
        </w:rPr>
      </w:pPr>
      <w:r>
        <w:t xml:space="preserve">Difficulty in concentrating </w:t>
      </w:r>
    </w:p>
    <w:p w14:paraId="1B70150F" w14:textId="77777777" w:rsidR="00A67ABA" w:rsidRPr="00A67ABA" w:rsidRDefault="007578EA" w:rsidP="00A67ABA">
      <w:pPr>
        <w:pStyle w:val="ListParagraph"/>
        <w:numPr>
          <w:ilvl w:val="0"/>
          <w:numId w:val="5"/>
        </w:numPr>
        <w:rPr>
          <w:b/>
          <w:u w:val="single"/>
        </w:rPr>
      </w:pPr>
      <w:r>
        <w:t xml:space="preserve">Irregular work patterns </w:t>
      </w:r>
    </w:p>
    <w:p w14:paraId="35E4A0E3" w14:textId="77777777" w:rsidR="00A67ABA" w:rsidRPr="00A67ABA" w:rsidRDefault="007578EA" w:rsidP="00A67ABA">
      <w:pPr>
        <w:pStyle w:val="ListParagraph"/>
        <w:numPr>
          <w:ilvl w:val="0"/>
          <w:numId w:val="5"/>
        </w:numPr>
        <w:rPr>
          <w:b/>
          <w:u w:val="single"/>
        </w:rPr>
      </w:pPr>
      <w:r>
        <w:t xml:space="preserve">Alternative periods of high and low productivity  </w:t>
      </w:r>
    </w:p>
    <w:p w14:paraId="1EFD0666" w14:textId="77777777" w:rsidR="00A67ABA" w:rsidRPr="00A67ABA" w:rsidRDefault="007578EA" w:rsidP="00A67ABA">
      <w:pPr>
        <w:pStyle w:val="ListParagraph"/>
        <w:numPr>
          <w:ilvl w:val="0"/>
          <w:numId w:val="5"/>
        </w:numPr>
        <w:rPr>
          <w:b/>
          <w:u w:val="single"/>
        </w:rPr>
      </w:pPr>
      <w:r>
        <w:t xml:space="preserve">Increasing general unreliability and unpredictability. </w:t>
      </w:r>
    </w:p>
    <w:p w14:paraId="6BEB3A0A" w14:textId="77777777" w:rsidR="00A67ABA" w:rsidRPr="00A67ABA" w:rsidRDefault="00A67ABA" w:rsidP="00A67ABA">
      <w:pPr>
        <w:pStyle w:val="ListParagraph"/>
        <w:ind w:left="1440"/>
        <w:rPr>
          <w:b/>
          <w:u w:val="single"/>
        </w:rPr>
      </w:pPr>
    </w:p>
    <w:p w14:paraId="3A1E7A4F" w14:textId="77777777" w:rsidR="00A67ABA" w:rsidRPr="00A67ABA" w:rsidRDefault="007578EA" w:rsidP="00A67ABA">
      <w:pPr>
        <w:pStyle w:val="ListParagraph"/>
        <w:numPr>
          <w:ilvl w:val="0"/>
          <w:numId w:val="4"/>
        </w:numPr>
        <w:rPr>
          <w:b/>
        </w:rPr>
      </w:pPr>
      <w:r w:rsidRPr="00A67ABA">
        <w:rPr>
          <w:b/>
        </w:rPr>
        <w:t xml:space="preserve">Reporting to work under the influence of alcohol or drugs </w:t>
      </w:r>
    </w:p>
    <w:p w14:paraId="3E46F919" w14:textId="77777777" w:rsidR="00A67ABA" w:rsidRDefault="007578EA" w:rsidP="00A67ABA">
      <w:pPr>
        <w:pStyle w:val="ListParagraph"/>
        <w:numPr>
          <w:ilvl w:val="0"/>
          <w:numId w:val="6"/>
        </w:numPr>
      </w:pPr>
      <w:r>
        <w:t xml:space="preserve">Attending work in an obviously inebriated condition </w:t>
      </w:r>
    </w:p>
    <w:p w14:paraId="43CF0A1A" w14:textId="77777777" w:rsidR="00A67ABA" w:rsidRDefault="007578EA" w:rsidP="00A67ABA">
      <w:pPr>
        <w:pStyle w:val="ListParagraph"/>
        <w:numPr>
          <w:ilvl w:val="0"/>
          <w:numId w:val="6"/>
        </w:numPr>
      </w:pPr>
      <w:r>
        <w:t xml:space="preserve">Smelling of alcohol </w:t>
      </w:r>
    </w:p>
    <w:p w14:paraId="78C34F00" w14:textId="77777777" w:rsidR="00A67ABA" w:rsidRDefault="007578EA" w:rsidP="00A67ABA">
      <w:pPr>
        <w:pStyle w:val="ListParagraph"/>
        <w:numPr>
          <w:ilvl w:val="0"/>
          <w:numId w:val="6"/>
        </w:numPr>
      </w:pPr>
      <w:r>
        <w:t xml:space="preserve">Hand tremors </w:t>
      </w:r>
    </w:p>
    <w:p w14:paraId="77BA9EBE" w14:textId="77777777" w:rsidR="00A67ABA" w:rsidRDefault="007578EA" w:rsidP="00A67ABA">
      <w:pPr>
        <w:pStyle w:val="ListParagraph"/>
        <w:numPr>
          <w:ilvl w:val="0"/>
          <w:numId w:val="6"/>
        </w:numPr>
      </w:pPr>
      <w:r>
        <w:t xml:space="preserve">Increasingly unkempt appearance </w:t>
      </w:r>
    </w:p>
    <w:p w14:paraId="4D68E705" w14:textId="77777777" w:rsidR="00A67ABA" w:rsidRDefault="007578EA" w:rsidP="00A67ABA">
      <w:pPr>
        <w:pStyle w:val="ListParagraph"/>
        <w:numPr>
          <w:ilvl w:val="0"/>
          <w:numId w:val="6"/>
        </w:numPr>
      </w:pPr>
      <w:r>
        <w:t xml:space="preserve">Lack of personal hygiene. </w:t>
      </w:r>
    </w:p>
    <w:p w14:paraId="4C73785E" w14:textId="77777777" w:rsidR="00A67ABA" w:rsidRDefault="00A67ABA" w:rsidP="00A67ABA">
      <w:pPr>
        <w:pStyle w:val="ListParagraph"/>
        <w:ind w:left="1440"/>
      </w:pPr>
    </w:p>
    <w:p w14:paraId="04DD87EB" w14:textId="77777777" w:rsidR="00A67ABA" w:rsidRPr="00A67ABA" w:rsidRDefault="007578EA" w:rsidP="00A67ABA">
      <w:pPr>
        <w:pStyle w:val="ListParagraph"/>
        <w:numPr>
          <w:ilvl w:val="0"/>
          <w:numId w:val="4"/>
        </w:numPr>
        <w:rPr>
          <w:b/>
        </w:rPr>
      </w:pPr>
      <w:r w:rsidRPr="00A67ABA">
        <w:rPr>
          <w:b/>
        </w:rPr>
        <w:t xml:space="preserve">Deteriorating job efficiency </w:t>
      </w:r>
    </w:p>
    <w:p w14:paraId="41B3E6B6" w14:textId="77777777" w:rsidR="00A67ABA" w:rsidRDefault="007578EA" w:rsidP="00A67ABA">
      <w:pPr>
        <w:pStyle w:val="ListParagraph"/>
        <w:numPr>
          <w:ilvl w:val="0"/>
          <w:numId w:val="7"/>
        </w:numPr>
      </w:pPr>
      <w:r>
        <w:t xml:space="preserve">Missed deadlines  </w:t>
      </w:r>
    </w:p>
    <w:p w14:paraId="2DA6B1A1" w14:textId="77777777" w:rsidR="00A67ABA" w:rsidRDefault="007578EA" w:rsidP="00A67ABA">
      <w:pPr>
        <w:pStyle w:val="ListParagraph"/>
        <w:numPr>
          <w:ilvl w:val="0"/>
          <w:numId w:val="7"/>
        </w:numPr>
      </w:pPr>
      <w:r>
        <w:t xml:space="preserve">Mistakes  </w:t>
      </w:r>
    </w:p>
    <w:p w14:paraId="6EF93B56" w14:textId="77777777" w:rsidR="00A67ABA" w:rsidRDefault="007578EA" w:rsidP="00A67ABA">
      <w:pPr>
        <w:pStyle w:val="ListParagraph"/>
        <w:numPr>
          <w:ilvl w:val="0"/>
          <w:numId w:val="7"/>
        </w:numPr>
      </w:pPr>
      <w:r>
        <w:t xml:space="preserve">Making poor decision </w:t>
      </w:r>
    </w:p>
    <w:p w14:paraId="6A6647E1" w14:textId="77777777" w:rsidR="00A67ABA" w:rsidRDefault="00A67ABA" w:rsidP="00A67ABA">
      <w:pPr>
        <w:pStyle w:val="ListParagraph"/>
        <w:ind w:left="1440"/>
      </w:pPr>
    </w:p>
    <w:p w14:paraId="70E06378" w14:textId="77777777" w:rsidR="00A67ABA" w:rsidRPr="00A67ABA" w:rsidRDefault="007578EA" w:rsidP="00A67ABA">
      <w:pPr>
        <w:pStyle w:val="ListParagraph"/>
        <w:numPr>
          <w:ilvl w:val="0"/>
          <w:numId w:val="4"/>
        </w:numPr>
        <w:rPr>
          <w:b/>
        </w:rPr>
      </w:pPr>
      <w:r w:rsidRPr="00A67ABA">
        <w:rPr>
          <w:b/>
        </w:rPr>
        <w:t xml:space="preserve">Deterioration of relationships at work  </w:t>
      </w:r>
    </w:p>
    <w:p w14:paraId="6B54DF8A" w14:textId="77777777" w:rsidR="00A67ABA" w:rsidRDefault="007578EA" w:rsidP="00A67ABA">
      <w:pPr>
        <w:pStyle w:val="ListParagraph"/>
        <w:numPr>
          <w:ilvl w:val="0"/>
          <w:numId w:val="8"/>
        </w:numPr>
      </w:pPr>
      <w:r>
        <w:t xml:space="preserve">Over-reaction to imagined or real criticism  </w:t>
      </w:r>
    </w:p>
    <w:p w14:paraId="32108F2B" w14:textId="77777777" w:rsidR="00A67ABA" w:rsidRDefault="007578EA" w:rsidP="00A67ABA">
      <w:pPr>
        <w:pStyle w:val="ListParagraph"/>
        <w:numPr>
          <w:ilvl w:val="0"/>
          <w:numId w:val="8"/>
        </w:numPr>
      </w:pPr>
      <w:r>
        <w:t xml:space="preserve">Irritability  </w:t>
      </w:r>
    </w:p>
    <w:p w14:paraId="40513CF6" w14:textId="77777777" w:rsidR="00A67ABA" w:rsidRDefault="007578EA" w:rsidP="00A67ABA">
      <w:pPr>
        <w:pStyle w:val="ListParagraph"/>
        <w:numPr>
          <w:ilvl w:val="0"/>
          <w:numId w:val="8"/>
        </w:numPr>
      </w:pPr>
      <w:r>
        <w:t xml:space="preserve">Complaints from colleagues </w:t>
      </w:r>
    </w:p>
    <w:p w14:paraId="079C8921" w14:textId="77777777" w:rsidR="00A67ABA" w:rsidRDefault="007578EA" w:rsidP="00A67ABA">
      <w:pPr>
        <w:pStyle w:val="ListParagraph"/>
        <w:numPr>
          <w:ilvl w:val="0"/>
          <w:numId w:val="8"/>
        </w:numPr>
      </w:pPr>
      <w:r>
        <w:t xml:space="preserve">Borrowing money from colleagues </w:t>
      </w:r>
    </w:p>
    <w:p w14:paraId="1B456FB6" w14:textId="77777777" w:rsidR="00A67ABA" w:rsidRDefault="007578EA" w:rsidP="00A67ABA">
      <w:pPr>
        <w:pStyle w:val="ListParagraph"/>
        <w:numPr>
          <w:ilvl w:val="0"/>
          <w:numId w:val="8"/>
        </w:numPr>
      </w:pPr>
      <w:r>
        <w:t>Avoidance of Li</w:t>
      </w:r>
      <w:r w:rsidR="00A67ABA">
        <w:t xml:space="preserve">ne Manager and/or associates. </w:t>
      </w:r>
      <w:r>
        <w:t xml:space="preserve"> </w:t>
      </w:r>
    </w:p>
    <w:p w14:paraId="51DB5FD9" w14:textId="77777777" w:rsidR="00A67ABA" w:rsidRDefault="007578EA" w:rsidP="00A67ABA">
      <w:pPr>
        <w:pStyle w:val="ListParagraph"/>
        <w:numPr>
          <w:ilvl w:val="0"/>
          <w:numId w:val="8"/>
        </w:numPr>
      </w:pPr>
      <w:r>
        <w:t xml:space="preserve">Dishonesty and theft </w:t>
      </w:r>
    </w:p>
    <w:p w14:paraId="67F8F3A7" w14:textId="77777777" w:rsidR="00505E72" w:rsidRDefault="00505E72" w:rsidP="00505E72">
      <w:pPr>
        <w:rPr>
          <w:b/>
          <w:sz w:val="24"/>
        </w:rPr>
      </w:pPr>
    </w:p>
    <w:p w14:paraId="54A8361E" w14:textId="77777777" w:rsidR="00505E72" w:rsidRDefault="00505E72" w:rsidP="00505E72">
      <w:pPr>
        <w:rPr>
          <w:b/>
          <w:sz w:val="24"/>
        </w:rPr>
      </w:pPr>
    </w:p>
    <w:p w14:paraId="5430FEAE" w14:textId="77777777" w:rsidR="00505E72" w:rsidRPr="00482411" w:rsidRDefault="00505E72" w:rsidP="00505E72">
      <w:pPr>
        <w:rPr>
          <w:b/>
          <w:u w:val="single"/>
        </w:rPr>
      </w:pPr>
      <w:r w:rsidRPr="00482411">
        <w:rPr>
          <w:b/>
          <w:u w:val="single"/>
        </w:rPr>
        <w:lastRenderedPageBreak/>
        <w:t>OTHER POINTS TO CONSIDER</w:t>
      </w:r>
    </w:p>
    <w:p w14:paraId="76A7349F" w14:textId="77777777" w:rsidR="009606F1" w:rsidRPr="000B5A4E" w:rsidRDefault="009606F1" w:rsidP="000B5A4E">
      <w:pPr>
        <w:rPr>
          <w:b/>
        </w:rPr>
      </w:pPr>
      <w:r w:rsidRPr="000B5A4E">
        <w:rPr>
          <w:b/>
        </w:rPr>
        <w:t xml:space="preserve">What happens when you drink alcohol? </w:t>
      </w:r>
    </w:p>
    <w:p w14:paraId="079AA8AF" w14:textId="77777777" w:rsidR="009606F1" w:rsidRPr="00482411" w:rsidRDefault="009606F1" w:rsidP="009606F1">
      <w:pPr>
        <w:jc w:val="both"/>
      </w:pPr>
      <w:r w:rsidRPr="00482411">
        <w:t xml:space="preserve">Alcohol is absorbed into your bloodstream within a few minutes of being drunk and is carried to all parts of your body including the brain. </w:t>
      </w:r>
    </w:p>
    <w:p w14:paraId="5345EADC" w14:textId="77777777" w:rsidR="009606F1" w:rsidRPr="00482411" w:rsidRDefault="009606F1" w:rsidP="009606F1">
      <w:pPr>
        <w:jc w:val="both"/>
      </w:pPr>
      <w:r w:rsidRPr="00482411">
        <w:t>The concentration of alcohol in the body depends on many factors, principally how much you have drunk, how long you have been d</w:t>
      </w:r>
      <w:r w:rsidR="000B5A4E">
        <w:t xml:space="preserve">rinking, whether you have eaten, </w:t>
      </w:r>
      <w:r w:rsidRPr="00482411">
        <w:t xml:space="preserve">size and weight. </w:t>
      </w:r>
    </w:p>
    <w:p w14:paraId="3C4FD6FC" w14:textId="77777777" w:rsidR="009606F1" w:rsidRPr="00482411" w:rsidRDefault="009606F1" w:rsidP="009606F1">
      <w:pPr>
        <w:jc w:val="both"/>
      </w:pPr>
      <w:r w:rsidRPr="00482411">
        <w:t xml:space="preserve">It takes a healthy liver approximately 1 hour to break down 1 unit of alcohol (10ml or 8g of absolute alcohol), e.g. a single measure of spirits or a half a pint of beer (4.5%). </w:t>
      </w:r>
    </w:p>
    <w:p w14:paraId="5DF74BF3" w14:textId="77777777" w:rsidR="00384147" w:rsidRDefault="00384147" w:rsidP="00482411">
      <w:pPr>
        <w:shd w:val="clear" w:color="auto" w:fill="FFFFFF" w:themeFill="background1"/>
        <w:spacing w:after="360" w:line="240" w:lineRule="auto"/>
        <w:outlineLvl w:val="1"/>
        <w:rPr>
          <w:rFonts w:eastAsia="Times New Roman" w:cs="Arial"/>
          <w:b/>
          <w:bCs/>
          <w:color w:val="212B32"/>
          <w:u w:val="single"/>
          <w:lang w:eastAsia="en-GB"/>
        </w:rPr>
      </w:pPr>
      <w:r w:rsidRPr="00384147">
        <w:rPr>
          <w:rFonts w:eastAsia="Times New Roman" w:cs="Arial"/>
          <w:b/>
          <w:bCs/>
          <w:color w:val="212B32"/>
          <w:u w:val="single"/>
          <w:lang w:eastAsia="en-GB"/>
        </w:rPr>
        <w:t>Calculating units</w:t>
      </w:r>
    </w:p>
    <w:p w14:paraId="73299146" w14:textId="77777777" w:rsidR="000B5A4E" w:rsidRPr="001E66F0" w:rsidRDefault="000B5A4E" w:rsidP="000B5A4E">
      <w:pPr>
        <w:shd w:val="clear" w:color="auto" w:fill="FFFFFF" w:themeFill="background1"/>
        <w:jc w:val="both"/>
        <w:rPr>
          <w:color w:val="000000" w:themeColor="text1"/>
        </w:rPr>
      </w:pPr>
      <w:r w:rsidRPr="001E66F0">
        <w:rPr>
          <w:rFonts w:cs="Arial"/>
          <w:color w:val="000000" w:themeColor="text1"/>
          <w:shd w:val="clear" w:color="auto" w:fill="FFFFFF" w:themeFill="background1"/>
        </w:rPr>
        <w:t xml:space="preserve">The number of units in a drink is based on the size of the drink, as well as its alcohol strength. </w:t>
      </w:r>
    </w:p>
    <w:p w14:paraId="1CB72F21" w14:textId="77777777" w:rsidR="00384147" w:rsidRPr="001E66F0" w:rsidRDefault="00384147" w:rsidP="00482411">
      <w:pPr>
        <w:shd w:val="clear" w:color="auto" w:fill="FFFFFF" w:themeFill="background1"/>
        <w:spacing w:after="360" w:line="240" w:lineRule="auto"/>
        <w:rPr>
          <w:rFonts w:eastAsia="Times New Roman" w:cs="Arial"/>
          <w:color w:val="000000" w:themeColor="text1"/>
          <w:lang w:eastAsia="en-GB"/>
        </w:rPr>
      </w:pPr>
      <w:r w:rsidRPr="001E66F0">
        <w:rPr>
          <w:rFonts w:eastAsia="Times New Roman" w:cs="Arial"/>
          <w:color w:val="000000" w:themeColor="text1"/>
          <w:lang w:eastAsia="en-GB"/>
        </w:rPr>
        <w:t>ABV is a measure of the amount of pure alcohol as a percentage of the total volume of liquid in a drink.</w:t>
      </w:r>
      <w:r w:rsidR="003D4F27" w:rsidRPr="001E66F0">
        <w:rPr>
          <w:rFonts w:eastAsia="Times New Roman" w:cs="Arial"/>
          <w:color w:val="000000" w:themeColor="text1"/>
          <w:lang w:eastAsia="en-GB"/>
        </w:rPr>
        <w:t xml:space="preserve"> </w:t>
      </w:r>
      <w:r w:rsidRPr="001E66F0">
        <w:rPr>
          <w:rFonts w:eastAsia="Times New Roman" w:cs="Arial"/>
          <w:color w:val="000000" w:themeColor="text1"/>
          <w:lang w:eastAsia="en-GB"/>
        </w:rPr>
        <w:t>You can find the ABV on the labels of cans and bottles, sometimes written as "vol" or "alcohol volume"</w:t>
      </w:r>
      <w:r w:rsidR="003D4F27" w:rsidRPr="001E66F0">
        <w:rPr>
          <w:rFonts w:eastAsia="Times New Roman" w:cs="Arial"/>
          <w:color w:val="000000" w:themeColor="text1"/>
          <w:lang w:eastAsia="en-GB"/>
        </w:rPr>
        <w:t xml:space="preserve">. </w:t>
      </w:r>
      <w:r w:rsidRPr="001E66F0">
        <w:rPr>
          <w:rFonts w:eastAsia="Times New Roman" w:cs="Arial"/>
          <w:color w:val="000000" w:themeColor="text1"/>
          <w:lang w:eastAsia="en-GB"/>
        </w:rPr>
        <w:t>For example, wine that says "12% ABV" or "alcohol volume 12%" means 12% of the volume of that drink is pure alcohol.</w:t>
      </w:r>
    </w:p>
    <w:p w14:paraId="3A97D2D7" w14:textId="77777777" w:rsidR="00384147" w:rsidRPr="001E66F0" w:rsidRDefault="00482411" w:rsidP="00482411">
      <w:pPr>
        <w:shd w:val="clear" w:color="auto" w:fill="FFFFFF" w:themeFill="background1"/>
        <w:spacing w:after="360" w:line="240" w:lineRule="auto"/>
        <w:rPr>
          <w:rFonts w:eastAsia="Times New Roman" w:cs="Arial"/>
          <w:color w:val="000000" w:themeColor="text1"/>
          <w:lang w:eastAsia="en-GB"/>
        </w:rPr>
      </w:pPr>
      <w:r w:rsidRPr="001E66F0">
        <w:rPr>
          <w:rFonts w:eastAsia="Times New Roman" w:cs="Arial"/>
          <w:color w:val="000000" w:themeColor="text1"/>
          <w:lang w:eastAsia="en-GB"/>
        </w:rPr>
        <w:t>To calculate</w:t>
      </w:r>
      <w:r w:rsidR="00384147" w:rsidRPr="001E66F0">
        <w:rPr>
          <w:rFonts w:eastAsia="Times New Roman" w:cs="Arial"/>
          <w:color w:val="000000" w:themeColor="text1"/>
          <w:lang w:eastAsia="en-GB"/>
        </w:rPr>
        <w:t xml:space="preserve"> how many units there are in any drink by multiplying the total volume of a drink (in ml) by its ABV (measured as a percentage) and dividing the result by 1,000.</w:t>
      </w:r>
    </w:p>
    <w:p w14:paraId="6D805161" w14:textId="77777777" w:rsidR="00384147" w:rsidRPr="001E66F0" w:rsidRDefault="00384147" w:rsidP="000B5A4E">
      <w:pPr>
        <w:shd w:val="clear" w:color="auto" w:fill="FFFFFF" w:themeFill="background1"/>
        <w:spacing w:before="100" w:beforeAutospacing="1" w:after="0" w:line="240" w:lineRule="auto"/>
        <w:rPr>
          <w:rFonts w:eastAsia="Times New Roman" w:cs="Arial"/>
          <w:color w:val="000000" w:themeColor="text1"/>
          <w:lang w:eastAsia="en-GB"/>
        </w:rPr>
      </w:pPr>
      <w:r w:rsidRPr="001E66F0">
        <w:rPr>
          <w:rFonts w:eastAsia="Times New Roman" w:cs="Arial"/>
          <w:color w:val="000000" w:themeColor="text1"/>
          <w:lang w:eastAsia="en-GB"/>
        </w:rPr>
        <w:t>strength (ABV) x volume (ml) ÷ 1,000 = units</w:t>
      </w:r>
    </w:p>
    <w:p w14:paraId="6EBED6D1" w14:textId="77777777" w:rsidR="003D4F27" w:rsidRPr="001E66F0" w:rsidRDefault="00384147" w:rsidP="003D4F27">
      <w:pPr>
        <w:shd w:val="clear" w:color="auto" w:fill="FFFFFF" w:themeFill="background1"/>
        <w:spacing w:after="360" w:line="240" w:lineRule="auto"/>
        <w:rPr>
          <w:rFonts w:eastAsia="Times New Roman" w:cs="Arial"/>
          <w:color w:val="000000" w:themeColor="text1"/>
          <w:lang w:eastAsia="en-GB"/>
        </w:rPr>
      </w:pPr>
      <w:r w:rsidRPr="001E66F0">
        <w:rPr>
          <w:rFonts w:eastAsia="Times New Roman" w:cs="Arial"/>
          <w:color w:val="000000" w:themeColor="text1"/>
          <w:lang w:eastAsia="en-GB"/>
        </w:rPr>
        <w:t>For example, to work out the number of units in a pint (568ml) of strong lager (ABV 5.2%):</w:t>
      </w:r>
    </w:p>
    <w:p w14:paraId="2A441560" w14:textId="77777777" w:rsidR="00384147" w:rsidRPr="001E66F0" w:rsidRDefault="00384147" w:rsidP="003D4F27">
      <w:pPr>
        <w:shd w:val="clear" w:color="auto" w:fill="FFFFFF" w:themeFill="background1"/>
        <w:spacing w:after="360" w:line="240" w:lineRule="auto"/>
        <w:rPr>
          <w:rFonts w:eastAsia="Times New Roman" w:cs="Arial"/>
          <w:color w:val="000000" w:themeColor="text1"/>
          <w:lang w:eastAsia="en-GB"/>
        </w:rPr>
      </w:pPr>
      <w:r w:rsidRPr="001E66F0">
        <w:rPr>
          <w:rFonts w:eastAsia="Times New Roman" w:cs="Arial"/>
          <w:color w:val="000000" w:themeColor="text1"/>
          <w:lang w:eastAsia="en-GB"/>
        </w:rPr>
        <w:t>5.2 (%) x 568 (ml) ÷ 1,000 = 2.95 units</w:t>
      </w:r>
    </w:p>
    <w:p w14:paraId="10F4CAAF" w14:textId="77777777" w:rsidR="009606F1" w:rsidRPr="00482411" w:rsidRDefault="009606F1" w:rsidP="004C2698">
      <w:pPr>
        <w:rPr>
          <w:b/>
          <w:u w:val="single"/>
        </w:rPr>
      </w:pPr>
      <w:r w:rsidRPr="00482411">
        <w:rPr>
          <w:b/>
          <w:u w:val="single"/>
        </w:rPr>
        <w:t xml:space="preserve">Safe Drinking </w:t>
      </w:r>
    </w:p>
    <w:p w14:paraId="1A106801" w14:textId="77777777" w:rsidR="001E66F0" w:rsidRDefault="00ED3E35" w:rsidP="001E66F0">
      <w:r w:rsidRPr="003D4F27">
        <w:t>Men and women are advised not to consume more than 14 units per week on a regular basis</w:t>
      </w:r>
      <w:r w:rsidR="003D4F27" w:rsidRPr="003D4F27">
        <w:t>.</w:t>
      </w:r>
    </w:p>
    <w:p w14:paraId="0272AC55" w14:textId="77777777" w:rsidR="00ED3E35" w:rsidRPr="001E66F0" w:rsidRDefault="00ED3E35" w:rsidP="001E66F0">
      <w:r w:rsidRPr="003D4F27">
        <w:rPr>
          <w:rFonts w:eastAsia="Times New Roman" w:cs="Arial"/>
          <w:lang w:eastAsia="en-GB"/>
        </w:rPr>
        <w:t>S</w:t>
      </w:r>
      <w:r w:rsidRPr="00ED3E35">
        <w:rPr>
          <w:rFonts w:eastAsia="Times New Roman" w:cs="Arial"/>
          <w:lang w:eastAsia="en-GB"/>
        </w:rPr>
        <w:t>pread your drinking over 3 or more days if you regularly drink as much as 14 units a week</w:t>
      </w:r>
      <w:r w:rsidR="003D4F27" w:rsidRPr="003D4F27">
        <w:rPr>
          <w:rFonts w:eastAsia="Times New Roman" w:cs="Arial"/>
          <w:lang w:eastAsia="en-GB"/>
        </w:rPr>
        <w:t>.</w:t>
      </w:r>
    </w:p>
    <w:p w14:paraId="0449F4AD" w14:textId="77777777" w:rsidR="000B5A4E" w:rsidRPr="000B5A4E" w:rsidRDefault="003D4F27" w:rsidP="000B5A4E">
      <w:pPr>
        <w:shd w:val="clear" w:color="auto" w:fill="FFFFFF" w:themeFill="background1"/>
        <w:spacing w:before="100" w:beforeAutospacing="1" w:after="120" w:line="240" w:lineRule="auto"/>
        <w:rPr>
          <w:rFonts w:eastAsia="Times New Roman" w:cs="Arial"/>
          <w:lang w:eastAsia="en-GB"/>
        </w:rPr>
      </w:pPr>
      <w:r w:rsidRPr="003D4F27">
        <w:rPr>
          <w:rFonts w:eastAsia="Times New Roman" w:cs="Arial"/>
          <w:lang w:eastAsia="en-GB"/>
        </w:rPr>
        <w:t>14 units is equivalent to 6 pints of average strength beer or 10 small glasses of low strength wine.</w:t>
      </w:r>
    </w:p>
    <w:p w14:paraId="243C4261" w14:textId="77777777" w:rsidR="00384147" w:rsidRPr="00482411" w:rsidRDefault="00384147" w:rsidP="00384147">
      <w:pPr>
        <w:shd w:val="clear" w:color="auto" w:fill="FFFFFF" w:themeFill="background1"/>
        <w:rPr>
          <w:b/>
          <w:u w:val="single"/>
        </w:rPr>
      </w:pPr>
      <w:r w:rsidRPr="00482411">
        <w:rPr>
          <w:b/>
          <w:u w:val="single"/>
        </w:rPr>
        <w:t xml:space="preserve">Hazardous Drinking </w:t>
      </w:r>
    </w:p>
    <w:p w14:paraId="36CB502E" w14:textId="77777777" w:rsidR="00384147" w:rsidRPr="00482411" w:rsidRDefault="00384147" w:rsidP="00384147">
      <w:pPr>
        <w:shd w:val="clear" w:color="auto" w:fill="FFFFFF" w:themeFill="background1"/>
        <w:rPr>
          <w:rFonts w:cs="Helvetica"/>
          <w:color w:val="0E0E0E"/>
          <w:shd w:val="clear" w:color="auto" w:fill="FAFAFB"/>
        </w:rPr>
      </w:pPr>
      <w:r w:rsidRPr="00482411">
        <w:rPr>
          <w:rFonts w:cs="Helvetica"/>
          <w:color w:val="0E0E0E"/>
          <w:shd w:val="clear" w:color="auto" w:fill="FAFAFB"/>
        </w:rPr>
        <w:t>Women: Drinking more than 14 units a week, but less than 35 units a week.</w:t>
      </w:r>
    </w:p>
    <w:p w14:paraId="30CFD435" w14:textId="77777777" w:rsidR="000B5A4E" w:rsidRPr="001E66F0" w:rsidRDefault="00384147" w:rsidP="003D4F27">
      <w:pPr>
        <w:shd w:val="clear" w:color="auto" w:fill="FFFFFF" w:themeFill="background1"/>
        <w:rPr>
          <w:rFonts w:cs="Helvetica"/>
          <w:color w:val="0E0E0E"/>
          <w:shd w:val="clear" w:color="auto" w:fill="FAFAFB"/>
        </w:rPr>
      </w:pPr>
      <w:r w:rsidRPr="00482411">
        <w:rPr>
          <w:rFonts w:cs="Helvetica"/>
          <w:color w:val="0E0E0E"/>
          <w:shd w:val="clear" w:color="auto" w:fill="FAFAFB"/>
        </w:rPr>
        <w:t>Men: Drinking more than 14 units a week, but less than 50 units a week.</w:t>
      </w:r>
    </w:p>
    <w:p w14:paraId="300CCF2B" w14:textId="77777777" w:rsidR="00384147" w:rsidRPr="00482411" w:rsidRDefault="00384147" w:rsidP="00384147">
      <w:pPr>
        <w:rPr>
          <w:b/>
          <w:u w:val="single"/>
        </w:rPr>
      </w:pPr>
      <w:r w:rsidRPr="00482411">
        <w:rPr>
          <w:b/>
          <w:u w:val="single"/>
        </w:rPr>
        <w:t xml:space="preserve">Harmful High Risk Drinking </w:t>
      </w:r>
    </w:p>
    <w:p w14:paraId="76747D42" w14:textId="77777777" w:rsidR="00384147" w:rsidRPr="00482411" w:rsidRDefault="00384147" w:rsidP="00384147">
      <w:r w:rsidRPr="00482411">
        <w:t xml:space="preserve">Women: more than 35 units per week </w:t>
      </w:r>
    </w:p>
    <w:p w14:paraId="6DF6489B" w14:textId="77777777" w:rsidR="00384147" w:rsidRPr="001E66F0" w:rsidRDefault="00384147" w:rsidP="004C2698">
      <w:r w:rsidRPr="00482411">
        <w:t xml:space="preserve">Men: more than 50 units per week </w:t>
      </w:r>
    </w:p>
    <w:p w14:paraId="1C4C576D" w14:textId="77777777" w:rsidR="009606F1" w:rsidRPr="00482411" w:rsidRDefault="009606F1" w:rsidP="009606F1">
      <w:pPr>
        <w:rPr>
          <w:b/>
          <w:u w:val="single"/>
        </w:rPr>
      </w:pPr>
      <w:r w:rsidRPr="00482411">
        <w:rPr>
          <w:b/>
          <w:u w:val="single"/>
        </w:rPr>
        <w:t xml:space="preserve">Binge Drinking </w:t>
      </w:r>
    </w:p>
    <w:p w14:paraId="37C2A07A" w14:textId="77777777" w:rsidR="009606F1" w:rsidRPr="00482411" w:rsidRDefault="009606F1" w:rsidP="009606F1">
      <w:r w:rsidRPr="00482411">
        <w:t xml:space="preserve">Men: 8 </w:t>
      </w:r>
      <w:r w:rsidR="003D4F27">
        <w:t xml:space="preserve">units </w:t>
      </w:r>
      <w:r w:rsidRPr="00482411">
        <w:t xml:space="preserve">of alcohol in one drinking episode </w:t>
      </w:r>
    </w:p>
    <w:p w14:paraId="409344C8" w14:textId="77777777" w:rsidR="00482411" w:rsidRPr="00482411" w:rsidRDefault="00482411" w:rsidP="009606F1">
      <w:r w:rsidRPr="00482411">
        <w:lastRenderedPageBreak/>
        <w:t xml:space="preserve">Women: 6 </w:t>
      </w:r>
      <w:r w:rsidR="009606F1" w:rsidRPr="00482411">
        <w:t xml:space="preserve">units of alcohol in one drinking episode </w:t>
      </w:r>
    </w:p>
    <w:p w14:paraId="6CC28C0A" w14:textId="77777777" w:rsidR="009606F1" w:rsidRPr="00482411" w:rsidRDefault="009606F1" w:rsidP="009606F1">
      <w:pPr>
        <w:rPr>
          <w:b/>
          <w:u w:val="single"/>
        </w:rPr>
      </w:pPr>
      <w:r w:rsidRPr="00482411">
        <w:rPr>
          <w:b/>
          <w:u w:val="single"/>
        </w:rPr>
        <w:t xml:space="preserve">Examples of Units Contained in Alcoholic Drinks </w:t>
      </w:r>
    </w:p>
    <w:p w14:paraId="7E833E3C" w14:textId="77777777" w:rsidR="00AF2C1F" w:rsidRPr="00482411" w:rsidRDefault="00AF2C1F" w:rsidP="009606F1">
      <w:r w:rsidRPr="00482411">
        <w:t>Single shot of spirit (25ml, ABV 40%) – 1 unit</w:t>
      </w:r>
    </w:p>
    <w:p w14:paraId="0BF78580" w14:textId="77777777" w:rsidR="009606F1" w:rsidRPr="00482411" w:rsidRDefault="00AF2C1F" w:rsidP="009606F1">
      <w:r w:rsidRPr="00482411">
        <w:t>Small glass of wine (125ml, ABV 12</w:t>
      </w:r>
      <w:r w:rsidR="009606F1" w:rsidRPr="00482411">
        <w:t>%)</w:t>
      </w:r>
      <w:r w:rsidR="004C2698" w:rsidRPr="00482411">
        <w:t xml:space="preserve"> - </w:t>
      </w:r>
      <w:r w:rsidRPr="00482411">
        <w:t>1.5</w:t>
      </w:r>
      <w:r w:rsidR="009606F1" w:rsidRPr="00482411">
        <w:t xml:space="preserve"> units </w:t>
      </w:r>
    </w:p>
    <w:p w14:paraId="31C94329" w14:textId="77777777" w:rsidR="00AF2C1F" w:rsidRDefault="00AF2C1F" w:rsidP="009606F1">
      <w:r w:rsidRPr="00482411">
        <w:t>Bottle of lager/beer/cider (330 ml, ABV 5%) – 1.7 units</w:t>
      </w:r>
    </w:p>
    <w:p w14:paraId="11225690" w14:textId="77777777" w:rsidR="00482411" w:rsidRPr="00482411" w:rsidRDefault="00482411" w:rsidP="009606F1">
      <w:r>
        <w:t>Can of lager/beer/cider (440ml, ABV 5.5%) – 2 units</w:t>
      </w:r>
    </w:p>
    <w:p w14:paraId="6D5F7D8B" w14:textId="77777777" w:rsidR="00AF2C1F" w:rsidRPr="00482411" w:rsidRDefault="00AF2C1F" w:rsidP="009606F1">
      <w:r w:rsidRPr="00482411">
        <w:t>Pint of low strength lager/beer/cider (ABV 3.6%) – 2 units</w:t>
      </w:r>
    </w:p>
    <w:p w14:paraId="03603649" w14:textId="77777777" w:rsidR="00AF2C1F" w:rsidRPr="00482411" w:rsidRDefault="00AF2C1F" w:rsidP="009606F1">
      <w:r w:rsidRPr="00482411">
        <w:t>Standard glass of wine (175ml, ABV 12%) – 2.1 units</w:t>
      </w:r>
    </w:p>
    <w:p w14:paraId="1D0F3A81" w14:textId="77777777" w:rsidR="00AF2C1F" w:rsidRPr="00482411" w:rsidRDefault="00AF2C1F" w:rsidP="00AF2C1F">
      <w:r w:rsidRPr="00482411">
        <w:t>Pint of higher strength lager/beer/cider (ABV 5.2%) – 3 units</w:t>
      </w:r>
    </w:p>
    <w:p w14:paraId="6C44323D" w14:textId="77777777" w:rsidR="0046057A" w:rsidRDefault="00AF2C1F" w:rsidP="009606F1">
      <w:r w:rsidRPr="00482411">
        <w:t>Large glass of wine (250ml, ABV 12%) – 3 units</w:t>
      </w:r>
      <w:r w:rsidR="009606F1" w:rsidRPr="00482411">
        <w:t xml:space="preserve"> </w:t>
      </w:r>
    </w:p>
    <w:p w14:paraId="0F484407" w14:textId="77777777" w:rsidR="003D4F27" w:rsidRDefault="003D4F27" w:rsidP="009606F1">
      <w:r>
        <w:t xml:space="preserve">Spirits. Large (35ml) single measure of spirits </w:t>
      </w:r>
      <w:proofErr w:type="gramStart"/>
      <w:r>
        <w:t>are</w:t>
      </w:r>
      <w:proofErr w:type="gramEnd"/>
      <w:r>
        <w:t xml:space="preserve"> 1.4 units</w:t>
      </w:r>
    </w:p>
    <w:p w14:paraId="62666961" w14:textId="77777777" w:rsidR="00482411" w:rsidRPr="00482411" w:rsidRDefault="00482411" w:rsidP="00482411">
      <w:pPr>
        <w:shd w:val="clear" w:color="auto" w:fill="FFFFFF" w:themeFill="background1"/>
      </w:pPr>
    </w:p>
    <w:sectPr w:rsidR="00482411" w:rsidRPr="00482411" w:rsidSect="001E66F0">
      <w:headerReference w:type="even" r:id="rId7"/>
      <w:headerReference w:type="default" r:id="rId8"/>
      <w:footerReference w:type="even" r:id="rId9"/>
      <w:footerReference w:type="default" r:id="rId10"/>
      <w:headerReference w:type="first" r:id="rId11"/>
      <w:footerReference w:type="first" r:id="rId12"/>
      <w:pgSz w:w="11906" w:h="17338"/>
      <w:pgMar w:top="1440" w:right="1440" w:bottom="1440" w:left="1440" w:header="454"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ECEC" w14:textId="77777777" w:rsidR="0046057A" w:rsidRDefault="0046057A" w:rsidP="0046057A">
      <w:pPr>
        <w:spacing w:after="0" w:line="240" w:lineRule="auto"/>
      </w:pPr>
      <w:r>
        <w:separator/>
      </w:r>
    </w:p>
  </w:endnote>
  <w:endnote w:type="continuationSeparator" w:id="0">
    <w:p w14:paraId="36F351BC" w14:textId="77777777" w:rsidR="0046057A" w:rsidRDefault="0046057A" w:rsidP="0046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6946" w14:textId="77777777" w:rsidR="00057905" w:rsidRDefault="00057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4450" w14:textId="77777777" w:rsidR="001E66F0" w:rsidRPr="001E66F0" w:rsidRDefault="001E66F0" w:rsidP="001E66F0">
    <w:pPr>
      <w:tabs>
        <w:tab w:val="center" w:pos="4153"/>
        <w:tab w:val="right" w:pos="8910"/>
      </w:tabs>
      <w:spacing w:after="0" w:line="240" w:lineRule="auto"/>
      <w:rPr>
        <w:rFonts w:ascii="Arial" w:eastAsia="Times New Roman" w:hAnsi="Arial" w:cs="Arial"/>
        <w:caps/>
        <w:sz w:val="14"/>
        <w:szCs w:val="16"/>
        <w:lang w:eastAsia="en-GB"/>
      </w:rPr>
    </w:pPr>
    <w:r w:rsidRPr="001E66F0">
      <w:rPr>
        <w:rFonts w:ascii="Arial" w:eastAsia="Times New Roman" w:hAnsi="Arial" w:cs="Arial"/>
        <w:caps/>
        <w:sz w:val="14"/>
        <w:szCs w:val="16"/>
        <w:lang w:eastAsia="en-GB"/>
      </w:rPr>
      <w:t>Alcohol and Substance Misuse Policy</w:t>
    </w:r>
    <w:r w:rsidRPr="001E66F0">
      <w:rPr>
        <w:rFonts w:ascii="Arial" w:eastAsia="Times New Roman" w:hAnsi="Arial" w:cs="Arial"/>
        <w:caps/>
        <w:sz w:val="14"/>
        <w:szCs w:val="16"/>
        <w:lang w:eastAsia="en-GB"/>
      </w:rPr>
      <w:tab/>
    </w:r>
    <w:r w:rsidRPr="001E66F0">
      <w:rPr>
        <w:rFonts w:ascii="Arial" w:eastAsia="Times New Roman" w:hAnsi="Arial" w:cs="Arial"/>
        <w:caps/>
        <w:sz w:val="14"/>
        <w:szCs w:val="16"/>
        <w:lang w:eastAsia="en-GB"/>
      </w:rPr>
      <w:tab/>
      <w:t>VERsion: 1.2</w:t>
    </w:r>
  </w:p>
  <w:p w14:paraId="2728982A" w14:textId="77777777" w:rsidR="001E66F0" w:rsidRPr="001E66F0" w:rsidRDefault="001E66F0" w:rsidP="001E66F0">
    <w:pPr>
      <w:tabs>
        <w:tab w:val="center" w:pos="4153"/>
        <w:tab w:val="right" w:pos="8910"/>
      </w:tabs>
      <w:spacing w:after="0" w:line="240" w:lineRule="auto"/>
      <w:rPr>
        <w:rFonts w:ascii="Arial" w:eastAsia="Times New Roman" w:hAnsi="Arial" w:cs="Arial"/>
        <w:caps/>
        <w:sz w:val="14"/>
        <w:szCs w:val="16"/>
        <w:lang w:eastAsia="en-GB"/>
      </w:rPr>
    </w:pPr>
    <w:r w:rsidRPr="001E66F0">
      <w:rPr>
        <w:rFonts w:ascii="Arial" w:eastAsia="Times New Roman" w:hAnsi="Arial" w:cs="Arial"/>
        <w:caps/>
        <w:sz w:val="14"/>
        <w:szCs w:val="16"/>
        <w:lang w:eastAsia="en-GB"/>
      </w:rPr>
      <w:t>AUTHOR: Hea</w:t>
    </w:r>
    <w:r w:rsidR="00057905">
      <w:rPr>
        <w:rFonts w:ascii="Arial" w:eastAsia="Times New Roman" w:hAnsi="Arial" w:cs="Arial"/>
        <w:caps/>
        <w:sz w:val="14"/>
        <w:szCs w:val="16"/>
        <w:lang w:eastAsia="en-GB"/>
      </w:rPr>
      <w:t>d OF Health and WELLBEING</w:t>
    </w:r>
    <w:r w:rsidR="00057905">
      <w:rPr>
        <w:rFonts w:ascii="Arial" w:eastAsia="Times New Roman" w:hAnsi="Arial" w:cs="Arial"/>
        <w:caps/>
        <w:sz w:val="14"/>
        <w:szCs w:val="16"/>
        <w:lang w:eastAsia="en-GB"/>
      </w:rPr>
      <w:tab/>
    </w:r>
    <w:r w:rsidR="00057905">
      <w:rPr>
        <w:rFonts w:ascii="Arial" w:eastAsia="Times New Roman" w:hAnsi="Arial" w:cs="Arial"/>
        <w:caps/>
        <w:sz w:val="14"/>
        <w:szCs w:val="16"/>
        <w:lang w:eastAsia="en-GB"/>
      </w:rPr>
      <w:tab/>
      <w:t>May</w:t>
    </w:r>
    <w:r w:rsidRPr="001E66F0">
      <w:rPr>
        <w:rFonts w:ascii="Arial" w:eastAsia="Times New Roman" w:hAnsi="Arial" w:cs="Arial"/>
        <w:caps/>
        <w:sz w:val="14"/>
        <w:szCs w:val="16"/>
        <w:lang w:eastAsia="en-GB"/>
      </w:rPr>
      <w:t xml:space="preserve"> 2021</w:t>
    </w:r>
  </w:p>
  <w:p w14:paraId="5B625AB3" w14:textId="77777777" w:rsidR="001E66F0" w:rsidRPr="001E66F0" w:rsidRDefault="00057905" w:rsidP="001E66F0">
    <w:pPr>
      <w:tabs>
        <w:tab w:val="center" w:pos="4153"/>
        <w:tab w:val="right" w:pos="8910"/>
      </w:tabs>
      <w:spacing w:after="0" w:line="240" w:lineRule="auto"/>
      <w:rPr>
        <w:rFonts w:ascii="Arial" w:eastAsia="Times New Roman" w:hAnsi="Arial" w:cs="Arial"/>
        <w:caps/>
        <w:sz w:val="14"/>
        <w:szCs w:val="16"/>
        <w:lang w:eastAsia="en-GB"/>
      </w:rPr>
    </w:pPr>
    <w:r>
      <w:rPr>
        <w:rFonts w:ascii="Arial" w:eastAsia="Times New Roman" w:hAnsi="Arial" w:cs="Arial"/>
        <w:caps/>
        <w:sz w:val="14"/>
        <w:szCs w:val="16"/>
        <w:lang w:eastAsia="en-GB"/>
      </w:rPr>
      <w:tab/>
    </w:r>
    <w:r>
      <w:rPr>
        <w:rFonts w:ascii="Arial" w:eastAsia="Times New Roman" w:hAnsi="Arial" w:cs="Arial"/>
        <w:caps/>
        <w:sz w:val="14"/>
        <w:szCs w:val="16"/>
        <w:lang w:eastAsia="en-GB"/>
      </w:rPr>
      <w:tab/>
      <w:t>review DATE may</w:t>
    </w:r>
    <w:r w:rsidR="001E66F0" w:rsidRPr="001E66F0">
      <w:rPr>
        <w:rFonts w:ascii="Arial" w:eastAsia="Times New Roman" w:hAnsi="Arial" w:cs="Arial"/>
        <w:caps/>
        <w:sz w:val="14"/>
        <w:szCs w:val="16"/>
        <w:lang w:eastAsia="en-GB"/>
      </w:rPr>
      <w:t xml:space="preserve"> 2024</w:t>
    </w:r>
  </w:p>
  <w:p w14:paraId="673E5DE4" w14:textId="77777777" w:rsidR="00FF6114" w:rsidRDefault="00FF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2438" w14:textId="77777777" w:rsidR="00057905" w:rsidRDefault="0005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87DB" w14:textId="77777777" w:rsidR="0046057A" w:rsidRDefault="0046057A" w:rsidP="0046057A">
      <w:pPr>
        <w:spacing w:after="0" w:line="240" w:lineRule="auto"/>
      </w:pPr>
      <w:r>
        <w:separator/>
      </w:r>
    </w:p>
  </w:footnote>
  <w:footnote w:type="continuationSeparator" w:id="0">
    <w:p w14:paraId="549BEAE7" w14:textId="77777777" w:rsidR="0046057A" w:rsidRDefault="0046057A" w:rsidP="0046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E9D" w14:textId="77777777" w:rsidR="00057905" w:rsidRDefault="0005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0874" w14:textId="77777777" w:rsidR="0046057A" w:rsidRDefault="0046057A" w:rsidP="0046057A">
    <w:pPr>
      <w:pStyle w:val="Header"/>
      <w:jc w:val="right"/>
    </w:pPr>
    <w:r>
      <w:rPr>
        <w:noProof/>
        <w:lang w:eastAsia="en-GB"/>
      </w:rPr>
      <w:drawing>
        <wp:inline distT="0" distB="0" distL="0" distR="0" wp14:anchorId="4547781E" wp14:editId="61D7E678">
          <wp:extent cx="762977" cy="421419"/>
          <wp:effectExtent l="0" t="0" r="0" b="0"/>
          <wp:docPr id="1" name="Picture 1" descr="http://intranet/website/staff/formstemplates/branding2018/logoblue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ue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1" cy="42136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8E99" w14:textId="77777777" w:rsidR="00057905" w:rsidRDefault="0005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3BF"/>
    <w:multiLevelType w:val="multilevel"/>
    <w:tmpl w:val="A29E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24A2F"/>
    <w:multiLevelType w:val="multilevel"/>
    <w:tmpl w:val="7B2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670B0"/>
    <w:multiLevelType w:val="hybridMultilevel"/>
    <w:tmpl w:val="A81E2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3F3D98"/>
    <w:multiLevelType w:val="hybridMultilevel"/>
    <w:tmpl w:val="D354B902"/>
    <w:lvl w:ilvl="0" w:tplc="000E718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E1D7F"/>
    <w:multiLevelType w:val="multilevel"/>
    <w:tmpl w:val="8FB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C6E45"/>
    <w:multiLevelType w:val="hybridMultilevel"/>
    <w:tmpl w:val="576C2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22B77"/>
    <w:multiLevelType w:val="hybridMultilevel"/>
    <w:tmpl w:val="403C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F42FD0"/>
    <w:multiLevelType w:val="hybridMultilevel"/>
    <w:tmpl w:val="0302A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296FC3"/>
    <w:multiLevelType w:val="hybridMultilevel"/>
    <w:tmpl w:val="5F407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F57C02"/>
    <w:multiLevelType w:val="hybridMultilevel"/>
    <w:tmpl w:val="4A5E8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885BD0"/>
    <w:multiLevelType w:val="hybridMultilevel"/>
    <w:tmpl w:val="D41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81E1D"/>
    <w:multiLevelType w:val="multilevel"/>
    <w:tmpl w:val="E68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344016">
    <w:abstractNumId w:val="10"/>
  </w:num>
  <w:num w:numId="2" w16cid:durableId="353189457">
    <w:abstractNumId w:val="8"/>
  </w:num>
  <w:num w:numId="3" w16cid:durableId="510339428">
    <w:abstractNumId w:val="5"/>
  </w:num>
  <w:num w:numId="4" w16cid:durableId="1832520660">
    <w:abstractNumId w:val="3"/>
  </w:num>
  <w:num w:numId="5" w16cid:durableId="1152141535">
    <w:abstractNumId w:val="2"/>
  </w:num>
  <w:num w:numId="6" w16cid:durableId="211771462">
    <w:abstractNumId w:val="7"/>
  </w:num>
  <w:num w:numId="7" w16cid:durableId="1938513136">
    <w:abstractNumId w:val="6"/>
  </w:num>
  <w:num w:numId="8" w16cid:durableId="956108268">
    <w:abstractNumId w:val="9"/>
  </w:num>
  <w:num w:numId="9" w16cid:durableId="510879324">
    <w:abstractNumId w:val="4"/>
  </w:num>
  <w:num w:numId="10" w16cid:durableId="433746022">
    <w:abstractNumId w:val="11"/>
  </w:num>
  <w:num w:numId="11" w16cid:durableId="416099831">
    <w:abstractNumId w:val="0"/>
  </w:num>
  <w:num w:numId="12" w16cid:durableId="356396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6F1"/>
    <w:rsid w:val="00057905"/>
    <w:rsid w:val="000B5A4E"/>
    <w:rsid w:val="001E66F0"/>
    <w:rsid w:val="00384147"/>
    <w:rsid w:val="003A7D0D"/>
    <w:rsid w:val="003D4F27"/>
    <w:rsid w:val="0046057A"/>
    <w:rsid w:val="00482411"/>
    <w:rsid w:val="004C2698"/>
    <w:rsid w:val="00505E72"/>
    <w:rsid w:val="00585266"/>
    <w:rsid w:val="006B3704"/>
    <w:rsid w:val="006C12E6"/>
    <w:rsid w:val="007578EA"/>
    <w:rsid w:val="009606F1"/>
    <w:rsid w:val="009D2102"/>
    <w:rsid w:val="00A03A08"/>
    <w:rsid w:val="00A67ABA"/>
    <w:rsid w:val="00AB1404"/>
    <w:rsid w:val="00AD7A56"/>
    <w:rsid w:val="00AF2C1F"/>
    <w:rsid w:val="00BB00BC"/>
    <w:rsid w:val="00C95B07"/>
    <w:rsid w:val="00ED3E35"/>
    <w:rsid w:val="00F66B12"/>
    <w:rsid w:val="00FF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6F3F"/>
  <w15:docId w15:val="{8C6C7E57-09CF-4682-979A-B3A3A300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6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60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57A"/>
  </w:style>
  <w:style w:type="paragraph" w:styleId="Footer">
    <w:name w:val="footer"/>
    <w:basedOn w:val="Normal"/>
    <w:link w:val="FooterChar"/>
    <w:uiPriority w:val="99"/>
    <w:unhideWhenUsed/>
    <w:rsid w:val="00460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57A"/>
  </w:style>
  <w:style w:type="paragraph" w:styleId="BalloonText">
    <w:name w:val="Balloon Text"/>
    <w:basedOn w:val="Normal"/>
    <w:link w:val="BalloonTextChar"/>
    <w:uiPriority w:val="99"/>
    <w:semiHidden/>
    <w:unhideWhenUsed/>
    <w:rsid w:val="0046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7A"/>
    <w:rPr>
      <w:rFonts w:ascii="Tahoma" w:hAnsi="Tahoma" w:cs="Tahoma"/>
      <w:sz w:val="16"/>
      <w:szCs w:val="16"/>
    </w:rPr>
  </w:style>
  <w:style w:type="paragraph" w:styleId="ListParagraph">
    <w:name w:val="List Paragraph"/>
    <w:basedOn w:val="Normal"/>
    <w:uiPriority w:val="34"/>
    <w:qFormat/>
    <w:rsid w:val="004C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6188">
      <w:bodyDiv w:val="1"/>
      <w:marLeft w:val="0"/>
      <w:marRight w:val="0"/>
      <w:marTop w:val="0"/>
      <w:marBottom w:val="0"/>
      <w:divBdr>
        <w:top w:val="none" w:sz="0" w:space="0" w:color="auto"/>
        <w:left w:val="none" w:sz="0" w:space="0" w:color="auto"/>
        <w:bottom w:val="none" w:sz="0" w:space="0" w:color="auto"/>
        <w:right w:val="none" w:sz="0" w:space="0" w:color="auto"/>
      </w:divBdr>
    </w:div>
    <w:div w:id="348915495">
      <w:bodyDiv w:val="1"/>
      <w:marLeft w:val="0"/>
      <w:marRight w:val="0"/>
      <w:marTop w:val="0"/>
      <w:marBottom w:val="0"/>
      <w:divBdr>
        <w:top w:val="none" w:sz="0" w:space="0" w:color="auto"/>
        <w:left w:val="none" w:sz="0" w:space="0" w:color="auto"/>
        <w:bottom w:val="none" w:sz="0" w:space="0" w:color="auto"/>
        <w:right w:val="none" w:sz="0" w:space="0" w:color="auto"/>
      </w:divBdr>
    </w:div>
    <w:div w:id="431516365">
      <w:bodyDiv w:val="1"/>
      <w:marLeft w:val="0"/>
      <w:marRight w:val="0"/>
      <w:marTop w:val="0"/>
      <w:marBottom w:val="0"/>
      <w:divBdr>
        <w:top w:val="none" w:sz="0" w:space="0" w:color="auto"/>
        <w:left w:val="none" w:sz="0" w:space="0" w:color="auto"/>
        <w:bottom w:val="none" w:sz="0" w:space="0" w:color="auto"/>
        <w:right w:val="none" w:sz="0" w:space="0" w:color="auto"/>
      </w:divBdr>
    </w:div>
    <w:div w:id="447310361">
      <w:bodyDiv w:val="1"/>
      <w:marLeft w:val="0"/>
      <w:marRight w:val="0"/>
      <w:marTop w:val="0"/>
      <w:marBottom w:val="0"/>
      <w:divBdr>
        <w:top w:val="none" w:sz="0" w:space="0" w:color="auto"/>
        <w:left w:val="none" w:sz="0" w:space="0" w:color="auto"/>
        <w:bottom w:val="none" w:sz="0" w:space="0" w:color="auto"/>
        <w:right w:val="none" w:sz="0" w:space="0" w:color="auto"/>
      </w:divBdr>
      <w:divsChild>
        <w:div w:id="1003974704">
          <w:marLeft w:val="0"/>
          <w:marRight w:val="0"/>
          <w:marTop w:val="0"/>
          <w:marBottom w:val="0"/>
          <w:divBdr>
            <w:top w:val="none" w:sz="0" w:space="0" w:color="auto"/>
            <w:left w:val="none" w:sz="0" w:space="0" w:color="auto"/>
            <w:bottom w:val="none" w:sz="0" w:space="0" w:color="auto"/>
            <w:right w:val="none" w:sz="0" w:space="0" w:color="auto"/>
          </w:divBdr>
        </w:div>
      </w:divsChild>
    </w:div>
    <w:div w:id="755244270">
      <w:bodyDiv w:val="1"/>
      <w:marLeft w:val="0"/>
      <w:marRight w:val="0"/>
      <w:marTop w:val="0"/>
      <w:marBottom w:val="0"/>
      <w:divBdr>
        <w:top w:val="none" w:sz="0" w:space="0" w:color="auto"/>
        <w:left w:val="none" w:sz="0" w:space="0" w:color="auto"/>
        <w:bottom w:val="none" w:sz="0" w:space="0" w:color="auto"/>
        <w:right w:val="none" w:sz="0" w:space="0" w:color="auto"/>
      </w:divBdr>
    </w:div>
    <w:div w:id="17425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4</cp:revision>
  <dcterms:created xsi:type="dcterms:W3CDTF">2021-03-09T15:43:00Z</dcterms:created>
  <dcterms:modified xsi:type="dcterms:W3CDTF">2023-11-13T12:51:00Z</dcterms:modified>
</cp:coreProperties>
</file>