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463A" w14:textId="77777777" w:rsidR="00991AC5" w:rsidRPr="00991AC5" w:rsidRDefault="00991AC5" w:rsidP="00991AC5">
      <w:pPr>
        <w:spacing w:after="160" w:line="240" w:lineRule="auto"/>
        <w:contextualSpacing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60C82112" w14:textId="77777777" w:rsidR="00991AC5" w:rsidRPr="00991AC5" w:rsidRDefault="00991AC5" w:rsidP="00991AC5">
      <w:pPr>
        <w:spacing w:after="160" w:line="240" w:lineRule="auto"/>
        <w:contextualSpacing/>
        <w:jc w:val="center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  <w:t>CHRONIC OEDEMA/LYMPHOEDEMA REFERRAL FORM</w:t>
      </w:r>
      <w:r w:rsidRPr="00991AC5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eastAsia="en-GB"/>
          <w14:ligatures w14:val="none"/>
        </w:rPr>
        <w:t xml:space="preserve"> </w:t>
      </w:r>
    </w:p>
    <w:p w14:paraId="78A98EFF" w14:textId="77777777" w:rsidR="00991AC5" w:rsidRPr="00991AC5" w:rsidRDefault="00991AC5" w:rsidP="00991AC5">
      <w:pPr>
        <w:spacing w:after="160" w:line="240" w:lineRule="auto"/>
        <w:contextualSpacing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eastAsia="en-GB"/>
          <w14:ligatures w14:val="none"/>
        </w:rPr>
        <w:t>Incomplete referrals will be rejected and returned to the referrer</w:t>
      </w:r>
    </w:p>
    <w:p w14:paraId="1BDFB637" w14:textId="77777777" w:rsidR="00991AC5" w:rsidRPr="00991AC5" w:rsidRDefault="00991AC5" w:rsidP="00991AC5">
      <w:pPr>
        <w:spacing w:after="160" w:line="240" w:lineRule="auto"/>
        <w:contextualSpacing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705E0CE8" w14:textId="77777777" w:rsidR="00991AC5" w:rsidRPr="00991AC5" w:rsidRDefault="00991AC5" w:rsidP="00991AC5">
      <w:pPr>
        <w:spacing w:after="16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63221192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  <w:t xml:space="preserve">Acceptance Criteria (Please tick ALL appropriate boxes)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0"/>
        <w:gridCol w:w="446"/>
      </w:tblGrid>
      <w:tr w:rsidR="00991AC5" w:rsidRPr="00991AC5" w14:paraId="751A65AB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007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with a BMI &gt;40 MUST be on a weight management programme and have evidence to show they have engaged with the programme and achieved some weight loss (see essential information)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49F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17D7959F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4D8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with lower limb Oedema MUST have a Doppler reading within the last 6 months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9156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3416B266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B008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with non-palliative cancer or have been receiving treatment for cancer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F06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77E319A2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C1F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People with Chronic Oedema/Lymphoedema non-cancer related (Oedema present for more than 3 months). 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91B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33396869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6678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Hereditary and congenital Lymphoedema.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E4E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28634C7B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57F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Dependant/Gravitational Oedema associated with Lymphoedema.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6890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6F661EC9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E14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Swelling of lower limbs due to chronic venous insufficiency.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1FE9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35F08FF4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E980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with swelling associated to Lipoedema.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59D4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3320CAC3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5C9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Patients with complex health care needs or Lymphoedema over 20% volume difference, distorted limb shape, or truncal oedema which requires specialist interventions.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8AE8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991AC5" w:rsidRPr="00991AC5" w14:paraId="7C111AE3" w14:textId="77777777">
        <w:trPr>
          <w:trHeight w:val="283"/>
        </w:trPr>
        <w:tc>
          <w:tcPr>
            <w:tcW w:w="4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64A6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Lymphovenous</w:t>
            </w:r>
            <w:proofErr w:type="spellEnd"/>
            <w:r w:rsidRPr="00991A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Oedema (with or without leg ulceration/broken skin/wet legs)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E48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</w:tbl>
    <w:p w14:paraId="3741679C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    </w:t>
      </w:r>
    </w:p>
    <w:p w14:paraId="633089EF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                                                                                 </w:t>
      </w:r>
    </w:p>
    <w:p w14:paraId="582893DA" w14:textId="466FD39E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991AC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  <w:instrText xml:space="preserve"> FORMCHECKBOX </w:instrText>
      </w:r>
      <w:r w:rsidRPr="00991AC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r>
      <w:r w:rsidRPr="00991AC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  <w:fldChar w:fldCharType="separate"/>
      </w:r>
      <w:r w:rsidRPr="00991AC5">
        <w:rPr>
          <w:rFonts w:ascii="Aptos" w:eastAsia="Aptos" w:hAnsi="Aptos" w:cs="Times New Roman"/>
          <w:sz w:val="24"/>
          <w:szCs w:val="24"/>
          <w14:ligatures w14:val="none"/>
        </w:rPr>
        <w:fldChar w:fldCharType="end"/>
      </w:r>
      <w:bookmarkEnd w:id="0"/>
      <w:r w:rsidRPr="00991AC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  <w:t xml:space="preserve"> U</w:t>
      </w: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RGENT     </w:t>
      </w: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instrText xml:space="preserve"> FORMCHECKBOX </w:instrText>
      </w: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fldChar w:fldCharType="separate"/>
      </w:r>
      <w:r w:rsidRPr="00991AC5">
        <w:rPr>
          <w:rFonts w:ascii="Aptos" w:eastAsia="Aptos" w:hAnsi="Aptos" w:cs="Times New Roman"/>
          <w:sz w:val="24"/>
          <w:szCs w:val="24"/>
          <w14:ligatures w14:val="none"/>
        </w:rPr>
        <w:fldChar w:fldCharType="end"/>
      </w:r>
      <w:bookmarkEnd w:id="1"/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ROUTINE        Date of Referral: </w:t>
      </w:r>
    </w:p>
    <w:p w14:paraId="27BCFFF8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141"/>
        <w:gridCol w:w="449"/>
        <w:gridCol w:w="561"/>
        <w:gridCol w:w="735"/>
        <w:gridCol w:w="1326"/>
        <w:gridCol w:w="1262"/>
        <w:gridCol w:w="515"/>
        <w:gridCol w:w="561"/>
        <w:gridCol w:w="446"/>
        <w:gridCol w:w="472"/>
      </w:tblGrid>
      <w:tr w:rsidR="00991AC5" w:rsidRPr="00991AC5" w14:paraId="604D8BDB" w14:textId="77777777">
        <w:trPr>
          <w:trHeight w:val="283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B4848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Patient Details (Please complete ALL sections)</w:t>
            </w:r>
          </w:p>
        </w:tc>
      </w:tr>
      <w:tr w:rsidR="00991AC5" w:rsidRPr="00991AC5" w14:paraId="49AA944E" w14:textId="77777777">
        <w:trPr>
          <w:trHeight w:val="283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933" w14:textId="253BAD04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Name: </w:t>
            </w:r>
          </w:p>
        </w:tc>
        <w:tc>
          <w:tcPr>
            <w:tcW w:w="2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9A73" w14:textId="4B1641F1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Date of Birth: </w:t>
            </w:r>
          </w:p>
        </w:tc>
        <w:tc>
          <w:tcPr>
            <w:tcW w:w="1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E36" w14:textId="7D69301E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NHS No: </w:t>
            </w:r>
          </w:p>
          <w:p w14:paraId="5D0FFEB0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23417DBC" w14:textId="77777777">
        <w:trPr>
          <w:trHeight w:val="283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388" w14:textId="2FECA9D2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Address: </w:t>
            </w:r>
          </w:p>
          <w:p w14:paraId="4CDF2129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7080A0C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A763444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3C0009A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7E3DD01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BA226AA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6B1FD2F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54ABB1B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EF8DC23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C22290C" w14:textId="77777777" w:rsidR="00991AC5" w:rsidRPr="00991AC5" w:rsidRDefault="00991AC5" w:rsidP="00991AC5">
            <w:pPr>
              <w:pBdr>
                <w:right w:val="single" w:sz="4" w:space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Tel No: </w:t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AHUAdABGAGkAZQBsAGQASQBkAHMAPQAiADIALAAzACwANQAiACAAbwB1AHQAcAB1AHQARgBpAGUA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==
</w:fldData>
              </w:fldChar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>ADDIN "&lt;Patient contact details&gt;"</w:instrText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t>&lt;Patient Contact Details&gt;</w:t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17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8D6E6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Communication Support         </w:t>
            </w:r>
          </w:p>
        </w:tc>
        <w:tc>
          <w:tcPr>
            <w:tcW w:w="1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26D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Other Communication Barriers  </w:t>
            </w:r>
          </w:p>
          <w:p w14:paraId="5229A8E7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74E548D6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6AA4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E4EB2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Interpreter Required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DD4EA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2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7DF31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E4A523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3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DE05" w14:textId="34844019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15496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Hearing Loss                   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D90E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4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C5592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8B743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5"/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F73CD3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991AC5" w:rsidRPr="00991AC5" w14:paraId="61CF3C02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FF2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5E5776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Mental capacity concerns   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4E2DD2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6"/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0B71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BDCDF7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7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No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937571" w14:textId="77777777" w:rsidR="00991AC5" w:rsidRPr="00991AC5" w:rsidRDefault="00991AC5" w:rsidP="00991AC5">
            <w:pPr>
              <w:spacing w:after="160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0D3B6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Hearing Loop required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DBA7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D70FF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8D55E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25FFB3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991AC5" w:rsidRPr="00991AC5" w14:paraId="517445FC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0B97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4F8B26" w14:textId="3D3F5858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</w:t>
            </w:r>
            <w:proofErr w:type="gramStart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  <w:proofErr w:type="gramEnd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please give details: 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9A353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Visual Impairment           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F7E43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B8B3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17B5E3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98C33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991AC5" w:rsidRPr="00991AC5" w14:paraId="06D70371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BCFE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8646B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71385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Patient aware of referral  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8BF2F2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F3F95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B2619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57B566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991AC5" w:rsidRPr="00991AC5" w14:paraId="4BA42190" w14:textId="77777777">
        <w:trPr>
          <w:trHeight w:val="283"/>
        </w:trPr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36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GP Name and address:</w:t>
            </w:r>
          </w:p>
          <w:p w14:paraId="1FED9BE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9835737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EB5D8C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14B528A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1AA741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Tel No:</w:t>
            </w:r>
          </w:p>
          <w:p w14:paraId="2333744A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ldData xml:space="preserve">PAA/AHgAbQBsACAAdgBlAHIAcwBpAG8AbgA9ACIAMQAuADAAIgAgAGUAbgBjAG8AZABpAG4AZwA9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</w:fldData>
              </w:fldChar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>ADDIN "&lt;GP Details&gt;"</w:instrText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t>&lt;GP Details&gt;</w:t>
            </w:r>
            <w:r w:rsidRPr="00991AC5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</w:p>
          <w:p w14:paraId="0800F2A2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9B9" w14:textId="77777777" w:rsidR="00991AC5" w:rsidRPr="00991AC5" w:rsidRDefault="00991AC5" w:rsidP="00991AC5">
            <w:pPr>
              <w:pBdr>
                <w:top w:val="single" w:sz="4" w:space="1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Referrer name and address:</w:t>
            </w:r>
          </w:p>
          <w:p w14:paraId="3A3B9EF5" w14:textId="77777777" w:rsidR="00991AC5" w:rsidRPr="00991AC5" w:rsidRDefault="00991AC5" w:rsidP="00991AC5">
            <w:pPr>
              <w:pBdr>
                <w:top w:val="single" w:sz="4" w:space="1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C4DDFEB" w14:textId="77777777" w:rsidR="00991AC5" w:rsidRPr="00991AC5" w:rsidRDefault="00991AC5" w:rsidP="00991AC5">
            <w:pPr>
              <w:pBdr>
                <w:top w:val="single" w:sz="4" w:space="1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293F5B6" w14:textId="77777777" w:rsidR="00991AC5" w:rsidRPr="00991AC5" w:rsidRDefault="00991AC5" w:rsidP="00991AC5">
            <w:pPr>
              <w:pBdr>
                <w:top w:val="single" w:sz="4" w:space="1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14641ED" w14:textId="77777777" w:rsidR="00991AC5" w:rsidRPr="00991AC5" w:rsidRDefault="00991AC5" w:rsidP="00991AC5">
            <w:pPr>
              <w:pBdr>
                <w:top w:val="single" w:sz="4" w:space="1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F5BEFD8" w14:textId="77777777" w:rsidR="00991AC5" w:rsidRPr="00991AC5" w:rsidRDefault="00991AC5" w:rsidP="00991AC5">
            <w:pPr>
              <w:pBdr>
                <w:top w:val="single" w:sz="4" w:space="1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50D2E00" w14:textId="77777777" w:rsidR="00991AC5" w:rsidRPr="00991AC5" w:rsidRDefault="00991AC5" w:rsidP="00991AC5">
            <w:pPr>
              <w:pBdr>
                <w:top w:val="single" w:sz="4" w:space="1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5AA8BA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ABC0406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Tel No:</w:t>
            </w:r>
          </w:p>
          <w:p w14:paraId="69F30DCE" w14:textId="1E65AA34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772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Please ensure record sharing is open on </w:t>
            </w:r>
            <w:proofErr w:type="spellStart"/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SystmOne</w:t>
            </w:r>
            <w:proofErr w:type="spellEnd"/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991AC5" w:rsidRPr="00991AC5" w14:paraId="401DBBB4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6049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BB98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637F6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Multi-Disciplinary services involved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1C3DD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8"/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7CE7E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36F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9"/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7B0FE6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991AC5" w:rsidRPr="00991AC5" w14:paraId="28E4B15A" w14:textId="7777777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B75D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55DC" w14:textId="77777777" w:rsidR="00991AC5" w:rsidRPr="00991AC5" w:rsidRDefault="00991AC5" w:rsidP="00991A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A20D" w14:textId="5329D9B1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yes, please give details: </w:t>
            </w:r>
          </w:p>
        </w:tc>
      </w:tr>
      <w:tr w:rsidR="00991AC5" w:rsidRPr="00991AC5" w14:paraId="7AB70539" w14:textId="77777777">
        <w:trPr>
          <w:trHeight w:val="283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16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D621410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Does the patient have:   </w:t>
            </w:r>
          </w:p>
          <w:p w14:paraId="16A8838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9C9AF99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10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  <w:t xml:space="preserve"> Leg Ulcer(s) </w:t>
            </w:r>
          </w:p>
          <w:p w14:paraId="29626237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nl-NL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11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:lang w:val="nl-NL"/>
                <w14:ligatures w14:val="none"/>
              </w:rPr>
              <w:t xml:space="preserve"> Wet Leg(s)                                                                  </w:t>
            </w: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nl-NL"/>
                <w14:ligatures w14:val="none"/>
              </w:rPr>
              <w:t xml:space="preserve"> </w:t>
            </w:r>
          </w:p>
          <w:p w14:paraId="3E5EA57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12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N/A              </w:t>
            </w:r>
          </w:p>
          <w:p w14:paraId="4FFE4C4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9C1F4C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0D9133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</w:t>
            </w:r>
          </w:p>
        </w:tc>
        <w:tc>
          <w:tcPr>
            <w:tcW w:w="38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2943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A6FACD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 the patient under the care of:</w:t>
            </w:r>
          </w:p>
          <w:p w14:paraId="19472C4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A7A1D52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13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Practice Nurse   </w: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Leg Club   </w: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Community Nurses  </w:t>
            </w:r>
          </w:p>
          <w:p w14:paraId="19C3ACD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2CB0DC7" w14:textId="422CFE70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 xml:space="preserve">Doppler reading </w:t>
            </w:r>
            <w:r w:rsidRPr="00991AC5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 xml:space="preserve">(within the last 6 months): </w: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……………............................. </w:t>
            </w:r>
          </w:p>
          <w:p w14:paraId="42DC31F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(Applies to lower limb only)</w:t>
            </w:r>
          </w:p>
          <w:p w14:paraId="1475535C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40BA23F" w14:textId="07912E53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If no Doppler </w:t>
            </w:r>
            <w:proofErr w:type="gramStart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undertaken</w:t>
            </w:r>
            <w:proofErr w:type="gramEnd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please specify reason: ……………………………</w:t>
            </w:r>
          </w:p>
          <w:p w14:paraId="7D5C431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785F0D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……………………………………………………………………………………………..</w:t>
            </w:r>
          </w:p>
          <w:p w14:paraId="48763AB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5042E2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10527" w:type="dxa"/>
        <w:tblInd w:w="-176" w:type="dxa"/>
        <w:tblLook w:val="04A0" w:firstRow="1" w:lastRow="0" w:firstColumn="1" w:lastColumn="0" w:noHBand="0" w:noVBand="1"/>
      </w:tblPr>
      <w:tblGrid>
        <w:gridCol w:w="574"/>
        <w:gridCol w:w="3578"/>
        <w:gridCol w:w="524"/>
        <w:gridCol w:w="2561"/>
        <w:gridCol w:w="558"/>
        <w:gridCol w:w="2732"/>
      </w:tblGrid>
      <w:tr w:rsidR="00991AC5" w:rsidRPr="00991AC5" w14:paraId="6105C25B" w14:textId="77777777">
        <w:trPr>
          <w:trHeight w:val="411"/>
        </w:trPr>
        <w:tc>
          <w:tcPr>
            <w:tcW w:w="574" w:type="dxa"/>
            <w:hideMark/>
          </w:tcPr>
          <w:p w14:paraId="5422B696" w14:textId="77777777" w:rsidR="00991AC5" w:rsidRPr="00991AC5" w:rsidRDefault="00991AC5" w:rsidP="00991AC5">
            <w:pPr>
              <w:spacing w:after="160" w:line="240" w:lineRule="auto"/>
              <w:ind w:hanging="27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578" w:type="dxa"/>
            <w:hideMark/>
          </w:tcPr>
          <w:p w14:paraId="52C3743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Military Service Person</w:t>
            </w:r>
          </w:p>
        </w:tc>
        <w:tc>
          <w:tcPr>
            <w:tcW w:w="524" w:type="dxa"/>
            <w:hideMark/>
          </w:tcPr>
          <w:p w14:paraId="2F4DD552" w14:textId="77777777" w:rsidR="00991AC5" w:rsidRPr="00991AC5" w:rsidRDefault="00991AC5" w:rsidP="00991AC5">
            <w:pPr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561" w:type="dxa"/>
            <w:hideMark/>
          </w:tcPr>
          <w:p w14:paraId="57FD69E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Military Veteran</w:t>
            </w:r>
          </w:p>
        </w:tc>
        <w:tc>
          <w:tcPr>
            <w:tcW w:w="558" w:type="dxa"/>
            <w:hideMark/>
          </w:tcPr>
          <w:p w14:paraId="2FD3B455" w14:textId="77777777" w:rsidR="00991AC5" w:rsidRPr="00991AC5" w:rsidRDefault="00991AC5" w:rsidP="00991AC5">
            <w:pPr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2732" w:type="dxa"/>
            <w:hideMark/>
          </w:tcPr>
          <w:p w14:paraId="67B9E15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Member of Military Family</w:t>
            </w:r>
          </w:p>
        </w:tc>
      </w:tr>
    </w:tbl>
    <w:p w14:paraId="34FE0669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1048AC76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4F0CD4D4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446"/>
        <w:gridCol w:w="5637"/>
      </w:tblGrid>
      <w:tr w:rsidR="00991AC5" w:rsidRPr="00991AC5" w14:paraId="2ECE8992" w14:textId="77777777">
        <w:trPr>
          <w:trHeight w:val="283"/>
        </w:trPr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981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Reason for Referral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8FDA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Duration of Symptom</w:t>
            </w:r>
          </w:p>
        </w:tc>
      </w:tr>
      <w:tr w:rsidR="00991AC5" w:rsidRPr="00991AC5" w14:paraId="6D28EB39" w14:textId="77777777">
        <w:trPr>
          <w:trHeight w:val="283"/>
        </w:trPr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8064AE" w14:textId="77777777" w:rsidR="00991AC5" w:rsidRPr="00991AC5" w:rsidRDefault="00991AC5" w:rsidP="00991AC5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Location of swelling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A33B5C" w14:textId="67AAE384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6805470A" w14:textId="77777777">
        <w:trPr>
          <w:trHeight w:val="283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D4C964" w14:textId="77777777" w:rsidR="00991AC5" w:rsidRPr="00991AC5" w:rsidRDefault="00991AC5" w:rsidP="00991AC5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Arms 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3ED98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B9524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1897DC0D" w14:textId="77777777">
        <w:trPr>
          <w:trHeight w:val="283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336FB" w14:textId="77777777" w:rsidR="00991AC5" w:rsidRPr="00991AC5" w:rsidRDefault="00991AC5" w:rsidP="00991AC5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Leg   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E107B0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0AFD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17935A57" w14:textId="77777777">
        <w:trPr>
          <w:trHeight w:val="283"/>
        </w:trPr>
        <w:tc>
          <w:tcPr>
            <w:tcW w:w="163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E190A1" w14:textId="77777777" w:rsidR="00991AC5" w:rsidRPr="00991AC5" w:rsidRDefault="00991AC5" w:rsidP="00991AC5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Trunk/Genital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7622E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64E36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48C5B934" w14:textId="77777777">
        <w:trPr>
          <w:trHeight w:val="283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FD8497" w14:textId="77777777" w:rsidR="00991AC5" w:rsidRPr="00991AC5" w:rsidRDefault="00991AC5" w:rsidP="00991AC5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Head &amp; Neck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4452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BF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2D3ACFFB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5EE4D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Swelling (3 months +)     </w:t>
            </w:r>
          </w:p>
          <w:p w14:paraId="277D1978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6C78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F244" w14:textId="21E7361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021F551D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98947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Heaviness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4525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B75E" w14:textId="3E12E2DA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0A22E6D4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10E359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Numbness/tingling/ altered        sensation?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8E73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9654" w14:textId="75959E82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5B7F4736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FE07B9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Pain                                            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B4F4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7F1E" w14:textId="07EECEDA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034F390A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BCDF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History of cellulitis                       </w:t>
            </w:r>
          </w:p>
          <w:p w14:paraId="577A5360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ADD7C5E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EA9A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0897" w14:textId="6F822AC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511B5A94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BE03F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Lymphorrhoea</w:t>
            </w:r>
            <w:proofErr w:type="spellEnd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6E684E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(Leakage of lymph) Fluid?           </w:t>
            </w:r>
          </w:p>
          <w:p w14:paraId="74862D7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BC4C6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D68B" w14:textId="6FB00D3A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091677CD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6EAF9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Hyperkeratosis                        </w:t>
            </w:r>
          </w:p>
          <w:p w14:paraId="2E521250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(Hardening of the skin)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493A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F876" w14:textId="4FF84A81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991AC5" w:rsidRPr="00991AC5" w14:paraId="1D321952" w14:textId="77777777">
        <w:trPr>
          <w:trHeight w:val="283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FE980A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bookmarkStart w:id="14" w:name="_Hlk191037638"/>
            <w:proofErr w:type="gramStart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Papillomatosis  (</w:t>
            </w:r>
            <w:proofErr w:type="gramEnd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Wart </w:t>
            </w:r>
            <w:proofErr w:type="gramStart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growths)   </w:t>
            </w:r>
            <w:proofErr w:type="gramEnd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B9AAD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1AC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D4B6" w14:textId="034F0804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bookmarkEnd w:id="14"/>
      </w:tr>
      <w:tr w:rsidR="00991AC5" w:rsidRPr="00991AC5" w14:paraId="66A3C651" w14:textId="77777777">
        <w:trPr>
          <w:trHeight w:val="283"/>
        </w:trPr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20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Other - please specify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CC4" w14:textId="09F32A11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5ED9DA97" w14:textId="50A192E3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FC0E1C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67B6053D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4CF3D06C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91AC5" w:rsidRPr="00991AC5" w14:paraId="749DB97E" w14:textId="7777777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237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ESENTIAL INFORMATION:</w:t>
            </w:r>
          </w:p>
          <w:p w14:paraId="614EEFCB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C523A74" w14:textId="1935EE4E" w:rsidR="00991AC5" w:rsidRPr="00991AC5" w:rsidRDefault="00991AC5" w:rsidP="00991A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Weight:</w: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</w:t>
            </w:r>
            <w:r w:rsidRPr="00991A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Height</w:t>
            </w:r>
            <w:r w:rsidRPr="00991A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991A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ab/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</w:t>
            </w: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BMI:</w: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99949B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8AD8F3A" w14:textId="707A56A8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Date recorded:</w: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…………………………...   (within last 3 months)   </w:t>
            </w:r>
          </w:p>
          <w:p w14:paraId="755C822D" w14:textId="77777777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color w:val="0563C1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8FAFDF1" w14:textId="77777777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Mobility </w:t>
            </w:r>
          </w:p>
          <w:p w14:paraId="4FED01A8" w14:textId="77777777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Please state if the patient has any mobility issues i.e. wheelchair user:</w:t>
            </w:r>
          </w:p>
          <w:p w14:paraId="526574A7" w14:textId="77777777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93916B8" w14:textId="0CFD071D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……………………………………………………………………………………………………………………………</w:t>
            </w:r>
          </w:p>
          <w:p w14:paraId="3E294179" w14:textId="77777777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FC19460" w14:textId="77777777" w:rsidR="00991AC5" w:rsidRPr="00991AC5" w:rsidRDefault="00991AC5" w:rsidP="00991AC5">
            <w:pPr>
              <w:spacing w:after="16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r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991AC5">
              <w:rPr>
                <w:rFonts w:ascii="Aptos" w:eastAsia="Aptos" w:hAnsi="Aptos" w:cs="Times New Roman"/>
                <w:sz w:val="24"/>
                <w:szCs w:val="24"/>
                <w14:ligatures w14:val="none"/>
              </w:rPr>
              <w:fldChar w:fldCharType="end"/>
            </w:r>
            <w:bookmarkEnd w:id="15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Please confirm that the patient </w:t>
            </w:r>
            <w:proofErr w:type="gramStart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 able to</w:t>
            </w:r>
            <w:proofErr w:type="gramEnd"/>
            <w:r w:rsidRPr="00991AC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apply compression garments or wraps themselves or have a competent carer available to do this for them. </w:t>
            </w:r>
          </w:p>
          <w:p w14:paraId="50660369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1E21B9F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3A4A7E8D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91AC5" w:rsidRPr="00991AC5" w14:paraId="5676B72C" w14:textId="77777777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E4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991AC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Additional Information regarding referral:  </w:t>
            </w:r>
          </w:p>
          <w:p w14:paraId="6BA81FE1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BDBDE05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CE13338" w14:textId="77777777" w:rsidR="00991AC5" w:rsidRPr="00991AC5" w:rsidRDefault="00991AC5" w:rsidP="00991AC5">
            <w:pPr>
              <w:spacing w:after="16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5DE5EF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644AB838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218A379A" w14:textId="77777777" w:rsidR="00991AC5" w:rsidRPr="00991AC5" w:rsidRDefault="00991AC5" w:rsidP="00991AC5">
      <w:pPr>
        <w:spacing w:after="160" w:line="240" w:lineRule="auto"/>
        <w:contextualSpacing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</w:pPr>
    </w:p>
    <w:p w14:paraId="4E83E111" w14:textId="77777777" w:rsidR="00991AC5" w:rsidRPr="00991AC5" w:rsidRDefault="00991AC5" w:rsidP="00991AC5">
      <w:pPr>
        <w:spacing w:after="160" w:line="240" w:lineRule="auto"/>
        <w:contextualSpacing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n-GB"/>
          <w14:ligatures w14:val="none"/>
        </w:rPr>
        <w:t>Referrals to be sent via: ERS only</w:t>
      </w:r>
    </w:p>
    <w:p w14:paraId="345E2603" w14:textId="77777777" w:rsidR="00991AC5" w:rsidRPr="00991AC5" w:rsidRDefault="00991AC5" w:rsidP="00991AC5">
      <w:pPr>
        <w:spacing w:after="160" w:line="240" w:lineRule="auto"/>
        <w:contextualSpacing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1AE51CF4" w14:textId="77777777" w:rsidR="00991AC5" w:rsidRPr="00991AC5" w:rsidRDefault="00991AC5" w:rsidP="00991AC5">
      <w:pPr>
        <w:spacing w:after="16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62948AA4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For additional resources to support your patients please see:</w:t>
      </w:r>
    </w:p>
    <w:p w14:paraId="779792C9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0CE727BA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British Lymphoedema Society – </w:t>
      </w:r>
      <w:hyperlink r:id="rId7" w:history="1">
        <w:r w:rsidRPr="00991AC5">
          <w:rPr>
            <w:rFonts w:ascii="Arial" w:eastAsia="Times New Roman" w:hAnsi="Arial" w:cs="Arial"/>
            <w:b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www.thebls.com</w:t>
        </w:r>
      </w:hyperlink>
    </w:p>
    <w:p w14:paraId="1AEBC40B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61CC99AF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Lymphoedema Support Network – </w:t>
      </w:r>
      <w:hyperlink r:id="rId8" w:history="1">
        <w:r w:rsidRPr="00991AC5">
          <w:rPr>
            <w:rFonts w:ascii="Arial" w:eastAsia="Times New Roman" w:hAnsi="Arial" w:cs="Arial"/>
            <w:b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www.lymphoedema.org</w:t>
        </w:r>
      </w:hyperlink>
    </w:p>
    <w:p w14:paraId="0130B78E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44FE620E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BLS – Treatment pathway for Lymphoedema for patients with a BMI &gt; 40 </w:t>
      </w:r>
      <w:r w:rsidRPr="00991AC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Kg/m2</w:t>
      </w:r>
    </w:p>
    <w:p w14:paraId="6E049803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available on BLS website</w:t>
      </w:r>
    </w:p>
    <w:p w14:paraId="4148AA18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1BB23011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BLS Cellulitis guidance – available on BLS website as above</w:t>
      </w:r>
    </w:p>
    <w:p w14:paraId="1DEAAB62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991AC5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EBD92B6" w14:textId="77777777" w:rsidR="00991AC5" w:rsidRPr="00991AC5" w:rsidRDefault="00991AC5" w:rsidP="00991AC5">
      <w:pPr>
        <w:autoSpaceDE w:val="0"/>
        <w:autoSpaceDN w:val="0"/>
        <w:adjustRightInd w:val="0"/>
        <w:spacing w:after="16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59B22E3A" w14:textId="77777777" w:rsidR="00991AC5" w:rsidRPr="00991AC5" w:rsidRDefault="00991AC5" w:rsidP="00991AC5">
      <w:pPr>
        <w:spacing w:after="160" w:line="240" w:lineRule="auto"/>
        <w:contextualSpacing/>
        <w:rPr>
          <w:rFonts w:ascii="Arial" w:eastAsia="Aptos" w:hAnsi="Arial" w:cs="Arial"/>
          <w:sz w:val="20"/>
          <w:szCs w:val="20"/>
          <w14:ligatures w14:val="none"/>
        </w:rPr>
      </w:pPr>
    </w:p>
    <w:p w14:paraId="343BA7BF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84D4" w14:textId="77777777" w:rsidR="00991AC5" w:rsidRDefault="00991AC5" w:rsidP="00991AC5">
      <w:pPr>
        <w:spacing w:after="0" w:line="240" w:lineRule="auto"/>
      </w:pPr>
      <w:r>
        <w:separator/>
      </w:r>
    </w:p>
  </w:endnote>
  <w:endnote w:type="continuationSeparator" w:id="0">
    <w:p w14:paraId="267EF369" w14:textId="77777777" w:rsidR="00991AC5" w:rsidRDefault="00991AC5" w:rsidP="009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2C7C" w14:textId="77777777" w:rsidR="00991AC5" w:rsidRPr="00991AC5" w:rsidRDefault="00991AC5" w:rsidP="00991AC5">
    <w:pPr>
      <w:tabs>
        <w:tab w:val="center" w:pos="4513"/>
        <w:tab w:val="right" w:pos="9026"/>
      </w:tabs>
      <w:spacing w:after="0"/>
      <w:rPr>
        <w:rFonts w:ascii="Arial" w:eastAsia="Aptos" w:hAnsi="Arial" w:cs="Arial"/>
        <w:sz w:val="18"/>
        <w:szCs w:val="18"/>
        <w14:ligatures w14:val="none"/>
      </w:rPr>
    </w:pPr>
    <w:r w:rsidRPr="00991AC5">
      <w:rPr>
        <w:rFonts w:ascii="Arial" w:eastAsia="Aptos" w:hAnsi="Arial" w:cs="Arial"/>
        <w:sz w:val="18"/>
        <w:szCs w:val="18"/>
        <w14:ligatures w14:val="none"/>
      </w:rPr>
      <w:t>Jan 2025 ver2.6</w:t>
    </w:r>
  </w:p>
  <w:p w14:paraId="68332E91" w14:textId="13F01B79" w:rsidR="00991AC5" w:rsidRPr="00991AC5" w:rsidRDefault="00991AC5" w:rsidP="00991AC5">
    <w:pPr>
      <w:tabs>
        <w:tab w:val="right" w:pos="10466"/>
      </w:tabs>
      <w:spacing w:after="0" w:line="240" w:lineRule="auto"/>
      <w:outlineLvl w:val="4"/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</w:pPr>
    <w:r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 xml:space="preserve">                                                                                                                                                                 </w:t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 xml:space="preserve"> Page </w:t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fldChar w:fldCharType="begin"/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instrText xml:space="preserve"> PAGE </w:instrText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fldChar w:fldCharType="separate"/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>2</w:t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fldChar w:fldCharType="end"/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 xml:space="preserve"> of </w:t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fldChar w:fldCharType="begin"/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instrText xml:space="preserve"> NUMPAGES  </w:instrText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fldChar w:fldCharType="separate"/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>3</w:t>
    </w:r>
    <w:r w:rsidRPr="00991AC5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fldChar w:fldCharType="end"/>
    </w:r>
  </w:p>
  <w:p w14:paraId="35096E67" w14:textId="77777777" w:rsidR="00991AC5" w:rsidRDefault="00991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07E0" w14:textId="77777777" w:rsidR="00991AC5" w:rsidRDefault="00991AC5" w:rsidP="00991AC5">
      <w:pPr>
        <w:spacing w:after="0" w:line="240" w:lineRule="auto"/>
      </w:pPr>
      <w:r>
        <w:separator/>
      </w:r>
    </w:p>
  </w:footnote>
  <w:footnote w:type="continuationSeparator" w:id="0">
    <w:p w14:paraId="75158D59" w14:textId="77777777" w:rsidR="00991AC5" w:rsidRDefault="00991AC5" w:rsidP="0099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4513" w14:textId="1D32F1B8" w:rsidR="00991AC5" w:rsidRDefault="00991AC5" w:rsidP="00991AC5">
    <w:pPr>
      <w:pStyle w:val="Header"/>
      <w:ind w:firstLine="1440"/>
    </w:pPr>
    <w:r>
      <w:tab/>
    </w:r>
    <w:r>
      <w:tab/>
    </w:r>
    <w:r w:rsidRPr="00991AC5">
      <w:rPr>
        <w:rFonts w:ascii="Times New Roman" w:eastAsia="Times New Roman" w:hAnsi="Times New Roman" w:cs="Times New Roman"/>
        <w:noProof/>
        <w:kern w:val="0"/>
        <w:lang w:eastAsia="en-GB"/>
      </w:rPr>
      <w:drawing>
        <wp:inline distT="0" distB="0" distL="0" distR="0" wp14:anchorId="1166D2D4" wp14:editId="30B2D5AD">
          <wp:extent cx="920750" cy="476250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33B"/>
    <w:multiLevelType w:val="hybridMultilevel"/>
    <w:tmpl w:val="118C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50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C5"/>
    <w:rsid w:val="003E005B"/>
    <w:rsid w:val="004B1605"/>
    <w:rsid w:val="004F5CF9"/>
    <w:rsid w:val="007058D2"/>
    <w:rsid w:val="00991AC5"/>
    <w:rsid w:val="00C05CD2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EBDF"/>
  <w15:chartTrackingRefBased/>
  <w15:docId w15:val="{1878045B-6409-4AF9-B17F-60882BD3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A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C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AC5"/>
  </w:style>
  <w:style w:type="paragraph" w:styleId="Footer">
    <w:name w:val="footer"/>
    <w:basedOn w:val="Normal"/>
    <w:link w:val="FooterChar"/>
    <w:uiPriority w:val="99"/>
    <w:unhideWhenUsed/>
    <w:rsid w:val="0099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mphoede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b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720</Words>
  <Characters>4106</Characters>
  <Application>Microsoft Office Word</Application>
  <DocSecurity>0</DocSecurity>
  <Lines>34</Lines>
  <Paragraphs>9</Paragraphs>
  <ScaleCrop>false</ScaleCrop>
  <Company>Salisbury NHS Foundation Trust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2</cp:revision>
  <dcterms:created xsi:type="dcterms:W3CDTF">2026-05-01T10:43:00Z</dcterms:created>
  <dcterms:modified xsi:type="dcterms:W3CDTF">2026-05-01T10:59:00Z</dcterms:modified>
</cp:coreProperties>
</file>