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5" w:rsidRDefault="00AB63DC" w:rsidP="00D2737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Appendix B - </w:t>
      </w:r>
      <w:bookmarkStart w:id="0" w:name="_GoBack"/>
      <w:bookmarkEnd w:id="0"/>
      <w:r w:rsidR="00DD0F30" w:rsidRPr="00997B0B">
        <w:rPr>
          <w:b/>
          <w:sz w:val="24"/>
          <w:szCs w:val="24"/>
          <w:u w:val="single"/>
        </w:rPr>
        <w:t>Types of roles within the Trust requiring a DBS Check and the level of check applicable</w:t>
      </w:r>
    </w:p>
    <w:p w:rsidR="00997B0B" w:rsidRPr="00997B0B" w:rsidRDefault="00997B0B" w:rsidP="00D27375">
      <w:pPr>
        <w:pStyle w:val="NoSpacing"/>
        <w:rPr>
          <w:b/>
          <w:sz w:val="24"/>
          <w:szCs w:val="24"/>
          <w:u w:val="single"/>
        </w:rPr>
      </w:pPr>
    </w:p>
    <w:p w:rsidR="00D27375" w:rsidRPr="00B97F85" w:rsidRDefault="00997B0B" w:rsidP="00997B0B">
      <w:pPr>
        <w:pStyle w:val="NoSpacing"/>
        <w:jc w:val="both"/>
        <w:rPr>
          <w:b/>
          <w:sz w:val="20"/>
          <w:szCs w:val="20"/>
        </w:rPr>
      </w:pPr>
      <w:r w:rsidRPr="00B97F85">
        <w:rPr>
          <w:b/>
          <w:sz w:val="20"/>
          <w:szCs w:val="20"/>
        </w:rPr>
        <w:t xml:space="preserve">This list is not exhaustive and is provided as a guide.  When in doubt Recruiting Managers should view the job description and person specifications for a post in order to make a final decision on the suitability and level of a check along with advice from the Recruitment Team.  Further guidance can be found by going to </w:t>
      </w:r>
      <w:hyperlink r:id="rId8" w:history="1">
        <w:r w:rsidRPr="00B97F85">
          <w:rPr>
            <w:rStyle w:val="Hyperlink"/>
            <w:b/>
            <w:sz w:val="20"/>
            <w:szCs w:val="20"/>
          </w:rPr>
          <w:t>https://www.gov.uk/find-out-dbs-check</w:t>
        </w:r>
      </w:hyperlink>
      <w:r w:rsidRPr="00B97F85">
        <w:rPr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623"/>
        <w:tblW w:w="13857" w:type="dxa"/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3543"/>
      </w:tblGrid>
      <w:tr w:rsidR="00FC6E57" w:rsidTr="00FC6E57">
        <w:tc>
          <w:tcPr>
            <w:tcW w:w="3227" w:type="dxa"/>
            <w:shd w:val="pct10" w:color="auto" w:fill="auto"/>
          </w:tcPr>
          <w:p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Enhanced DBS check </w:t>
            </w:r>
            <w:r w:rsidRPr="00D27375">
              <w:rPr>
                <w:rFonts w:ascii="Verdana" w:hAnsi="Verdana"/>
                <w:b/>
                <w:sz w:val="16"/>
                <w:szCs w:val="16"/>
                <w:u w:val="single"/>
              </w:rPr>
              <w:t>with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  a check against the 2 barred lists held by the Disclosure &amp; Barring Service</w:t>
            </w:r>
          </w:p>
        </w:tc>
        <w:tc>
          <w:tcPr>
            <w:tcW w:w="3544" w:type="dxa"/>
            <w:shd w:val="pct10" w:color="auto" w:fill="auto"/>
          </w:tcPr>
          <w:p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>Enhanced DBS check without a check against the barred lists</w:t>
            </w:r>
          </w:p>
        </w:tc>
        <w:tc>
          <w:tcPr>
            <w:tcW w:w="3543" w:type="dxa"/>
            <w:shd w:val="pct10" w:color="auto" w:fill="auto"/>
          </w:tcPr>
          <w:p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 xml:space="preserve">Standard Disclosure </w:t>
            </w:r>
          </w:p>
          <w:p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375">
              <w:rPr>
                <w:rFonts w:ascii="Verdana" w:hAnsi="Verdana"/>
                <w:b/>
                <w:sz w:val="16"/>
                <w:szCs w:val="16"/>
              </w:rPr>
              <w:t>DBS Check only</w:t>
            </w:r>
          </w:p>
        </w:tc>
        <w:tc>
          <w:tcPr>
            <w:tcW w:w="3543" w:type="dxa"/>
            <w:shd w:val="pct10" w:color="auto" w:fill="auto"/>
          </w:tcPr>
          <w:p w:rsidR="00FC6E57" w:rsidRPr="00D27375" w:rsidRDefault="00FC6E57" w:rsidP="00D273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Basic Check</w:t>
            </w:r>
          </w:p>
        </w:tc>
      </w:tr>
      <w:tr w:rsidR="00FC6E57" w:rsidTr="00FC6E57">
        <w:tc>
          <w:tcPr>
            <w:tcW w:w="3227" w:type="dxa"/>
          </w:tcPr>
          <w:p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Required for positions which fall under the definition of 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>regulated activity</w:t>
            </w:r>
            <w:r w:rsidRPr="00D273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27375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Pr="00D27375">
              <w:rPr>
                <w:rFonts w:ascii="Verdana" w:hAnsi="Verdana"/>
                <w:sz w:val="16"/>
                <w:szCs w:val="16"/>
              </w:rPr>
              <w:t xml:space="preserve"> any activity involving working or volunteering with adults or children that is of a specific nature.  See below.</w:t>
            </w:r>
          </w:p>
        </w:tc>
        <w:tc>
          <w:tcPr>
            <w:tcW w:w="3544" w:type="dxa"/>
          </w:tcPr>
          <w:p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Required for positions which do not fall under the definition of </w:t>
            </w:r>
            <w:r w:rsidRPr="00D27375">
              <w:rPr>
                <w:rFonts w:ascii="Verdana" w:hAnsi="Verdana"/>
                <w:b/>
                <w:sz w:val="16"/>
                <w:szCs w:val="16"/>
              </w:rPr>
              <w:t>regulated activity</w:t>
            </w:r>
            <w:r w:rsidRPr="00D27375">
              <w:rPr>
                <w:rFonts w:ascii="Verdana" w:hAnsi="Verdana"/>
                <w:sz w:val="16"/>
                <w:szCs w:val="16"/>
              </w:rPr>
              <w:t xml:space="preserve"> where they are still eligible for an enhanced check, but without a check against the barred lists.  See below.</w:t>
            </w:r>
          </w:p>
        </w:tc>
        <w:tc>
          <w:tcPr>
            <w:tcW w:w="3543" w:type="dxa"/>
          </w:tcPr>
          <w:p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Will be for all other positions covered by the Exceptions Order 1975 to the Rehabilitation of Offenders Act 1974.  See below.</w:t>
            </w:r>
          </w:p>
        </w:tc>
        <w:tc>
          <w:tcPr>
            <w:tcW w:w="3543" w:type="dxa"/>
          </w:tcPr>
          <w:p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Defined as a position of Trust.  The Trust considers all employees as working in a position of trust and therefore will request a basic disclosure check if the role does not fall into the 3 other categories.</w:t>
            </w:r>
          </w:p>
        </w:tc>
      </w:tr>
      <w:tr w:rsidR="00FC6E57" w:rsidRPr="00176ED6" w:rsidTr="00FC6E57">
        <w:tc>
          <w:tcPr>
            <w:tcW w:w="3227" w:type="dxa"/>
          </w:tcPr>
          <w:p w:rsidR="00FC6E57" w:rsidRPr="00D27375" w:rsidRDefault="00FC6E57" w:rsidP="00D2737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Examples of posts in “regulated activity” requiring an Enhanced disclosure check AND automatic check against the 2 barred lists:</w:t>
            </w:r>
          </w:p>
          <w:p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Medical staff – including training grades/locums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Nurse/Midwife (permanent/bank)</w:t>
            </w:r>
          </w:p>
          <w:p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</w:t>
            </w:r>
            <w:r>
              <w:rPr>
                <w:rFonts w:ascii="Verdana" w:hAnsi="Verdana"/>
                <w:sz w:val="16"/>
                <w:szCs w:val="16"/>
              </w:rPr>
              <w:t>rsing/Midwifery Assistant (perm</w:t>
            </w:r>
            <w:r w:rsidRPr="00D27375">
              <w:rPr>
                <w:rFonts w:ascii="Verdana" w:hAnsi="Verdana"/>
                <w:sz w:val="16"/>
                <w:szCs w:val="16"/>
              </w:rPr>
              <w:t>ane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D27375">
              <w:rPr>
                <w:rFonts w:ascii="Verdana" w:hAnsi="Verdana"/>
                <w:sz w:val="16"/>
                <w:szCs w:val="16"/>
              </w:rPr>
              <w:t>t/bank)</w:t>
            </w:r>
          </w:p>
          <w:p w:rsidR="009405F9" w:rsidRDefault="009405F9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Trainee practitioners such as Associate Practitioner</w:t>
            </w:r>
          </w:p>
          <w:p w:rsidR="009405F9" w:rsidRPr="00D27375" w:rsidRDefault="009405F9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Physician Associate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Allied Healthcare Professionals  such as Physiotherapist, Occupational Therapist, Speech and Language Therapist, Play Therapist (permanent/bank)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Porters with direct patient activity in adult’s and children’s areas.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Drivers transporting patients.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Pharmacist (registered with GPC)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lastRenderedPageBreak/>
              <w:t>Pharmacy Technician (registered with GPC)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Radiographers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Bank staff – Clinical in regulated activity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Healthcare scientists (role dependent)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Counsellors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Nurse Managers (in supervision of those working in regulated activity)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Department Managers (in supervision of those working in regulated activity)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Medical Director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Director of Nursing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Volunteers – delivering food to wards and providing assistance to patients who cannot feed themselves unaided.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Pharmacy Assistant – ward dispensary duties.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Porters transferring patients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Clinical Psychologists </w:t>
            </w:r>
          </w:p>
        </w:tc>
        <w:tc>
          <w:tcPr>
            <w:tcW w:w="3544" w:type="dxa"/>
          </w:tcPr>
          <w:p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lastRenderedPageBreak/>
              <w:t>Examples of posts in “regulated activity” requiring an Enhanced check but no check against the 2 barred lists.</w:t>
            </w:r>
          </w:p>
          <w:p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:rsidR="00FC6E57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Housekeepers</w:t>
            </w:r>
            <w:r w:rsidR="00FC6E57" w:rsidRPr="00B97F85">
              <w:rPr>
                <w:rFonts w:ascii="Verdana" w:hAnsi="Verdana"/>
                <w:sz w:val="16"/>
                <w:szCs w:val="16"/>
              </w:rPr>
              <w:t xml:space="preserve"> in </w:t>
            </w:r>
            <w:r w:rsidR="00E9465E" w:rsidRPr="00B97F85">
              <w:rPr>
                <w:rFonts w:ascii="Verdana" w:hAnsi="Verdana"/>
                <w:sz w:val="16"/>
                <w:szCs w:val="16"/>
              </w:rPr>
              <w:t>Paediatric areas</w:t>
            </w:r>
            <w:r w:rsidR="00FC6E57" w:rsidRPr="00B97F85">
              <w:rPr>
                <w:rFonts w:ascii="Verdana" w:hAnsi="Verdana"/>
                <w:sz w:val="16"/>
                <w:szCs w:val="16"/>
              </w:rPr>
              <w:t xml:space="preserve"> (Permanent and Bank)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Healthcare Scientists (role dependent)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Department Managers in Paediatric/Maternity areas not in supervision of those in regulated activity.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Security Officers.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Customer Care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Chaplains</w:t>
            </w:r>
          </w:p>
          <w:p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Volunteers </w:t>
            </w:r>
          </w:p>
          <w:p w:rsidR="00E9465E" w:rsidRPr="00B97F85" w:rsidRDefault="00E9465E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Ward Support Workers</w:t>
            </w:r>
          </w:p>
        </w:tc>
        <w:tc>
          <w:tcPr>
            <w:tcW w:w="3543" w:type="dxa"/>
          </w:tcPr>
          <w:p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Examples of posts requiring a Standard check only.</w:t>
            </w:r>
          </w:p>
          <w:p w:rsidR="00FC6E57" w:rsidRPr="00D27375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Ward cle</w:t>
            </w:r>
            <w:r>
              <w:rPr>
                <w:rFonts w:ascii="Verdana" w:hAnsi="Verdana"/>
                <w:sz w:val="16"/>
                <w:szCs w:val="16"/>
              </w:rPr>
              <w:t>rks/Receptionists/Outpatient Co-</w:t>
            </w:r>
            <w:r w:rsidRPr="00D27375">
              <w:rPr>
                <w:rFonts w:ascii="Verdana" w:hAnsi="Verdana"/>
                <w:sz w:val="16"/>
                <w:szCs w:val="16"/>
              </w:rPr>
              <w:t>Ordinators/Medical Secretaries/Administration in clinical areas (Permanent and Bank).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Catering staff delivering food to wards.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Environmental Porters.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Maintenance and Estate staff (not in Paediatric/Maternity areas).</w:t>
            </w:r>
          </w:p>
          <w:p w:rsidR="00FC6E57" w:rsidRPr="00D27375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 xml:space="preserve">Healthcare Scientists (role dependent </w:t>
            </w:r>
            <w:proofErr w:type="spellStart"/>
            <w:r w:rsidRPr="00D27375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Pr="00D27375">
              <w:rPr>
                <w:rFonts w:ascii="Verdana" w:hAnsi="Verdana"/>
                <w:sz w:val="16"/>
                <w:szCs w:val="16"/>
              </w:rPr>
              <w:t xml:space="preserve"> Lab based.  Not in Paediatric/Maternity areas.</w:t>
            </w:r>
          </w:p>
          <w:p w:rsidR="00FC6E57" w:rsidRPr="009405F9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405F9">
              <w:rPr>
                <w:rFonts w:ascii="Verdana" w:hAnsi="Verdana"/>
                <w:sz w:val="16"/>
                <w:szCs w:val="16"/>
              </w:rPr>
              <w:t>Governors where they do not meet the frequency test for going into the children’s ward.</w:t>
            </w:r>
          </w:p>
          <w:p w:rsidR="00FC6E57" w:rsidRDefault="00FC6E57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D27375">
              <w:rPr>
                <w:rFonts w:ascii="Verdana" w:hAnsi="Verdana"/>
                <w:sz w:val="16"/>
                <w:szCs w:val="16"/>
              </w:rPr>
              <w:t>Maintenance and Estate staff in clinical areas.</w:t>
            </w:r>
          </w:p>
          <w:p w:rsidR="007A3B68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Housekeepers in clinical areas (permanent and bank)</w:t>
            </w:r>
          </w:p>
          <w:p w:rsidR="007A3B68" w:rsidRPr="00B97F85" w:rsidRDefault="007A3B68" w:rsidP="00D2737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 xml:space="preserve">Board level Directors (with no direct line management for posts requiring enhanced </w:t>
            </w:r>
            <w:r w:rsidRPr="00B97F85">
              <w:rPr>
                <w:rFonts w:ascii="Verdana" w:hAnsi="Verdana"/>
                <w:sz w:val="16"/>
                <w:szCs w:val="16"/>
              </w:rPr>
              <w:lastRenderedPageBreak/>
              <w:t>check)</w:t>
            </w:r>
          </w:p>
        </w:tc>
        <w:tc>
          <w:tcPr>
            <w:tcW w:w="3543" w:type="dxa"/>
          </w:tcPr>
          <w:p w:rsidR="00FC6E57" w:rsidRPr="00FC6E57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  <w:r w:rsidRPr="00FC6E57">
              <w:rPr>
                <w:rFonts w:ascii="Verdana" w:hAnsi="Verdana"/>
                <w:sz w:val="16"/>
                <w:szCs w:val="16"/>
              </w:rPr>
              <w:lastRenderedPageBreak/>
              <w:t>Examples of posts requiring a Basic check only.</w:t>
            </w:r>
          </w:p>
          <w:p w:rsidR="00FC6E57" w:rsidRPr="00FC6E57" w:rsidRDefault="00FC6E57" w:rsidP="00D27375">
            <w:pPr>
              <w:rPr>
                <w:rFonts w:ascii="Verdana" w:hAnsi="Verdana"/>
                <w:sz w:val="16"/>
                <w:szCs w:val="16"/>
              </w:rPr>
            </w:pPr>
          </w:p>
          <w:p w:rsidR="00FC6E57" w:rsidRDefault="00FC6E57" w:rsidP="00FC6E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Non-Executive Directors</w:t>
            </w:r>
          </w:p>
          <w:p w:rsidR="007A3B68" w:rsidRPr="00B97F85" w:rsidRDefault="007A3B68" w:rsidP="00FC6E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97F85">
              <w:rPr>
                <w:rFonts w:ascii="Verdana" w:hAnsi="Verdana"/>
                <w:sz w:val="16"/>
                <w:szCs w:val="16"/>
              </w:rPr>
              <w:t>Estates and Facilities staff without direct patient/service user contact</w:t>
            </w:r>
          </w:p>
          <w:p w:rsidR="00FC6E57" w:rsidRPr="00D27375" w:rsidRDefault="00FC6E57" w:rsidP="00B97F85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A3B68" w:rsidRDefault="007A3B68" w:rsidP="007A3B68">
      <w:pPr>
        <w:pStyle w:val="NoSpacing"/>
        <w:jc w:val="both"/>
      </w:pPr>
    </w:p>
    <w:p w:rsidR="007A3B68" w:rsidRDefault="007A3B68" w:rsidP="007A3B68">
      <w:pPr>
        <w:pStyle w:val="NoSpacing"/>
      </w:pPr>
    </w:p>
    <w:p w:rsidR="00DD0F30" w:rsidRPr="00176ED6" w:rsidRDefault="00DD0F30">
      <w:pPr>
        <w:rPr>
          <w:rFonts w:ascii="Verdana" w:hAnsi="Verdana"/>
          <w:sz w:val="18"/>
          <w:szCs w:val="18"/>
        </w:rPr>
      </w:pPr>
    </w:p>
    <w:p w:rsidR="00DD0F30" w:rsidRDefault="00DD0F30"/>
    <w:sectPr w:rsidR="00DD0F30" w:rsidSect="00D27375">
      <w:footerReference w:type="default" r:id="rId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C" w:rsidRDefault="004F2C5C" w:rsidP="004F2C5C">
      <w:pPr>
        <w:spacing w:after="0" w:line="240" w:lineRule="auto"/>
      </w:pPr>
      <w:r>
        <w:separator/>
      </w:r>
    </w:p>
  </w:endnote>
  <w:endnote w:type="continuationSeparator" w:id="0">
    <w:p w:rsidR="004F2C5C" w:rsidRDefault="004F2C5C" w:rsidP="004F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5C" w:rsidRPr="004F2C5C" w:rsidRDefault="004F2C5C">
    <w:pPr>
      <w:pStyle w:val="Footer"/>
      <w:rPr>
        <w:sz w:val="16"/>
        <w:szCs w:val="16"/>
      </w:rPr>
    </w:pPr>
    <w:r w:rsidRPr="004F2C5C">
      <w:rPr>
        <w:sz w:val="16"/>
        <w:szCs w:val="16"/>
      </w:rPr>
      <w:t xml:space="preserve">Types of roles within the Trust requiring a DBS Check and </w:t>
    </w:r>
    <w:r w:rsidR="00497103">
      <w:rPr>
        <w:sz w:val="16"/>
        <w:szCs w:val="16"/>
      </w:rPr>
      <w:t>the level of check applicable/OD &amp; People</w:t>
    </w:r>
    <w:r w:rsidR="00D3505F">
      <w:rPr>
        <w:sz w:val="16"/>
        <w:szCs w:val="16"/>
      </w:rPr>
      <w:t>/</w:t>
    </w:r>
    <w:r w:rsidR="00D82A21">
      <w:rPr>
        <w:sz w:val="16"/>
        <w:szCs w:val="16"/>
      </w:rPr>
      <w:t>Sept 2020/version 2</w:t>
    </w:r>
  </w:p>
  <w:p w:rsidR="004F2C5C" w:rsidRDefault="004F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C" w:rsidRDefault="004F2C5C" w:rsidP="004F2C5C">
      <w:pPr>
        <w:spacing w:after="0" w:line="240" w:lineRule="auto"/>
      </w:pPr>
      <w:r>
        <w:separator/>
      </w:r>
    </w:p>
  </w:footnote>
  <w:footnote w:type="continuationSeparator" w:id="0">
    <w:p w:rsidR="004F2C5C" w:rsidRDefault="004F2C5C" w:rsidP="004F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65"/>
    <w:multiLevelType w:val="hybridMultilevel"/>
    <w:tmpl w:val="0BF4F4CA"/>
    <w:lvl w:ilvl="0" w:tplc="460804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0"/>
    <w:rsid w:val="0006749E"/>
    <w:rsid w:val="000C0423"/>
    <w:rsid w:val="00176ED6"/>
    <w:rsid w:val="003852BB"/>
    <w:rsid w:val="00497103"/>
    <w:rsid w:val="004F2C5C"/>
    <w:rsid w:val="007A3B68"/>
    <w:rsid w:val="00802774"/>
    <w:rsid w:val="00922298"/>
    <w:rsid w:val="009405F9"/>
    <w:rsid w:val="00997B0B"/>
    <w:rsid w:val="00AB63DC"/>
    <w:rsid w:val="00B97F85"/>
    <w:rsid w:val="00D27375"/>
    <w:rsid w:val="00D3505F"/>
    <w:rsid w:val="00D82A21"/>
    <w:rsid w:val="00D92F5D"/>
    <w:rsid w:val="00DD0F30"/>
    <w:rsid w:val="00E9465E"/>
    <w:rsid w:val="00F04DDB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30"/>
    <w:pPr>
      <w:ind w:left="720"/>
      <w:contextualSpacing/>
    </w:pPr>
  </w:style>
  <w:style w:type="paragraph" w:styleId="NoSpacing">
    <w:name w:val="No Spacing"/>
    <w:uiPriority w:val="1"/>
    <w:qFormat/>
    <w:rsid w:val="00D273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C"/>
  </w:style>
  <w:style w:type="paragraph" w:styleId="Footer">
    <w:name w:val="footer"/>
    <w:basedOn w:val="Normal"/>
    <w:link w:val="Foot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C"/>
  </w:style>
  <w:style w:type="paragraph" w:styleId="BalloonText">
    <w:name w:val="Balloon Text"/>
    <w:basedOn w:val="Normal"/>
    <w:link w:val="BalloonTextChar"/>
    <w:uiPriority w:val="99"/>
    <w:semiHidden/>
    <w:unhideWhenUsed/>
    <w:rsid w:val="004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F30"/>
    <w:pPr>
      <w:ind w:left="720"/>
      <w:contextualSpacing/>
    </w:pPr>
  </w:style>
  <w:style w:type="paragraph" w:styleId="NoSpacing">
    <w:name w:val="No Spacing"/>
    <w:uiPriority w:val="1"/>
    <w:qFormat/>
    <w:rsid w:val="00D273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C"/>
  </w:style>
  <w:style w:type="paragraph" w:styleId="Footer">
    <w:name w:val="footer"/>
    <w:basedOn w:val="Normal"/>
    <w:link w:val="FooterChar"/>
    <w:uiPriority w:val="99"/>
    <w:unhideWhenUsed/>
    <w:rsid w:val="004F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C"/>
  </w:style>
  <w:style w:type="paragraph" w:styleId="BalloonText">
    <w:name w:val="Balloon Text"/>
    <w:basedOn w:val="Normal"/>
    <w:link w:val="BalloonTextChar"/>
    <w:uiPriority w:val="99"/>
    <w:semiHidden/>
    <w:unhideWhenUsed/>
    <w:rsid w:val="004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ind-out-dbs-che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7E441313.dotm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cp:lastPrinted>2018-04-16T10:41:00Z</cp:lastPrinted>
  <dcterms:created xsi:type="dcterms:W3CDTF">2020-09-22T09:53:00Z</dcterms:created>
  <dcterms:modified xsi:type="dcterms:W3CDTF">2020-11-10T08:58:00Z</dcterms:modified>
</cp:coreProperties>
</file>