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0" w:rsidRDefault="00704BF0" w:rsidP="00704BF0"/>
    <w:p w:rsidR="00704BF0" w:rsidRDefault="00704BF0" w:rsidP="00704BF0"/>
    <w:p w:rsidR="00704BF0" w:rsidRDefault="00704BF0" w:rsidP="00704BF0"/>
    <w:p w:rsidR="0014308F" w:rsidRPr="00B078C0" w:rsidRDefault="00EB617E" w:rsidP="0014308F">
      <w:pPr>
        <w:rPr>
          <w:rFonts w:cs="Arial"/>
          <w:sz w:val="56"/>
          <w:szCs w:val="56"/>
        </w:rPr>
      </w:pPr>
      <w:r>
        <w:rPr>
          <w:rFonts w:cs="Arial"/>
          <w:sz w:val="56"/>
          <w:szCs w:val="56"/>
        </w:rPr>
        <w:t>Project Board Terms of Reference</w:t>
      </w:r>
    </w:p>
    <w:p w:rsidR="0014308F" w:rsidRPr="00351790" w:rsidRDefault="0014308F" w:rsidP="0014308F">
      <w:pPr>
        <w:rPr>
          <w:rFonts w:cs="Arial"/>
          <w:sz w:val="36"/>
          <w:szCs w:val="36"/>
        </w:rPr>
      </w:pPr>
      <w:r>
        <w:rPr>
          <w:rFonts w:cs="Arial"/>
          <w:noProof/>
          <w:sz w:val="36"/>
          <w:szCs w:val="36"/>
          <w:lang w:eastAsia="en-GB"/>
        </w:rPr>
        <mc:AlternateContent>
          <mc:Choice Requires="wps">
            <w:drawing>
              <wp:anchor distT="0" distB="0" distL="114300" distR="114300" simplePos="0" relativeHeight="251659264" behindDoc="0" locked="0" layoutInCell="1" allowOverlap="1" wp14:anchorId="4807E2AA" wp14:editId="718F789C">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704BF0" w:rsidRPr="00B078C0" w:rsidRDefault="00F92E4B" w:rsidP="00704BF0">
      <w:pPr>
        <w:rPr>
          <w:color w:val="000099"/>
          <w:sz w:val="52"/>
          <w:szCs w:val="52"/>
        </w:rPr>
      </w:pPr>
      <w:r w:rsidRPr="00B078C0">
        <w:rPr>
          <w:color w:val="000099"/>
          <w:sz w:val="52"/>
          <w:szCs w:val="52"/>
        </w:rPr>
        <w:t>[</w:t>
      </w:r>
      <w:r w:rsidR="007477B4" w:rsidRPr="00B078C0">
        <w:rPr>
          <w:color w:val="000099"/>
          <w:sz w:val="52"/>
          <w:szCs w:val="52"/>
        </w:rPr>
        <w:t>Project Name</w:t>
      </w:r>
      <w:r w:rsidRPr="00B078C0">
        <w:rPr>
          <w:color w:val="000099"/>
          <w:sz w:val="52"/>
          <w:szCs w:val="52"/>
        </w:rPr>
        <w:t>]</w:t>
      </w:r>
    </w:p>
    <w:p w:rsidR="00704BF0" w:rsidRDefault="00704BF0" w:rsidP="003E7C01"/>
    <w:p w:rsidR="00704BF0" w:rsidRDefault="00704BF0" w:rsidP="003E7C01"/>
    <w:p w:rsidR="00704BF0" w:rsidRDefault="00704BF0" w:rsidP="003E7C01"/>
    <w:p w:rsidR="00704BF0" w:rsidRDefault="00704BF0" w:rsidP="003E7C01"/>
    <w:p w:rsidR="0044494E" w:rsidRDefault="0044494E" w:rsidP="003E7C01"/>
    <w:p w:rsidR="003E7C01" w:rsidRDefault="003E7C01" w:rsidP="003E7C01"/>
    <w:p w:rsidR="003E7C01" w:rsidRDefault="003E7C01" w:rsidP="003E7C01"/>
    <w:p w:rsidR="003E7C01" w:rsidRDefault="003E7C01" w:rsidP="003E7C01"/>
    <w:p w:rsidR="003E7C01" w:rsidRDefault="003E7C01" w:rsidP="003E7C01"/>
    <w:p w:rsidR="003E7C01" w:rsidRPr="003E7C01" w:rsidRDefault="003E7C01" w:rsidP="003E7C01">
      <w:pPr>
        <w:pStyle w:val="Subtitle"/>
        <w:rPr>
          <w:i/>
          <w:sz w:val="22"/>
          <w:szCs w:val="22"/>
        </w:rPr>
      </w:pPr>
      <w:r w:rsidRPr="003E7C01">
        <w:rPr>
          <w:i/>
          <w:sz w:val="22"/>
          <w:szCs w:val="22"/>
        </w:rPr>
        <w:t>Purpose of document</w:t>
      </w:r>
    </w:p>
    <w:p w:rsidR="003E7C01" w:rsidRDefault="00EB617E" w:rsidP="00EB617E">
      <w:pPr>
        <w:pStyle w:val="ListParagraph"/>
        <w:numPr>
          <w:ilvl w:val="0"/>
          <w:numId w:val="1"/>
        </w:numPr>
        <w:contextualSpacing w:val="0"/>
      </w:pPr>
      <w:r>
        <w:rPr>
          <w:i/>
        </w:rPr>
        <w:t>To agree the purpose, authority, roles, responsibilities and conduct of business of the project’s Board of senior stakeholders</w:t>
      </w:r>
    </w:p>
    <w:p w:rsidR="003E7C01" w:rsidRDefault="003E7C01" w:rsidP="003E7C01"/>
    <w:p w:rsidR="00711F9F" w:rsidRDefault="00711F9F" w:rsidP="003E7C01"/>
    <w:p w:rsidR="00711F9F" w:rsidRDefault="00711F9F" w:rsidP="003E7C01"/>
    <w:p w:rsidR="00711F9F" w:rsidRDefault="00711F9F" w:rsidP="003E7C01"/>
    <w:p w:rsidR="00711F9F" w:rsidRDefault="00711F9F" w:rsidP="003E7C01"/>
    <w:p w:rsidR="00711F9F" w:rsidRPr="003E7C01" w:rsidRDefault="00711F9F" w:rsidP="003E7C01"/>
    <w:p w:rsidR="003E7C01" w:rsidRDefault="003E7C01" w:rsidP="003E7C01">
      <w:pPr>
        <w:pStyle w:val="Subtitle"/>
        <w:rPr>
          <w:sz w:val="22"/>
          <w:szCs w:val="22"/>
        </w:rPr>
      </w:pPr>
    </w:p>
    <w:p w:rsidR="00711F9F" w:rsidRPr="00352B81" w:rsidRDefault="00711F9F" w:rsidP="00711F9F">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711F9F" w:rsidRPr="00352B81" w:rsidTr="003B7265">
        <w:tc>
          <w:tcPr>
            <w:tcW w:w="3080" w:type="dxa"/>
            <w:shd w:val="clear" w:color="auto" w:fill="0074C5"/>
          </w:tcPr>
          <w:p w:rsidR="00711F9F" w:rsidRPr="003B7265" w:rsidRDefault="00711F9F" w:rsidP="009C5A38">
            <w:pPr>
              <w:spacing w:before="120" w:after="120"/>
              <w:rPr>
                <w:rFonts w:cs="Arial"/>
                <w:b/>
                <w:color w:val="FFFFFF" w:themeColor="background1"/>
              </w:rPr>
            </w:pPr>
            <w:r w:rsidRPr="003B7265">
              <w:rPr>
                <w:rFonts w:cs="Arial"/>
                <w:b/>
                <w:color w:val="FFFFFF" w:themeColor="background1"/>
              </w:rPr>
              <w:t>Role</w:t>
            </w:r>
          </w:p>
        </w:tc>
        <w:tc>
          <w:tcPr>
            <w:tcW w:w="3081" w:type="dxa"/>
            <w:shd w:val="clear" w:color="auto" w:fill="0074C5"/>
          </w:tcPr>
          <w:p w:rsidR="00711F9F" w:rsidRPr="003B7265" w:rsidRDefault="00711F9F" w:rsidP="009C5A38">
            <w:pPr>
              <w:spacing w:before="120" w:after="120"/>
              <w:rPr>
                <w:rFonts w:cs="Arial"/>
                <w:b/>
                <w:color w:val="FFFFFF" w:themeColor="background1"/>
              </w:rPr>
            </w:pPr>
            <w:r w:rsidRPr="003B7265">
              <w:rPr>
                <w:rFonts w:cs="Arial"/>
                <w:b/>
                <w:color w:val="FFFFFF" w:themeColor="background1"/>
              </w:rPr>
              <w:t>Name(s)</w:t>
            </w:r>
          </w:p>
        </w:tc>
        <w:tc>
          <w:tcPr>
            <w:tcW w:w="3081" w:type="dxa"/>
            <w:shd w:val="clear" w:color="auto" w:fill="0074C5"/>
          </w:tcPr>
          <w:p w:rsidR="00711F9F" w:rsidRPr="003B7265" w:rsidRDefault="00711F9F" w:rsidP="009C5A38">
            <w:pPr>
              <w:spacing w:before="120" w:after="120"/>
              <w:rPr>
                <w:rFonts w:cs="Arial"/>
                <w:b/>
                <w:color w:val="FFFFFF" w:themeColor="background1"/>
              </w:rPr>
            </w:pPr>
            <w:r w:rsidRPr="003B7265">
              <w:rPr>
                <w:rFonts w:cs="Arial"/>
                <w:b/>
                <w:color w:val="FFFFFF" w:themeColor="background1"/>
              </w:rPr>
              <w:t>Date signed</w:t>
            </w:r>
          </w:p>
        </w:tc>
      </w:tr>
      <w:tr w:rsidR="00711F9F" w:rsidRPr="00352B81" w:rsidTr="009C5A38">
        <w:tc>
          <w:tcPr>
            <w:tcW w:w="3080" w:type="dxa"/>
          </w:tcPr>
          <w:p w:rsidR="00711F9F" w:rsidRPr="00BF7E0A" w:rsidRDefault="00711F9F" w:rsidP="009C5A38">
            <w:r w:rsidRPr="00BF7E0A">
              <w:t>Project Sponsor</w:t>
            </w:r>
          </w:p>
        </w:tc>
        <w:tc>
          <w:tcPr>
            <w:tcW w:w="3081" w:type="dxa"/>
          </w:tcPr>
          <w:p w:rsidR="00711F9F" w:rsidRPr="00BF7E0A" w:rsidRDefault="00711F9F" w:rsidP="009C5A38">
            <w:pPr>
              <w:rPr>
                <w:i/>
                <w:color w:val="0000CC"/>
              </w:rPr>
            </w:pPr>
            <w:r w:rsidRPr="00BF7E0A">
              <w:rPr>
                <w:i/>
                <w:color w:val="0000CC"/>
              </w:rPr>
              <w:t>e.g. Name &amp;</w:t>
            </w:r>
          </w:p>
          <w:p w:rsidR="00711F9F" w:rsidRPr="00BF7E0A" w:rsidRDefault="00711F9F" w:rsidP="009C5A38">
            <w:pPr>
              <w:rPr>
                <w:color w:val="0000CC"/>
              </w:rPr>
            </w:pPr>
            <w:r w:rsidRPr="00BF7E0A">
              <w:rPr>
                <w:i/>
                <w:color w:val="0000CC"/>
              </w:rPr>
              <w:t>Title</w:t>
            </w:r>
          </w:p>
        </w:tc>
        <w:tc>
          <w:tcPr>
            <w:tcW w:w="3081" w:type="dxa"/>
          </w:tcPr>
          <w:p w:rsidR="00711F9F" w:rsidRPr="00BF7E0A" w:rsidRDefault="00711F9F" w:rsidP="009C5A38">
            <w:pPr>
              <w:rPr>
                <w:color w:val="0000CC"/>
              </w:rPr>
            </w:pPr>
            <w:r w:rsidRPr="00BF7E0A">
              <w:rPr>
                <w:i/>
                <w:color w:val="0000CC"/>
              </w:rPr>
              <w:t>DD/MM/YYYY</w:t>
            </w:r>
          </w:p>
        </w:tc>
      </w:tr>
      <w:tr w:rsidR="00711F9F" w:rsidRPr="00352B81" w:rsidTr="009C5A38">
        <w:tc>
          <w:tcPr>
            <w:tcW w:w="3080" w:type="dxa"/>
          </w:tcPr>
          <w:p w:rsidR="00711F9F" w:rsidRPr="00BF7E0A" w:rsidRDefault="00711F9F" w:rsidP="009C5A38">
            <w:r w:rsidRPr="00BF7E0A">
              <w:t>Senior User</w:t>
            </w:r>
          </w:p>
        </w:tc>
        <w:tc>
          <w:tcPr>
            <w:tcW w:w="3081" w:type="dxa"/>
          </w:tcPr>
          <w:p w:rsidR="00711F9F" w:rsidRPr="00BF7E0A" w:rsidRDefault="00711F9F" w:rsidP="009C5A38"/>
        </w:tc>
        <w:tc>
          <w:tcPr>
            <w:tcW w:w="3081" w:type="dxa"/>
          </w:tcPr>
          <w:p w:rsidR="00711F9F" w:rsidRPr="00BF7E0A" w:rsidRDefault="00711F9F" w:rsidP="009C5A38"/>
        </w:tc>
      </w:tr>
      <w:tr w:rsidR="00711F9F" w:rsidRPr="00352B81" w:rsidTr="009C5A38">
        <w:tc>
          <w:tcPr>
            <w:tcW w:w="3080" w:type="dxa"/>
          </w:tcPr>
          <w:p w:rsidR="00711F9F" w:rsidRPr="00BF7E0A" w:rsidRDefault="00711F9F" w:rsidP="009C5A38">
            <w:r w:rsidRPr="00BF7E0A">
              <w:t>Senior Supplier</w:t>
            </w:r>
          </w:p>
        </w:tc>
        <w:tc>
          <w:tcPr>
            <w:tcW w:w="3081" w:type="dxa"/>
          </w:tcPr>
          <w:p w:rsidR="00711F9F" w:rsidRPr="00BF7E0A" w:rsidRDefault="00711F9F" w:rsidP="009C5A38"/>
        </w:tc>
        <w:tc>
          <w:tcPr>
            <w:tcW w:w="3081" w:type="dxa"/>
          </w:tcPr>
          <w:p w:rsidR="00711F9F" w:rsidRPr="00BF7E0A" w:rsidRDefault="00711F9F" w:rsidP="009C5A38"/>
        </w:tc>
      </w:tr>
    </w:tbl>
    <w:p w:rsidR="00711F9F" w:rsidRDefault="00711F9F" w:rsidP="00711F9F">
      <w:pPr>
        <w:spacing w:before="0" w:after="200" w:line="276" w:lineRule="auto"/>
      </w:pPr>
      <w:r>
        <w:rPr>
          <w:sz w:val="40"/>
          <w:szCs w:val="40"/>
        </w:rPr>
        <w:br w:type="page"/>
      </w:r>
    </w:p>
    <w:sdt>
      <w:sdtPr>
        <w:rPr>
          <w:rFonts w:ascii="Arial" w:eastAsiaTheme="minorHAnsi" w:hAnsi="Arial" w:cstheme="minorBidi"/>
          <w:b w:val="0"/>
          <w:bCs w:val="0"/>
          <w:caps w:val="0"/>
          <w:color w:val="auto"/>
          <w:sz w:val="20"/>
          <w:szCs w:val="22"/>
          <w:lang w:val="en-GB" w:eastAsia="en-US"/>
        </w:rPr>
        <w:id w:val="-1975980685"/>
        <w:docPartObj>
          <w:docPartGallery w:val="Table of Contents"/>
          <w:docPartUnique/>
        </w:docPartObj>
      </w:sdtPr>
      <w:sdtEndPr>
        <w:rPr>
          <w:noProof/>
          <w:sz w:val="22"/>
        </w:rPr>
      </w:sdtEndPr>
      <w:sdtContent>
        <w:p w:rsidR="00711F9F" w:rsidRPr="005D5E4A" w:rsidRDefault="00711F9F" w:rsidP="00711F9F">
          <w:pPr>
            <w:pStyle w:val="TOCHeading"/>
            <w:numPr>
              <w:ilvl w:val="0"/>
              <w:numId w:val="0"/>
            </w:numPr>
            <w:ind w:left="357" w:hanging="357"/>
            <w:rPr>
              <w:rFonts w:ascii="Arial" w:hAnsi="Arial" w:cs="Arial"/>
              <w:caps w:val="0"/>
            </w:rPr>
          </w:pPr>
          <w:r w:rsidRPr="005D5E4A">
            <w:rPr>
              <w:rFonts w:ascii="Arial" w:hAnsi="Arial" w:cs="Arial"/>
              <w:caps w:val="0"/>
            </w:rPr>
            <w:t>Table of Contents</w:t>
          </w:r>
        </w:p>
        <w:p w:rsidR="00711F9F" w:rsidRDefault="00711F9F">
          <w:pPr>
            <w:pStyle w:val="TOC1"/>
            <w:tabs>
              <w:tab w:val="left" w:pos="40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324141" w:history="1">
            <w:r w:rsidRPr="00DA754B">
              <w:rPr>
                <w:rStyle w:val="Hyperlink"/>
                <w:noProof/>
              </w:rPr>
              <w:t>1.</w:t>
            </w:r>
            <w:r>
              <w:rPr>
                <w:rFonts w:asciiTheme="minorHAnsi" w:eastAsiaTheme="minorEastAsia" w:hAnsiTheme="minorHAnsi"/>
                <w:noProof/>
                <w:lang w:eastAsia="en-GB"/>
              </w:rPr>
              <w:tab/>
            </w:r>
            <w:r w:rsidRPr="00DA754B">
              <w:rPr>
                <w:rStyle w:val="Hyperlink"/>
                <w:noProof/>
              </w:rPr>
              <w:t>Purpose</w:t>
            </w:r>
            <w:r>
              <w:rPr>
                <w:noProof/>
                <w:webHidden/>
              </w:rPr>
              <w:tab/>
            </w:r>
            <w:r>
              <w:rPr>
                <w:noProof/>
                <w:webHidden/>
              </w:rPr>
              <w:fldChar w:fldCharType="begin"/>
            </w:r>
            <w:r>
              <w:rPr>
                <w:noProof/>
                <w:webHidden/>
              </w:rPr>
              <w:instrText xml:space="preserve"> PAGEREF _Toc9324141 \h </w:instrText>
            </w:r>
            <w:r>
              <w:rPr>
                <w:noProof/>
                <w:webHidden/>
              </w:rPr>
            </w:r>
            <w:r>
              <w:rPr>
                <w:noProof/>
                <w:webHidden/>
              </w:rPr>
              <w:fldChar w:fldCharType="separate"/>
            </w:r>
            <w:r>
              <w:rPr>
                <w:noProof/>
                <w:webHidden/>
              </w:rPr>
              <w:t>3</w:t>
            </w:r>
            <w:r>
              <w:rPr>
                <w:noProof/>
                <w:webHidden/>
              </w:rPr>
              <w:fldChar w:fldCharType="end"/>
            </w:r>
          </w:hyperlink>
        </w:p>
        <w:p w:rsidR="00711F9F" w:rsidRDefault="001E4F30">
          <w:pPr>
            <w:pStyle w:val="TOC2"/>
            <w:tabs>
              <w:tab w:val="left" w:pos="880"/>
              <w:tab w:val="right" w:leader="dot" w:pos="9016"/>
            </w:tabs>
            <w:rPr>
              <w:rFonts w:asciiTheme="minorHAnsi" w:eastAsiaTheme="minorEastAsia" w:hAnsiTheme="minorHAnsi"/>
              <w:noProof/>
              <w:lang w:eastAsia="en-GB"/>
            </w:rPr>
          </w:pPr>
          <w:hyperlink w:anchor="_Toc9324142" w:history="1">
            <w:r w:rsidR="00711F9F" w:rsidRPr="00DA754B">
              <w:rPr>
                <w:rStyle w:val="Hyperlink"/>
                <w:noProof/>
              </w:rPr>
              <w:t>1.1</w:t>
            </w:r>
            <w:r w:rsidR="00711F9F">
              <w:rPr>
                <w:rFonts w:asciiTheme="minorHAnsi" w:eastAsiaTheme="minorEastAsia" w:hAnsiTheme="minorHAnsi"/>
                <w:noProof/>
                <w:lang w:eastAsia="en-GB"/>
              </w:rPr>
              <w:tab/>
            </w:r>
            <w:r w:rsidR="00711F9F" w:rsidRPr="00DA754B">
              <w:rPr>
                <w:rStyle w:val="Hyperlink"/>
                <w:noProof/>
              </w:rPr>
              <w:t>Authority</w:t>
            </w:r>
            <w:r w:rsidR="00711F9F">
              <w:rPr>
                <w:noProof/>
                <w:webHidden/>
              </w:rPr>
              <w:tab/>
            </w:r>
            <w:r w:rsidR="00711F9F">
              <w:rPr>
                <w:noProof/>
                <w:webHidden/>
              </w:rPr>
              <w:fldChar w:fldCharType="begin"/>
            </w:r>
            <w:r w:rsidR="00711F9F">
              <w:rPr>
                <w:noProof/>
                <w:webHidden/>
              </w:rPr>
              <w:instrText xml:space="preserve"> PAGEREF _Toc9324142 \h </w:instrText>
            </w:r>
            <w:r w:rsidR="00711F9F">
              <w:rPr>
                <w:noProof/>
                <w:webHidden/>
              </w:rPr>
            </w:r>
            <w:r w:rsidR="00711F9F">
              <w:rPr>
                <w:noProof/>
                <w:webHidden/>
              </w:rPr>
              <w:fldChar w:fldCharType="separate"/>
            </w:r>
            <w:r w:rsidR="00711F9F">
              <w:rPr>
                <w:noProof/>
                <w:webHidden/>
              </w:rPr>
              <w:t>3</w:t>
            </w:r>
            <w:r w:rsidR="00711F9F">
              <w:rPr>
                <w:noProof/>
                <w:webHidden/>
              </w:rPr>
              <w:fldChar w:fldCharType="end"/>
            </w:r>
          </w:hyperlink>
        </w:p>
        <w:p w:rsidR="00711F9F" w:rsidRDefault="001E4F30">
          <w:pPr>
            <w:pStyle w:val="TOC2"/>
            <w:tabs>
              <w:tab w:val="left" w:pos="880"/>
              <w:tab w:val="right" w:leader="dot" w:pos="9016"/>
            </w:tabs>
            <w:rPr>
              <w:rFonts w:asciiTheme="minorHAnsi" w:eastAsiaTheme="minorEastAsia" w:hAnsiTheme="minorHAnsi"/>
              <w:noProof/>
              <w:lang w:eastAsia="en-GB"/>
            </w:rPr>
          </w:pPr>
          <w:hyperlink w:anchor="_Toc9324143" w:history="1">
            <w:r w:rsidR="00711F9F" w:rsidRPr="00DA754B">
              <w:rPr>
                <w:rStyle w:val="Hyperlink"/>
                <w:noProof/>
              </w:rPr>
              <w:t>1.2</w:t>
            </w:r>
            <w:r w:rsidR="00711F9F">
              <w:rPr>
                <w:rFonts w:asciiTheme="minorHAnsi" w:eastAsiaTheme="minorEastAsia" w:hAnsiTheme="minorHAnsi"/>
                <w:noProof/>
                <w:lang w:eastAsia="en-GB"/>
              </w:rPr>
              <w:tab/>
            </w:r>
            <w:r w:rsidR="00711F9F" w:rsidRPr="00DA754B">
              <w:rPr>
                <w:rStyle w:val="Hyperlink"/>
                <w:noProof/>
              </w:rPr>
              <w:t>Membership and Attendance</w:t>
            </w:r>
            <w:r w:rsidR="00711F9F">
              <w:rPr>
                <w:noProof/>
                <w:webHidden/>
              </w:rPr>
              <w:tab/>
            </w:r>
            <w:r w:rsidR="00711F9F">
              <w:rPr>
                <w:noProof/>
                <w:webHidden/>
              </w:rPr>
              <w:fldChar w:fldCharType="begin"/>
            </w:r>
            <w:r w:rsidR="00711F9F">
              <w:rPr>
                <w:noProof/>
                <w:webHidden/>
              </w:rPr>
              <w:instrText xml:space="preserve"> PAGEREF _Toc9324143 \h </w:instrText>
            </w:r>
            <w:r w:rsidR="00711F9F">
              <w:rPr>
                <w:noProof/>
                <w:webHidden/>
              </w:rPr>
            </w:r>
            <w:r w:rsidR="00711F9F">
              <w:rPr>
                <w:noProof/>
                <w:webHidden/>
              </w:rPr>
              <w:fldChar w:fldCharType="separate"/>
            </w:r>
            <w:r w:rsidR="00711F9F">
              <w:rPr>
                <w:noProof/>
                <w:webHidden/>
              </w:rPr>
              <w:t>3</w:t>
            </w:r>
            <w:r w:rsidR="00711F9F">
              <w:rPr>
                <w:noProof/>
                <w:webHidden/>
              </w:rPr>
              <w:fldChar w:fldCharType="end"/>
            </w:r>
          </w:hyperlink>
        </w:p>
        <w:p w:rsidR="00711F9F" w:rsidRDefault="001E4F30">
          <w:pPr>
            <w:pStyle w:val="TOC1"/>
            <w:tabs>
              <w:tab w:val="left" w:pos="400"/>
              <w:tab w:val="right" w:leader="dot" w:pos="9016"/>
            </w:tabs>
            <w:rPr>
              <w:rFonts w:asciiTheme="minorHAnsi" w:eastAsiaTheme="minorEastAsia" w:hAnsiTheme="minorHAnsi"/>
              <w:noProof/>
              <w:lang w:eastAsia="en-GB"/>
            </w:rPr>
          </w:pPr>
          <w:hyperlink w:anchor="_Toc9324144" w:history="1">
            <w:r w:rsidR="00711F9F" w:rsidRPr="00DA754B">
              <w:rPr>
                <w:rStyle w:val="Hyperlink"/>
                <w:noProof/>
              </w:rPr>
              <w:t>2.</w:t>
            </w:r>
            <w:r w:rsidR="00711F9F">
              <w:rPr>
                <w:rFonts w:asciiTheme="minorHAnsi" w:eastAsiaTheme="minorEastAsia" w:hAnsiTheme="minorHAnsi"/>
                <w:noProof/>
                <w:lang w:eastAsia="en-GB"/>
              </w:rPr>
              <w:tab/>
            </w:r>
            <w:r w:rsidR="00711F9F" w:rsidRPr="00DA754B">
              <w:rPr>
                <w:rStyle w:val="Hyperlink"/>
                <w:noProof/>
              </w:rPr>
              <w:t>Roles and Responsibilities</w:t>
            </w:r>
            <w:r w:rsidR="00711F9F">
              <w:rPr>
                <w:noProof/>
                <w:webHidden/>
              </w:rPr>
              <w:tab/>
            </w:r>
            <w:r w:rsidR="00711F9F">
              <w:rPr>
                <w:noProof/>
                <w:webHidden/>
              </w:rPr>
              <w:fldChar w:fldCharType="begin"/>
            </w:r>
            <w:r w:rsidR="00711F9F">
              <w:rPr>
                <w:noProof/>
                <w:webHidden/>
              </w:rPr>
              <w:instrText xml:space="preserve"> PAGEREF _Toc9324144 \h </w:instrText>
            </w:r>
            <w:r w:rsidR="00711F9F">
              <w:rPr>
                <w:noProof/>
                <w:webHidden/>
              </w:rPr>
            </w:r>
            <w:r w:rsidR="00711F9F">
              <w:rPr>
                <w:noProof/>
                <w:webHidden/>
              </w:rPr>
              <w:fldChar w:fldCharType="separate"/>
            </w:r>
            <w:r w:rsidR="00711F9F">
              <w:rPr>
                <w:noProof/>
                <w:webHidden/>
              </w:rPr>
              <w:t>4</w:t>
            </w:r>
            <w:r w:rsidR="00711F9F">
              <w:rPr>
                <w:noProof/>
                <w:webHidden/>
              </w:rPr>
              <w:fldChar w:fldCharType="end"/>
            </w:r>
          </w:hyperlink>
        </w:p>
        <w:p w:rsidR="00711F9F" w:rsidRDefault="001E4F30">
          <w:pPr>
            <w:pStyle w:val="TOC1"/>
            <w:tabs>
              <w:tab w:val="left" w:pos="400"/>
              <w:tab w:val="right" w:leader="dot" w:pos="9016"/>
            </w:tabs>
            <w:rPr>
              <w:rFonts w:asciiTheme="minorHAnsi" w:eastAsiaTheme="minorEastAsia" w:hAnsiTheme="minorHAnsi"/>
              <w:noProof/>
              <w:lang w:eastAsia="en-GB"/>
            </w:rPr>
          </w:pPr>
          <w:hyperlink w:anchor="_Toc9324145" w:history="1">
            <w:r w:rsidR="00711F9F" w:rsidRPr="00DA754B">
              <w:rPr>
                <w:rStyle w:val="Hyperlink"/>
                <w:noProof/>
              </w:rPr>
              <w:t>3.</w:t>
            </w:r>
            <w:r w:rsidR="00711F9F">
              <w:rPr>
                <w:rFonts w:asciiTheme="minorHAnsi" w:eastAsiaTheme="minorEastAsia" w:hAnsiTheme="minorHAnsi"/>
                <w:noProof/>
                <w:lang w:eastAsia="en-GB"/>
              </w:rPr>
              <w:tab/>
            </w:r>
            <w:r w:rsidR="00711F9F" w:rsidRPr="00DA754B">
              <w:rPr>
                <w:rStyle w:val="Hyperlink"/>
                <w:noProof/>
              </w:rPr>
              <w:t>Conduct of Business</w:t>
            </w:r>
            <w:r w:rsidR="00711F9F">
              <w:rPr>
                <w:noProof/>
                <w:webHidden/>
              </w:rPr>
              <w:tab/>
            </w:r>
            <w:r w:rsidR="00711F9F">
              <w:rPr>
                <w:noProof/>
                <w:webHidden/>
              </w:rPr>
              <w:fldChar w:fldCharType="begin"/>
            </w:r>
            <w:r w:rsidR="00711F9F">
              <w:rPr>
                <w:noProof/>
                <w:webHidden/>
              </w:rPr>
              <w:instrText xml:space="preserve"> PAGEREF _Toc9324145 \h </w:instrText>
            </w:r>
            <w:r w:rsidR="00711F9F">
              <w:rPr>
                <w:noProof/>
                <w:webHidden/>
              </w:rPr>
            </w:r>
            <w:r w:rsidR="00711F9F">
              <w:rPr>
                <w:noProof/>
                <w:webHidden/>
              </w:rPr>
              <w:fldChar w:fldCharType="separate"/>
            </w:r>
            <w:r w:rsidR="00711F9F">
              <w:rPr>
                <w:noProof/>
                <w:webHidden/>
              </w:rPr>
              <w:t>4</w:t>
            </w:r>
            <w:r w:rsidR="00711F9F">
              <w:rPr>
                <w:noProof/>
                <w:webHidden/>
              </w:rPr>
              <w:fldChar w:fldCharType="end"/>
            </w:r>
          </w:hyperlink>
        </w:p>
        <w:p w:rsidR="00711F9F" w:rsidRDefault="001E4F30">
          <w:pPr>
            <w:pStyle w:val="TOC2"/>
            <w:tabs>
              <w:tab w:val="left" w:pos="880"/>
              <w:tab w:val="right" w:leader="dot" w:pos="9016"/>
            </w:tabs>
            <w:rPr>
              <w:rFonts w:asciiTheme="minorHAnsi" w:eastAsiaTheme="minorEastAsia" w:hAnsiTheme="minorHAnsi"/>
              <w:noProof/>
              <w:lang w:eastAsia="en-GB"/>
            </w:rPr>
          </w:pPr>
          <w:hyperlink w:anchor="_Toc9324146" w:history="1">
            <w:r w:rsidR="00711F9F" w:rsidRPr="00DA754B">
              <w:rPr>
                <w:rStyle w:val="Hyperlink"/>
                <w:noProof/>
              </w:rPr>
              <w:t>1.3</w:t>
            </w:r>
            <w:r w:rsidR="00711F9F">
              <w:rPr>
                <w:rFonts w:asciiTheme="minorHAnsi" w:eastAsiaTheme="minorEastAsia" w:hAnsiTheme="minorHAnsi"/>
                <w:noProof/>
                <w:lang w:eastAsia="en-GB"/>
              </w:rPr>
              <w:tab/>
            </w:r>
            <w:r w:rsidR="00711F9F" w:rsidRPr="00DA754B">
              <w:rPr>
                <w:rStyle w:val="Hyperlink"/>
                <w:noProof/>
              </w:rPr>
              <w:t>Administration</w:t>
            </w:r>
            <w:r w:rsidR="00711F9F">
              <w:rPr>
                <w:noProof/>
                <w:webHidden/>
              </w:rPr>
              <w:tab/>
            </w:r>
            <w:r w:rsidR="00711F9F">
              <w:rPr>
                <w:noProof/>
                <w:webHidden/>
              </w:rPr>
              <w:fldChar w:fldCharType="begin"/>
            </w:r>
            <w:r w:rsidR="00711F9F">
              <w:rPr>
                <w:noProof/>
                <w:webHidden/>
              </w:rPr>
              <w:instrText xml:space="preserve"> PAGEREF _Toc9324146 \h </w:instrText>
            </w:r>
            <w:r w:rsidR="00711F9F">
              <w:rPr>
                <w:noProof/>
                <w:webHidden/>
              </w:rPr>
            </w:r>
            <w:r w:rsidR="00711F9F">
              <w:rPr>
                <w:noProof/>
                <w:webHidden/>
              </w:rPr>
              <w:fldChar w:fldCharType="separate"/>
            </w:r>
            <w:r w:rsidR="00711F9F">
              <w:rPr>
                <w:noProof/>
                <w:webHidden/>
              </w:rPr>
              <w:t>4</w:t>
            </w:r>
            <w:r w:rsidR="00711F9F">
              <w:rPr>
                <w:noProof/>
                <w:webHidden/>
              </w:rPr>
              <w:fldChar w:fldCharType="end"/>
            </w:r>
          </w:hyperlink>
        </w:p>
        <w:p w:rsidR="00711F9F" w:rsidRDefault="00711F9F" w:rsidP="00711F9F">
          <w:r w:rsidRPr="00B80A60">
            <w:rPr>
              <w:rFonts w:cs="Arial"/>
              <w:b/>
              <w:bCs/>
              <w:noProof/>
            </w:rPr>
            <w:fldChar w:fldCharType="end"/>
          </w:r>
        </w:p>
      </w:sdtContent>
    </w:sdt>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spacing w:before="0" w:after="0"/>
        <w:rPr>
          <w:b/>
          <w:sz w:val="24"/>
          <w:szCs w:val="24"/>
        </w:rPr>
      </w:pPr>
    </w:p>
    <w:p w:rsidR="00711F9F" w:rsidRDefault="00711F9F" w:rsidP="00711F9F">
      <w:pPr>
        <w:spacing w:before="0" w:after="0"/>
        <w:rPr>
          <w:b/>
          <w:sz w:val="24"/>
          <w:szCs w:val="24"/>
        </w:rPr>
      </w:pPr>
    </w:p>
    <w:p w:rsidR="00711F9F" w:rsidRDefault="00711F9F" w:rsidP="00711F9F">
      <w:pPr>
        <w:spacing w:before="0" w:after="0"/>
        <w:rPr>
          <w:b/>
          <w:sz w:val="24"/>
          <w:szCs w:val="24"/>
        </w:rPr>
      </w:pPr>
    </w:p>
    <w:p w:rsidR="00711F9F" w:rsidRDefault="00711F9F" w:rsidP="00711F9F">
      <w:pPr>
        <w:spacing w:before="0" w:after="0"/>
        <w:rPr>
          <w:b/>
          <w:sz w:val="24"/>
          <w:szCs w:val="24"/>
        </w:rPr>
      </w:pPr>
    </w:p>
    <w:p w:rsidR="00711F9F" w:rsidRPr="00DF5212" w:rsidRDefault="00711F9F" w:rsidP="00711F9F">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711F9F" w:rsidTr="003B7265">
        <w:trPr>
          <w:trHeight w:val="336"/>
        </w:trPr>
        <w:tc>
          <w:tcPr>
            <w:tcW w:w="2009"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Version number</w:t>
            </w:r>
          </w:p>
        </w:tc>
        <w:tc>
          <w:tcPr>
            <w:tcW w:w="3935"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Description of version change</w:t>
            </w:r>
          </w:p>
        </w:tc>
        <w:tc>
          <w:tcPr>
            <w:tcW w:w="1642"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Date</w:t>
            </w:r>
          </w:p>
        </w:tc>
        <w:tc>
          <w:tcPr>
            <w:tcW w:w="1642"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Author</w:t>
            </w:r>
          </w:p>
        </w:tc>
      </w:tr>
      <w:tr w:rsidR="00711F9F" w:rsidTr="009C5A38">
        <w:trPr>
          <w:trHeight w:val="555"/>
        </w:trPr>
        <w:tc>
          <w:tcPr>
            <w:tcW w:w="2009" w:type="dxa"/>
            <w:vAlign w:val="center"/>
          </w:tcPr>
          <w:p w:rsidR="00711F9F" w:rsidRPr="00CE30DD" w:rsidRDefault="00711F9F" w:rsidP="009C5A38">
            <w:pPr>
              <w:rPr>
                <w:i/>
                <w:color w:val="0000CC"/>
              </w:rPr>
            </w:pPr>
            <w:r w:rsidRPr="00CE30DD">
              <w:rPr>
                <w:i/>
                <w:color w:val="0000CC"/>
              </w:rPr>
              <w:t>e.g. v0.1</w:t>
            </w:r>
          </w:p>
        </w:tc>
        <w:tc>
          <w:tcPr>
            <w:tcW w:w="3935" w:type="dxa"/>
            <w:vAlign w:val="center"/>
          </w:tcPr>
          <w:p w:rsidR="00711F9F" w:rsidRPr="00CE30DD" w:rsidRDefault="00711F9F" w:rsidP="009C5A38">
            <w:pPr>
              <w:rPr>
                <w:i/>
                <w:color w:val="0000CC"/>
              </w:rPr>
            </w:pPr>
            <w:r w:rsidRPr="00CE30DD">
              <w:rPr>
                <w:i/>
                <w:color w:val="0000CC"/>
              </w:rPr>
              <w:t>Initial draf</w:t>
            </w:r>
            <w:bookmarkStart w:id="0" w:name="_GoBack"/>
            <w:bookmarkEnd w:id="0"/>
            <w:r w:rsidRPr="00CE30DD">
              <w:rPr>
                <w:i/>
                <w:color w:val="0000CC"/>
              </w:rPr>
              <w:t>t</w:t>
            </w:r>
          </w:p>
        </w:tc>
        <w:tc>
          <w:tcPr>
            <w:tcW w:w="1642" w:type="dxa"/>
            <w:vAlign w:val="center"/>
          </w:tcPr>
          <w:p w:rsidR="00711F9F" w:rsidRPr="00CE30DD" w:rsidRDefault="00711F9F" w:rsidP="009C5A38">
            <w:pPr>
              <w:rPr>
                <w:i/>
                <w:color w:val="0000CC"/>
              </w:rPr>
            </w:pPr>
            <w:r w:rsidRPr="00CE30DD">
              <w:rPr>
                <w:i/>
                <w:color w:val="0000CC"/>
              </w:rPr>
              <w:t>DD/MM/YYYY</w:t>
            </w:r>
          </w:p>
        </w:tc>
        <w:tc>
          <w:tcPr>
            <w:tcW w:w="1642" w:type="dxa"/>
            <w:vAlign w:val="center"/>
          </w:tcPr>
          <w:p w:rsidR="00711F9F" w:rsidRPr="00CE30DD" w:rsidRDefault="00711F9F" w:rsidP="009C5A38">
            <w:pPr>
              <w:rPr>
                <w:i/>
                <w:color w:val="0000CC"/>
              </w:rPr>
            </w:pPr>
            <w:r w:rsidRPr="00CE30DD">
              <w:rPr>
                <w:i/>
                <w:color w:val="0000CC"/>
              </w:rPr>
              <w:t>Name</w:t>
            </w:r>
          </w:p>
        </w:tc>
      </w:tr>
      <w:tr w:rsidR="00711F9F" w:rsidTr="009C5A38">
        <w:trPr>
          <w:trHeight w:val="336"/>
        </w:trPr>
        <w:tc>
          <w:tcPr>
            <w:tcW w:w="2009" w:type="dxa"/>
            <w:vAlign w:val="center"/>
          </w:tcPr>
          <w:p w:rsidR="00711F9F" w:rsidRPr="00577FAD" w:rsidRDefault="00711F9F" w:rsidP="009C5A38"/>
        </w:tc>
        <w:tc>
          <w:tcPr>
            <w:tcW w:w="3935" w:type="dxa"/>
            <w:vAlign w:val="center"/>
          </w:tcPr>
          <w:p w:rsidR="00711F9F" w:rsidRPr="00577FAD" w:rsidRDefault="00711F9F" w:rsidP="009C5A38"/>
        </w:tc>
        <w:tc>
          <w:tcPr>
            <w:tcW w:w="1642" w:type="dxa"/>
            <w:vAlign w:val="center"/>
          </w:tcPr>
          <w:p w:rsidR="00711F9F" w:rsidRPr="00577FAD" w:rsidRDefault="00711F9F" w:rsidP="009C5A38"/>
        </w:tc>
        <w:tc>
          <w:tcPr>
            <w:tcW w:w="1642" w:type="dxa"/>
            <w:vAlign w:val="center"/>
          </w:tcPr>
          <w:p w:rsidR="00711F9F" w:rsidRPr="00577FAD" w:rsidRDefault="00711F9F" w:rsidP="009C5A38"/>
        </w:tc>
      </w:tr>
      <w:tr w:rsidR="00711F9F" w:rsidTr="009C5A38">
        <w:trPr>
          <w:trHeight w:val="350"/>
        </w:trPr>
        <w:tc>
          <w:tcPr>
            <w:tcW w:w="2009" w:type="dxa"/>
            <w:vAlign w:val="center"/>
          </w:tcPr>
          <w:p w:rsidR="00711F9F" w:rsidRPr="00577FAD" w:rsidRDefault="00711F9F" w:rsidP="009C5A38"/>
        </w:tc>
        <w:tc>
          <w:tcPr>
            <w:tcW w:w="3935" w:type="dxa"/>
            <w:vAlign w:val="center"/>
          </w:tcPr>
          <w:p w:rsidR="00711F9F" w:rsidRPr="00577FAD" w:rsidRDefault="00711F9F" w:rsidP="009C5A38"/>
        </w:tc>
        <w:tc>
          <w:tcPr>
            <w:tcW w:w="1642" w:type="dxa"/>
            <w:vAlign w:val="center"/>
          </w:tcPr>
          <w:p w:rsidR="00711F9F" w:rsidRPr="00577FAD" w:rsidRDefault="00711F9F" w:rsidP="009C5A38"/>
        </w:tc>
        <w:tc>
          <w:tcPr>
            <w:tcW w:w="1642" w:type="dxa"/>
            <w:vAlign w:val="center"/>
          </w:tcPr>
          <w:p w:rsidR="00711F9F" w:rsidRPr="00577FAD" w:rsidRDefault="00711F9F" w:rsidP="009C5A38"/>
        </w:tc>
      </w:tr>
    </w:tbl>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EB617E" w:rsidRPr="002E4B57" w:rsidRDefault="00EB617E" w:rsidP="00EB617E">
      <w:pPr>
        <w:pStyle w:val="Heading1"/>
      </w:pPr>
      <w:bookmarkStart w:id="1" w:name="_Toc9255450"/>
      <w:bookmarkStart w:id="2" w:name="_Toc9324141"/>
      <w:r w:rsidRPr="002E4B57">
        <w:lastRenderedPageBreak/>
        <w:t>Purpose</w:t>
      </w:r>
      <w:bookmarkEnd w:id="1"/>
      <w:bookmarkEnd w:id="2"/>
    </w:p>
    <w:p w:rsidR="00EB617E" w:rsidRPr="00CF23C9" w:rsidRDefault="00EB617E" w:rsidP="00EB617E">
      <w:pPr>
        <w:pStyle w:val="ListParagraph"/>
        <w:numPr>
          <w:ilvl w:val="1"/>
          <w:numId w:val="7"/>
        </w:numPr>
        <w:spacing w:before="120" w:after="120"/>
        <w:jc w:val="both"/>
        <w:rPr>
          <w:rFonts w:cs="Arial"/>
        </w:rPr>
      </w:pPr>
      <w:r w:rsidRPr="00CF23C9">
        <w:rPr>
          <w:rFonts w:cs="Arial"/>
        </w:rPr>
        <w:t xml:space="preserve">The Board is established to provide </w:t>
      </w:r>
      <w:r>
        <w:rPr>
          <w:rFonts w:cs="Arial"/>
        </w:rPr>
        <w:t>the Digital Strategy Group (DSG)</w:t>
      </w:r>
      <w:r w:rsidRPr="00CF23C9">
        <w:rPr>
          <w:rFonts w:cs="Arial"/>
        </w:rPr>
        <w:t xml:space="preserve"> with assurance </w:t>
      </w:r>
      <w:r>
        <w:rPr>
          <w:rFonts w:cs="Arial"/>
        </w:rPr>
        <w:t xml:space="preserve">and </w:t>
      </w:r>
      <w:r w:rsidRPr="00CF23C9">
        <w:rPr>
          <w:rFonts w:cs="Arial"/>
        </w:rPr>
        <w:t xml:space="preserve">formal </w:t>
      </w:r>
      <w:r>
        <w:rPr>
          <w:rFonts w:cs="Arial"/>
        </w:rPr>
        <w:t xml:space="preserve">governance </w:t>
      </w:r>
      <w:r w:rsidRPr="00CF23C9">
        <w:rPr>
          <w:rFonts w:cs="Arial"/>
        </w:rPr>
        <w:t xml:space="preserve">structure for the delivery of </w:t>
      </w:r>
      <w:r w:rsidRPr="00C364AA">
        <w:rPr>
          <w:rFonts w:cs="Arial"/>
          <w:color w:val="0000CC"/>
        </w:rPr>
        <w:t>[insert summary of solution / the project’s objective]</w:t>
      </w:r>
      <w:r w:rsidRPr="00CF23C9">
        <w:rPr>
          <w:rFonts w:cs="Arial"/>
        </w:rPr>
        <w:t xml:space="preserve">.  The project board will provide </w:t>
      </w:r>
      <w:r>
        <w:rPr>
          <w:rFonts w:cs="Arial"/>
        </w:rPr>
        <w:t>steer and direction on:</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Pr>
          <w:rFonts w:cs="Arial"/>
          <w:color w:val="0000CC"/>
        </w:rPr>
        <w:t xml:space="preserve">[e.g. </w:t>
      </w:r>
      <w:r w:rsidRPr="00B135C0">
        <w:rPr>
          <w:rFonts w:cs="Arial"/>
          <w:color w:val="0000CC"/>
        </w:rPr>
        <w:t>Scope</w:t>
      </w:r>
    </w:p>
    <w:p w:rsidR="00EB617E" w:rsidRDefault="00EB617E" w:rsidP="00EB617E">
      <w:pPr>
        <w:pStyle w:val="ListParagraph"/>
        <w:numPr>
          <w:ilvl w:val="0"/>
          <w:numId w:val="6"/>
        </w:numPr>
        <w:spacing w:before="0" w:after="200" w:line="276" w:lineRule="auto"/>
        <w:ind w:left="1985" w:hanging="709"/>
        <w:rPr>
          <w:rFonts w:cs="Arial"/>
          <w:color w:val="0000CC"/>
        </w:rPr>
      </w:pPr>
      <w:r w:rsidRPr="00B135C0">
        <w:rPr>
          <w:rFonts w:cs="Arial"/>
          <w:color w:val="0000CC"/>
        </w:rPr>
        <w:t>Business case</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Pr>
          <w:rFonts w:cs="Arial"/>
          <w:color w:val="0000CC"/>
        </w:rPr>
        <w:t>Timeframes</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sidRPr="00B135C0">
        <w:rPr>
          <w:rFonts w:cs="Arial"/>
          <w:color w:val="0000CC"/>
        </w:rPr>
        <w:t>Budget</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sidRPr="00B135C0">
        <w:rPr>
          <w:rFonts w:cs="Arial"/>
          <w:color w:val="0000CC"/>
        </w:rPr>
        <w:t>Risks and issues</w:t>
      </w:r>
      <w:r>
        <w:rPr>
          <w:rFonts w:cs="Arial"/>
          <w:color w:val="0000CC"/>
        </w:rPr>
        <w:t>]</w:t>
      </w:r>
    </w:p>
    <w:tbl>
      <w:tblPr>
        <w:tblW w:w="4981" w:type="pct"/>
        <w:tblInd w:w="35" w:type="dxa"/>
        <w:tblCellMar>
          <w:top w:w="15" w:type="dxa"/>
          <w:left w:w="15" w:type="dxa"/>
          <w:bottom w:w="15" w:type="dxa"/>
          <w:right w:w="15" w:type="dxa"/>
        </w:tblCellMar>
        <w:tblLook w:val="04A0" w:firstRow="1" w:lastRow="0" w:firstColumn="1" w:lastColumn="0" w:noHBand="0" w:noVBand="1"/>
      </w:tblPr>
      <w:tblGrid>
        <w:gridCol w:w="3730"/>
        <w:gridCol w:w="5292"/>
      </w:tblGrid>
      <w:tr w:rsidR="00EB617E" w:rsidRPr="002E4B57" w:rsidTr="003B7265">
        <w:tc>
          <w:tcPr>
            <w:tcW w:w="2067" w:type="pct"/>
            <w:tcBorders>
              <w:top w:val="single" w:sz="4" w:space="0" w:color="006DBF"/>
              <w:left w:val="single" w:sz="8" w:space="0" w:color="006DBC"/>
              <w:bottom w:val="single" w:sz="4" w:space="0" w:color="006DBF"/>
              <w:right w:val="single" w:sz="8" w:space="0" w:color="006DBC"/>
            </w:tcBorders>
            <w:shd w:val="clear" w:color="auto" w:fill="0074C5"/>
            <w:vAlign w:val="center"/>
          </w:tcPr>
          <w:p w:rsidR="00EB617E" w:rsidRPr="002E4B57" w:rsidRDefault="00EB617E" w:rsidP="00E775B8">
            <w:pPr>
              <w:rPr>
                <w:rFonts w:cs="Arial"/>
                <w:b/>
                <w:bCs/>
                <w:color w:val="FFFFFF" w:themeColor="background1"/>
              </w:rPr>
            </w:pPr>
            <w:r w:rsidRPr="00070360">
              <w:rPr>
                <w:rFonts w:cs="Arial"/>
                <w:b/>
                <w:bCs/>
                <w:color w:val="FFFFFF" w:themeColor="background1"/>
              </w:rPr>
              <w:t xml:space="preserve">Date Adopted </w:t>
            </w:r>
          </w:p>
        </w:tc>
        <w:tc>
          <w:tcPr>
            <w:tcW w:w="2933" w:type="pct"/>
            <w:tcBorders>
              <w:top w:val="single" w:sz="4" w:space="0" w:color="006DBF"/>
              <w:left w:val="single" w:sz="8" w:space="0" w:color="006DBC"/>
              <w:bottom w:val="single" w:sz="4" w:space="0" w:color="006DBF"/>
              <w:right w:val="single" w:sz="4" w:space="0" w:color="006DBF"/>
            </w:tcBorders>
            <w:vAlign w:val="center"/>
          </w:tcPr>
          <w:p w:rsidR="00EB617E" w:rsidRPr="002E4B57" w:rsidRDefault="00EB617E" w:rsidP="00E775B8">
            <w:pPr>
              <w:rPr>
                <w:rFonts w:cs="Arial"/>
              </w:rPr>
            </w:pPr>
            <w:r w:rsidRPr="00183FF2">
              <w:rPr>
                <w:rFonts w:cs="Arial"/>
                <w:color w:val="0000CC"/>
              </w:rPr>
              <w:t>[</w:t>
            </w:r>
            <w:proofErr w:type="spellStart"/>
            <w:r w:rsidRPr="00183FF2">
              <w:rPr>
                <w:rFonts w:cs="Arial"/>
                <w:color w:val="0000CC"/>
              </w:rPr>
              <w:t>dd</w:t>
            </w:r>
            <w:proofErr w:type="spellEnd"/>
            <w:r w:rsidRPr="00183FF2">
              <w:rPr>
                <w:rFonts w:cs="Arial"/>
                <w:color w:val="0000CC"/>
              </w:rPr>
              <w:t>/mm/</w:t>
            </w:r>
            <w:proofErr w:type="spellStart"/>
            <w:r w:rsidRPr="00183FF2">
              <w:rPr>
                <w:rFonts w:cs="Arial"/>
                <w:color w:val="0000CC"/>
              </w:rPr>
              <w:t>yyyy</w:t>
            </w:r>
            <w:proofErr w:type="spellEnd"/>
            <w:r w:rsidRPr="00183FF2">
              <w:rPr>
                <w:rFonts w:cs="Arial"/>
                <w:color w:val="0000CC"/>
              </w:rPr>
              <w:t>]</w:t>
            </w:r>
          </w:p>
        </w:tc>
      </w:tr>
      <w:tr w:rsidR="00EB617E" w:rsidRPr="002E4B57" w:rsidTr="003B7265">
        <w:tc>
          <w:tcPr>
            <w:tcW w:w="2067" w:type="pct"/>
            <w:tcBorders>
              <w:top w:val="single" w:sz="4" w:space="0" w:color="006DBF"/>
              <w:left w:val="single" w:sz="8" w:space="0" w:color="006DBC"/>
              <w:bottom w:val="single" w:sz="4" w:space="0" w:color="006DBF"/>
              <w:right w:val="single" w:sz="8" w:space="0" w:color="006DBC"/>
            </w:tcBorders>
            <w:shd w:val="clear" w:color="auto" w:fill="0074C5"/>
            <w:vAlign w:val="center"/>
          </w:tcPr>
          <w:p w:rsidR="00EB617E" w:rsidRPr="002E4B57" w:rsidRDefault="00EB617E" w:rsidP="00E775B8">
            <w:pPr>
              <w:rPr>
                <w:rFonts w:cs="Arial"/>
                <w:b/>
                <w:bCs/>
                <w:color w:val="FFFFFF" w:themeColor="background1"/>
              </w:rPr>
            </w:pPr>
            <w:r w:rsidRPr="00070360">
              <w:rPr>
                <w:rFonts w:cs="Arial"/>
                <w:b/>
                <w:bCs/>
                <w:color w:val="FFFFFF" w:themeColor="background1"/>
              </w:rPr>
              <w:t xml:space="preserve">Review Frequency </w:t>
            </w:r>
          </w:p>
        </w:tc>
        <w:tc>
          <w:tcPr>
            <w:tcW w:w="2933" w:type="pct"/>
            <w:tcBorders>
              <w:top w:val="single" w:sz="4" w:space="0" w:color="006DBF"/>
              <w:left w:val="single" w:sz="8" w:space="0" w:color="006DBC"/>
              <w:bottom w:val="single" w:sz="4" w:space="0" w:color="006DBF"/>
              <w:right w:val="single" w:sz="4" w:space="0" w:color="006DBF"/>
            </w:tcBorders>
            <w:vAlign w:val="center"/>
          </w:tcPr>
          <w:p w:rsidR="00EB617E" w:rsidRPr="002E4B57" w:rsidRDefault="00EB617E" w:rsidP="00E775B8">
            <w:pPr>
              <w:rPr>
                <w:rFonts w:cs="Arial"/>
              </w:rPr>
            </w:pPr>
            <w:r w:rsidRPr="00B135C0">
              <w:rPr>
                <w:rFonts w:cs="Arial"/>
                <w:color w:val="0000CC"/>
              </w:rPr>
              <w:t xml:space="preserve">[Monthly/annually/fortnightly] </w:t>
            </w:r>
          </w:p>
        </w:tc>
      </w:tr>
      <w:tr w:rsidR="00EB617E" w:rsidRPr="00070360" w:rsidTr="003B7265">
        <w:tc>
          <w:tcPr>
            <w:tcW w:w="2067" w:type="pct"/>
            <w:tcBorders>
              <w:top w:val="single" w:sz="4" w:space="0" w:color="006DBF"/>
              <w:left w:val="single" w:sz="8" w:space="0" w:color="006DBC"/>
              <w:bottom w:val="single" w:sz="4" w:space="0" w:color="006DBF"/>
              <w:right w:val="single" w:sz="8" w:space="0" w:color="006DBC"/>
            </w:tcBorders>
            <w:shd w:val="clear" w:color="auto" w:fill="0074C5"/>
            <w:vAlign w:val="center"/>
            <w:hideMark/>
          </w:tcPr>
          <w:p w:rsidR="00EB617E" w:rsidRPr="00070360" w:rsidRDefault="00EB617E" w:rsidP="00E775B8">
            <w:pPr>
              <w:rPr>
                <w:rFonts w:cs="Arial"/>
                <w:color w:val="FFFFFF" w:themeColor="background1"/>
              </w:rPr>
            </w:pPr>
            <w:r w:rsidRPr="002E4B57">
              <w:rPr>
                <w:rFonts w:cs="Arial"/>
                <w:b/>
                <w:bCs/>
                <w:color w:val="FFFFFF" w:themeColor="background1"/>
              </w:rPr>
              <w:t>Terms of Reference D</w:t>
            </w:r>
            <w:r w:rsidRPr="00070360">
              <w:rPr>
                <w:rFonts w:cs="Arial"/>
                <w:b/>
                <w:bCs/>
                <w:color w:val="FFFFFF" w:themeColor="background1"/>
              </w:rPr>
              <w:t xml:space="preserve">rafting </w:t>
            </w:r>
          </w:p>
        </w:tc>
        <w:tc>
          <w:tcPr>
            <w:tcW w:w="2933" w:type="pct"/>
            <w:tcBorders>
              <w:top w:val="single" w:sz="4" w:space="0" w:color="006DBF"/>
              <w:left w:val="single" w:sz="8" w:space="0" w:color="006DBC"/>
              <w:bottom w:val="single" w:sz="4" w:space="0" w:color="006DBF"/>
              <w:right w:val="single" w:sz="4" w:space="0" w:color="006DBF"/>
            </w:tcBorders>
            <w:vAlign w:val="center"/>
            <w:hideMark/>
          </w:tcPr>
          <w:p w:rsidR="00EB617E" w:rsidRPr="00070360" w:rsidRDefault="00EB617E" w:rsidP="00E775B8">
            <w:pPr>
              <w:rPr>
                <w:rFonts w:cs="Arial"/>
              </w:rPr>
            </w:pPr>
            <w:r w:rsidRPr="00B135C0">
              <w:rPr>
                <w:rFonts w:cs="Arial"/>
                <w:color w:val="0000CC"/>
              </w:rPr>
              <w:t>[Role of person drafting this TOR]</w:t>
            </w:r>
          </w:p>
        </w:tc>
      </w:tr>
      <w:tr w:rsidR="00EB617E" w:rsidRPr="00070360" w:rsidTr="003B7265">
        <w:tc>
          <w:tcPr>
            <w:tcW w:w="2067" w:type="pct"/>
            <w:tcBorders>
              <w:top w:val="single" w:sz="4" w:space="0" w:color="006DBF"/>
              <w:left w:val="single" w:sz="8" w:space="0" w:color="006DBF"/>
              <w:bottom w:val="single" w:sz="4" w:space="0" w:color="006DBF"/>
              <w:right w:val="single" w:sz="8" w:space="0" w:color="006DBF"/>
            </w:tcBorders>
            <w:shd w:val="clear" w:color="auto" w:fill="0074C5"/>
            <w:vAlign w:val="center"/>
            <w:hideMark/>
          </w:tcPr>
          <w:p w:rsidR="00EB617E" w:rsidRPr="00070360" w:rsidRDefault="00EB617E" w:rsidP="00E775B8">
            <w:pPr>
              <w:rPr>
                <w:rFonts w:cs="Arial"/>
                <w:color w:val="FFFFFF" w:themeColor="background1"/>
              </w:rPr>
            </w:pPr>
            <w:r w:rsidRPr="002E4B57">
              <w:rPr>
                <w:rFonts w:cs="Arial"/>
                <w:b/>
                <w:bCs/>
                <w:color w:val="FFFFFF" w:themeColor="background1"/>
              </w:rPr>
              <w:t>Review and A</w:t>
            </w:r>
            <w:r w:rsidRPr="00070360">
              <w:rPr>
                <w:rFonts w:cs="Arial"/>
                <w:b/>
                <w:bCs/>
                <w:color w:val="FFFFFF" w:themeColor="background1"/>
              </w:rPr>
              <w:t xml:space="preserve">pproval </w:t>
            </w:r>
          </w:p>
        </w:tc>
        <w:tc>
          <w:tcPr>
            <w:tcW w:w="2933" w:type="pct"/>
            <w:tcBorders>
              <w:top w:val="single" w:sz="4" w:space="0" w:color="006DBF"/>
              <w:left w:val="single" w:sz="8" w:space="0" w:color="006DBF"/>
              <w:bottom w:val="single" w:sz="4" w:space="0" w:color="006DBF"/>
              <w:right w:val="single" w:sz="4" w:space="0" w:color="006DBF"/>
            </w:tcBorders>
            <w:vAlign w:val="center"/>
            <w:hideMark/>
          </w:tcPr>
          <w:p w:rsidR="00EB617E" w:rsidRPr="00070360" w:rsidRDefault="00EB617E" w:rsidP="00E775B8">
            <w:pPr>
              <w:rPr>
                <w:rFonts w:cs="Arial"/>
              </w:rPr>
            </w:pPr>
            <w:r w:rsidRPr="00B135C0">
              <w:rPr>
                <w:rFonts w:cs="Arial"/>
                <w:color w:val="0000CC"/>
              </w:rPr>
              <w:t xml:space="preserve">[Insert name of Project Board] </w:t>
            </w:r>
          </w:p>
        </w:tc>
      </w:tr>
      <w:tr w:rsidR="00EB617E" w:rsidRPr="00070360" w:rsidTr="003B7265">
        <w:trPr>
          <w:trHeight w:val="182"/>
        </w:trPr>
        <w:tc>
          <w:tcPr>
            <w:tcW w:w="2067" w:type="pct"/>
            <w:tcBorders>
              <w:top w:val="single" w:sz="4" w:space="0" w:color="006DBF"/>
              <w:left w:val="single" w:sz="8" w:space="0" w:color="006BBA"/>
              <w:bottom w:val="single" w:sz="4" w:space="0" w:color="006DBF"/>
              <w:right w:val="single" w:sz="8" w:space="0" w:color="006DBA"/>
            </w:tcBorders>
            <w:shd w:val="clear" w:color="auto" w:fill="0074C5"/>
            <w:vAlign w:val="center"/>
            <w:hideMark/>
          </w:tcPr>
          <w:p w:rsidR="00EB617E" w:rsidRPr="00070360" w:rsidRDefault="00EB617E" w:rsidP="00E775B8">
            <w:pPr>
              <w:rPr>
                <w:rFonts w:cs="Arial"/>
                <w:color w:val="FFFFFF" w:themeColor="background1"/>
              </w:rPr>
            </w:pPr>
            <w:r w:rsidRPr="00070360">
              <w:rPr>
                <w:rFonts w:cs="Arial"/>
                <w:b/>
                <w:bCs/>
                <w:color w:val="FFFFFF" w:themeColor="background1"/>
              </w:rPr>
              <w:t xml:space="preserve">Adoption and ratification </w:t>
            </w:r>
          </w:p>
        </w:tc>
        <w:tc>
          <w:tcPr>
            <w:tcW w:w="2933" w:type="pct"/>
            <w:tcBorders>
              <w:top w:val="single" w:sz="4" w:space="0" w:color="006DBF"/>
              <w:left w:val="single" w:sz="8" w:space="0" w:color="006DBA"/>
              <w:bottom w:val="single" w:sz="4" w:space="0" w:color="006DBF"/>
              <w:right w:val="single" w:sz="4" w:space="0" w:color="006DBF"/>
            </w:tcBorders>
            <w:vAlign w:val="center"/>
            <w:hideMark/>
          </w:tcPr>
          <w:p w:rsidR="00EB617E" w:rsidRPr="00070360" w:rsidRDefault="00EB617E" w:rsidP="00E775B8">
            <w:pPr>
              <w:rPr>
                <w:rFonts w:cs="Arial"/>
              </w:rPr>
            </w:pPr>
            <w:r w:rsidRPr="00B135C0">
              <w:rPr>
                <w:rFonts w:cs="Arial"/>
                <w:color w:val="0000CC"/>
              </w:rPr>
              <w:t xml:space="preserve">[Insert name of </w:t>
            </w:r>
            <w:r>
              <w:rPr>
                <w:rFonts w:cs="Arial"/>
                <w:color w:val="0000CC"/>
              </w:rPr>
              <w:t>Executive Sponsor / Senior Responsible Officer</w:t>
            </w:r>
            <w:r w:rsidRPr="00B135C0">
              <w:rPr>
                <w:rFonts w:cs="Arial"/>
                <w:color w:val="0000CC"/>
              </w:rPr>
              <w:t xml:space="preserve">] </w:t>
            </w:r>
          </w:p>
        </w:tc>
      </w:tr>
    </w:tbl>
    <w:p w:rsidR="00EB617E" w:rsidRPr="002E4B57" w:rsidRDefault="00EB617E" w:rsidP="00711F9F"/>
    <w:p w:rsidR="00EB617E" w:rsidRPr="002E4B57" w:rsidRDefault="00EB617E" w:rsidP="00711F9F">
      <w:pPr>
        <w:pStyle w:val="Heading1"/>
      </w:pPr>
      <w:bookmarkStart w:id="3" w:name="_Toc9255451"/>
      <w:bookmarkStart w:id="4" w:name="_Toc9324142"/>
      <w:r w:rsidRPr="00EB617E">
        <w:t>Authority</w:t>
      </w:r>
      <w:bookmarkEnd w:id="3"/>
      <w:bookmarkEnd w:id="4"/>
      <w:r w:rsidRPr="002E4B57">
        <w:t xml:space="preserve"> </w:t>
      </w:r>
    </w:p>
    <w:p w:rsidR="00EB617E" w:rsidRPr="00EB617E" w:rsidRDefault="00EB617E" w:rsidP="00EB617E">
      <w:pPr>
        <w:pStyle w:val="ListParagraph"/>
        <w:numPr>
          <w:ilvl w:val="0"/>
          <w:numId w:val="9"/>
        </w:numPr>
        <w:spacing w:before="120" w:after="120"/>
        <w:jc w:val="both"/>
        <w:rPr>
          <w:rFonts w:cs="Arial"/>
        </w:rPr>
      </w:pPr>
      <w:r w:rsidRPr="00EB617E">
        <w:rPr>
          <w:rFonts w:cs="Arial"/>
        </w:rPr>
        <w:t xml:space="preserve">The Executive Sponsor hereby resolves to establish a Project Board to be known as </w:t>
      </w:r>
      <w:r w:rsidRPr="00EB617E">
        <w:rPr>
          <w:rFonts w:cs="Arial"/>
          <w:color w:val="0000CC"/>
        </w:rPr>
        <w:t>[Insert name of Project]</w:t>
      </w:r>
      <w:r w:rsidRPr="00EB617E">
        <w:rPr>
          <w:rFonts w:cs="Arial"/>
        </w:rPr>
        <w:t>.</w:t>
      </w:r>
    </w:p>
    <w:p w:rsidR="00EB617E" w:rsidRPr="00EB617E" w:rsidRDefault="00EB617E" w:rsidP="00EB617E">
      <w:pPr>
        <w:pStyle w:val="ListParagraph"/>
        <w:numPr>
          <w:ilvl w:val="0"/>
          <w:numId w:val="9"/>
        </w:numPr>
        <w:spacing w:before="120" w:after="120"/>
        <w:jc w:val="both"/>
        <w:rPr>
          <w:rFonts w:cs="Arial"/>
        </w:rPr>
      </w:pPr>
      <w:r w:rsidRPr="00EB617E">
        <w:rPr>
          <w:rFonts w:cs="Arial"/>
        </w:rPr>
        <w:t xml:space="preserve">The Project Board will report, and escalate if necessary, into </w:t>
      </w:r>
      <w:r w:rsidRPr="00EB617E">
        <w:rPr>
          <w:rFonts w:cs="Arial"/>
          <w:color w:val="0000CC"/>
        </w:rPr>
        <w:t>[Insert name of committee, e.g. Digital Strategy Group (DSG)]</w:t>
      </w:r>
      <w:r w:rsidRPr="00EB617E">
        <w:rPr>
          <w:rFonts w:cs="Arial"/>
        </w:rPr>
        <w:t>.</w:t>
      </w:r>
    </w:p>
    <w:p w:rsidR="00EB617E" w:rsidRPr="00EB617E" w:rsidRDefault="00EB617E" w:rsidP="00EB617E">
      <w:pPr>
        <w:rPr>
          <w:rFonts w:cs="Arial"/>
          <w:i/>
          <w:color w:val="0000CC"/>
        </w:rPr>
      </w:pPr>
      <w:r w:rsidRPr="00EB617E">
        <w:rPr>
          <w:rFonts w:cs="Arial"/>
          <w:i/>
          <w:color w:val="0000CC"/>
        </w:rPr>
        <w:t xml:space="preserve">Ensure that any other committees currently in place within the Trust’s </w:t>
      </w:r>
      <w:hyperlink r:id="rId9" w:history="1">
        <w:r w:rsidRPr="00EB617E">
          <w:rPr>
            <w:rStyle w:val="Hyperlink"/>
            <w:rFonts w:cs="Arial"/>
            <w:i/>
            <w:color w:val="0000CC"/>
          </w:rPr>
          <w:t>Integrated Governance Framework</w:t>
        </w:r>
      </w:hyperlink>
      <w:r w:rsidRPr="00EB617E">
        <w:rPr>
          <w:rFonts w:cs="Arial"/>
          <w:i/>
          <w:color w:val="0000CC"/>
        </w:rPr>
        <w:t xml:space="preserve"> are also accounted for within reporting lines.  Where possible, please provide an example diagram to demonstrate reporting structure from Board up to the Trust’s Board of Directors (e.g. the Trust Management Committee).</w:t>
      </w:r>
    </w:p>
    <w:p w:rsidR="00EB617E" w:rsidRPr="002E4B57" w:rsidRDefault="00EB617E" w:rsidP="00711F9F"/>
    <w:p w:rsidR="00EB617E" w:rsidRPr="002E4B57" w:rsidRDefault="00EB617E" w:rsidP="00711F9F">
      <w:pPr>
        <w:pStyle w:val="Heading1"/>
      </w:pPr>
      <w:bookmarkStart w:id="5" w:name="_Toc9255452"/>
      <w:bookmarkStart w:id="6" w:name="_Toc9324143"/>
      <w:r w:rsidRPr="002E4B57">
        <w:t>Membership and Attendance</w:t>
      </w:r>
      <w:bookmarkEnd w:id="5"/>
      <w:bookmarkEnd w:id="6"/>
      <w:r w:rsidRPr="002E4B57">
        <w:t xml:space="preserve"> </w:t>
      </w:r>
    </w:p>
    <w:p w:rsidR="00EB617E" w:rsidRPr="00EB617E" w:rsidRDefault="00EB617E" w:rsidP="00EB617E">
      <w:pPr>
        <w:pStyle w:val="Subtitle"/>
      </w:pPr>
      <w:r w:rsidRPr="00EB617E">
        <w:t>Membership</w:t>
      </w:r>
      <w:r w:rsidRPr="00EB617E">
        <w:rPr>
          <w:i/>
        </w:rPr>
        <w:t xml:space="preserve"> </w:t>
      </w:r>
    </w:p>
    <w:p w:rsidR="00EB617E" w:rsidRDefault="00EB617E" w:rsidP="00EB617E">
      <w:pPr>
        <w:pStyle w:val="ListParagraph"/>
        <w:numPr>
          <w:ilvl w:val="0"/>
          <w:numId w:val="10"/>
        </w:numPr>
        <w:spacing w:before="120" w:after="120"/>
        <w:contextualSpacing w:val="0"/>
        <w:jc w:val="both"/>
        <w:rPr>
          <w:rFonts w:cs="Arial"/>
        </w:rPr>
      </w:pPr>
      <w:r w:rsidRPr="002E4B57">
        <w:rPr>
          <w:rFonts w:cs="Arial"/>
        </w:rPr>
        <w:t xml:space="preserve">The </w:t>
      </w:r>
      <w:r>
        <w:rPr>
          <w:rFonts w:cs="Arial"/>
        </w:rPr>
        <w:t>Project Board</w:t>
      </w:r>
      <w:r w:rsidRPr="002E4B57">
        <w:rPr>
          <w:rFonts w:cs="Arial"/>
        </w:rPr>
        <w:t xml:space="preserve"> </w:t>
      </w:r>
      <w:r>
        <w:rPr>
          <w:rFonts w:cs="Arial"/>
        </w:rPr>
        <w:t>will be made up of representatives of the following parties:</w:t>
      </w:r>
    </w:p>
    <w:p w:rsidR="00EB617E" w:rsidRPr="00B135C0" w:rsidRDefault="00EB617E" w:rsidP="00EB617E">
      <w:pPr>
        <w:pStyle w:val="ListParagraph"/>
        <w:numPr>
          <w:ilvl w:val="1"/>
          <w:numId w:val="10"/>
        </w:numPr>
      </w:pPr>
      <w:r>
        <w:rPr>
          <w:color w:val="0000CC"/>
        </w:rPr>
        <w:t>[</w:t>
      </w:r>
      <w:proofErr w:type="gramStart"/>
      <w:r>
        <w:rPr>
          <w:color w:val="0000CC"/>
        </w:rPr>
        <w:t>insert</w:t>
      </w:r>
      <w:proofErr w:type="gramEnd"/>
      <w:r>
        <w:rPr>
          <w:color w:val="0000CC"/>
        </w:rPr>
        <w:t xml:space="preserve"> names and job titles of key players, e.g. </w:t>
      </w:r>
    </w:p>
    <w:p w:rsidR="00EB617E" w:rsidRPr="00B135C0" w:rsidRDefault="00EB617E" w:rsidP="00EB617E">
      <w:pPr>
        <w:pStyle w:val="ListParagraph"/>
        <w:numPr>
          <w:ilvl w:val="1"/>
          <w:numId w:val="10"/>
        </w:numPr>
        <w:spacing w:before="120" w:after="120"/>
        <w:jc w:val="both"/>
      </w:pPr>
      <w:r>
        <w:rPr>
          <w:color w:val="0000CC"/>
        </w:rPr>
        <w:t xml:space="preserve">Executive Sponsor </w:t>
      </w:r>
    </w:p>
    <w:p w:rsidR="00EB617E" w:rsidRPr="00B135C0" w:rsidRDefault="00EB617E" w:rsidP="00EB617E">
      <w:pPr>
        <w:pStyle w:val="ListParagraph"/>
        <w:numPr>
          <w:ilvl w:val="1"/>
          <w:numId w:val="10"/>
        </w:numPr>
        <w:spacing w:before="120" w:after="120"/>
        <w:jc w:val="both"/>
        <w:rPr>
          <w:color w:val="0000CC"/>
        </w:rPr>
      </w:pPr>
      <w:r w:rsidRPr="00B135C0">
        <w:rPr>
          <w:color w:val="0000CC"/>
        </w:rPr>
        <w:t>Senior member</w:t>
      </w:r>
      <w:r>
        <w:rPr>
          <w:color w:val="0000CC"/>
        </w:rPr>
        <w:t>(s)</w:t>
      </w:r>
      <w:r w:rsidRPr="00B135C0">
        <w:rPr>
          <w:color w:val="0000CC"/>
        </w:rPr>
        <w:t xml:space="preserve"> of staff representing users </w:t>
      </w:r>
      <w:r>
        <w:rPr>
          <w:color w:val="0000CC"/>
        </w:rPr>
        <w:t>/ staff affected by the change</w:t>
      </w:r>
    </w:p>
    <w:p w:rsidR="00EB617E" w:rsidRDefault="00EB617E" w:rsidP="00EB617E">
      <w:pPr>
        <w:pStyle w:val="ListParagraph"/>
        <w:numPr>
          <w:ilvl w:val="1"/>
          <w:numId w:val="10"/>
        </w:numPr>
        <w:spacing w:before="120" w:after="120"/>
        <w:jc w:val="both"/>
        <w:rPr>
          <w:color w:val="0000CC"/>
        </w:rPr>
      </w:pPr>
      <w:r w:rsidRPr="00B135C0">
        <w:rPr>
          <w:color w:val="0000CC"/>
        </w:rPr>
        <w:t>Senior member(s) of staff representing supplier of service/solutions</w:t>
      </w:r>
      <w:r>
        <w:rPr>
          <w:color w:val="0000CC"/>
        </w:rPr>
        <w:t xml:space="preserve"> e.g. Informatics, Medical Devices, a third party </w:t>
      </w:r>
      <w:r w:rsidRPr="00B135C0">
        <w:rPr>
          <w:color w:val="0000CC"/>
        </w:rPr>
        <w:t xml:space="preserve">organisation </w:t>
      </w:r>
    </w:p>
    <w:p w:rsidR="00EB617E" w:rsidRDefault="00EB617E" w:rsidP="00EB617E">
      <w:pPr>
        <w:pStyle w:val="ListParagraph"/>
        <w:numPr>
          <w:ilvl w:val="1"/>
          <w:numId w:val="10"/>
        </w:numPr>
        <w:spacing w:before="120" w:after="120"/>
        <w:jc w:val="both"/>
        <w:rPr>
          <w:color w:val="0000CC"/>
        </w:rPr>
      </w:pPr>
      <w:r>
        <w:rPr>
          <w:color w:val="0000CC"/>
        </w:rPr>
        <w:t>Project Manager</w:t>
      </w:r>
      <w:r w:rsidRPr="00B135C0">
        <w:rPr>
          <w:color w:val="0000CC"/>
        </w:rPr>
        <w:t xml:space="preserve"> </w:t>
      </w:r>
    </w:p>
    <w:p w:rsidR="00EB617E" w:rsidRPr="00B135C0" w:rsidRDefault="00EB617E" w:rsidP="00EB617E">
      <w:pPr>
        <w:pStyle w:val="ListParagraph"/>
        <w:numPr>
          <w:ilvl w:val="1"/>
          <w:numId w:val="10"/>
        </w:numPr>
        <w:spacing w:before="120" w:after="120"/>
        <w:contextualSpacing w:val="0"/>
        <w:jc w:val="both"/>
        <w:rPr>
          <w:color w:val="0000CC"/>
        </w:rPr>
      </w:pPr>
      <w:r>
        <w:rPr>
          <w:color w:val="0000CC"/>
        </w:rPr>
        <w:t>Procurement Manager (if third party suppliers involved)]</w:t>
      </w:r>
    </w:p>
    <w:p w:rsidR="00EB617E" w:rsidRPr="002E4B57" w:rsidRDefault="00EB617E" w:rsidP="00EB617E">
      <w:pPr>
        <w:pStyle w:val="ListParagraph"/>
        <w:numPr>
          <w:ilvl w:val="0"/>
          <w:numId w:val="10"/>
        </w:numPr>
        <w:spacing w:before="120" w:after="120"/>
        <w:contextualSpacing w:val="0"/>
        <w:jc w:val="both"/>
        <w:rPr>
          <w:rFonts w:cs="Arial"/>
        </w:rPr>
      </w:pPr>
      <w:r>
        <w:rPr>
          <w:rFonts w:cs="Arial"/>
        </w:rPr>
        <w:t>The Executive Sponsor will</w:t>
      </w:r>
      <w:r w:rsidRPr="002E4B57">
        <w:rPr>
          <w:rFonts w:cs="Arial"/>
        </w:rPr>
        <w:t xml:space="preserve"> be appointed </w:t>
      </w:r>
      <w:r>
        <w:rPr>
          <w:rFonts w:cs="Arial"/>
        </w:rPr>
        <w:t xml:space="preserve">as </w:t>
      </w:r>
      <w:r w:rsidRPr="002E4B57">
        <w:rPr>
          <w:rFonts w:cs="Arial"/>
        </w:rPr>
        <w:t xml:space="preserve">Chair of the </w:t>
      </w:r>
      <w:r>
        <w:rPr>
          <w:rFonts w:cs="Arial"/>
        </w:rPr>
        <w:t>Project Board</w:t>
      </w:r>
      <w:r w:rsidRPr="002E4B57">
        <w:rPr>
          <w:rFonts w:cs="Arial"/>
        </w:rPr>
        <w:t xml:space="preserve">. </w:t>
      </w:r>
    </w:p>
    <w:p w:rsidR="00EB617E" w:rsidRDefault="00EB617E" w:rsidP="00EB617E">
      <w:pPr>
        <w:pStyle w:val="ListParagraph"/>
        <w:numPr>
          <w:ilvl w:val="0"/>
          <w:numId w:val="10"/>
        </w:numPr>
        <w:spacing w:before="120" w:after="120"/>
        <w:contextualSpacing w:val="0"/>
        <w:jc w:val="both"/>
        <w:rPr>
          <w:rFonts w:cs="Arial"/>
        </w:rPr>
      </w:pPr>
      <w:r w:rsidRPr="002E4B57">
        <w:rPr>
          <w:rFonts w:cs="Arial"/>
        </w:rPr>
        <w:lastRenderedPageBreak/>
        <w:t>Each member must nominate a deputy to attend in their place when they are unable to</w:t>
      </w:r>
      <w:r>
        <w:rPr>
          <w:rFonts w:cs="Arial"/>
        </w:rPr>
        <w:t xml:space="preserve"> attend</w:t>
      </w:r>
      <w:r w:rsidRPr="002E4B57">
        <w:rPr>
          <w:rFonts w:cs="Arial"/>
        </w:rPr>
        <w:t>. These</w:t>
      </w:r>
      <w:r>
        <w:rPr>
          <w:rFonts w:cs="Arial"/>
        </w:rPr>
        <w:t xml:space="preserve"> nominated </w:t>
      </w:r>
      <w:r w:rsidRPr="002E4B57">
        <w:rPr>
          <w:rFonts w:cs="Arial"/>
        </w:rPr>
        <w:t>deputies will have voting rights</w:t>
      </w:r>
      <w:r>
        <w:rPr>
          <w:rFonts w:cs="Arial"/>
        </w:rPr>
        <w:t xml:space="preserve"> and be counted towards the quorum (see below)</w:t>
      </w:r>
      <w:r w:rsidRPr="002E4B57">
        <w:rPr>
          <w:rFonts w:cs="Arial"/>
        </w:rPr>
        <w:t xml:space="preserve">. </w:t>
      </w:r>
    </w:p>
    <w:p w:rsidR="00EB617E" w:rsidRDefault="00EB617E">
      <w:pPr>
        <w:spacing w:before="0" w:after="200" w:line="276" w:lineRule="auto"/>
      </w:pPr>
      <w:r>
        <w:br w:type="page"/>
      </w:r>
    </w:p>
    <w:p w:rsidR="00EB617E" w:rsidRPr="00EB617E" w:rsidRDefault="00EB617E" w:rsidP="00EB617E">
      <w:pPr>
        <w:pStyle w:val="Subtitle"/>
      </w:pPr>
      <w:r w:rsidRPr="00EB617E">
        <w:lastRenderedPageBreak/>
        <w:t xml:space="preserve">Quorum </w:t>
      </w:r>
    </w:p>
    <w:p w:rsidR="00EB617E" w:rsidRDefault="00EB617E" w:rsidP="00EB617E">
      <w:pPr>
        <w:pStyle w:val="ListParagraph"/>
        <w:numPr>
          <w:ilvl w:val="1"/>
          <w:numId w:val="5"/>
        </w:numPr>
        <w:spacing w:before="120" w:after="120"/>
        <w:contextualSpacing w:val="0"/>
        <w:jc w:val="both"/>
        <w:rPr>
          <w:rFonts w:cs="Arial"/>
        </w:rPr>
      </w:pPr>
      <w:r w:rsidRPr="002E4B57">
        <w:rPr>
          <w:rFonts w:cs="Arial"/>
        </w:rPr>
        <w:t xml:space="preserve">Quorum shall be at least half the members being present, including </w:t>
      </w:r>
      <w:r>
        <w:rPr>
          <w:rFonts w:cs="Arial"/>
        </w:rPr>
        <w:t>the Executive Sponsor or their nominated Project Sponsor</w:t>
      </w:r>
      <w:r w:rsidRPr="002E4B57">
        <w:rPr>
          <w:rFonts w:cs="Arial"/>
        </w:rPr>
        <w:t xml:space="preserve">. </w:t>
      </w:r>
    </w:p>
    <w:p w:rsidR="00EB617E" w:rsidRPr="002E4B57" w:rsidRDefault="00EB617E" w:rsidP="00EB617E"/>
    <w:p w:rsidR="00EB617E" w:rsidRPr="00EB617E" w:rsidRDefault="00EB617E" w:rsidP="00EB617E">
      <w:pPr>
        <w:pStyle w:val="Subtitle"/>
      </w:pPr>
      <w:r w:rsidRPr="00EB617E">
        <w:t xml:space="preserve">Attendance </w:t>
      </w:r>
    </w:p>
    <w:p w:rsidR="00EB617E" w:rsidRDefault="00EB617E" w:rsidP="00EB617E">
      <w:pPr>
        <w:pStyle w:val="ListParagraph"/>
        <w:numPr>
          <w:ilvl w:val="1"/>
          <w:numId w:val="5"/>
        </w:numPr>
        <w:spacing w:before="120" w:after="120"/>
        <w:contextualSpacing w:val="0"/>
        <w:jc w:val="both"/>
        <w:rPr>
          <w:rFonts w:cs="Arial"/>
        </w:rPr>
      </w:pPr>
      <w:r>
        <w:rPr>
          <w:rFonts w:cs="Arial"/>
        </w:rPr>
        <w:t>Project Board meetings</w:t>
      </w:r>
      <w:r w:rsidRPr="002E4B57">
        <w:rPr>
          <w:rFonts w:cs="Arial"/>
        </w:rPr>
        <w:t xml:space="preserve"> shall normally be attended by</w:t>
      </w:r>
      <w:r>
        <w:rPr>
          <w:rFonts w:cs="Arial"/>
        </w:rPr>
        <w:t>:</w:t>
      </w:r>
    </w:p>
    <w:p w:rsidR="00EB617E" w:rsidRDefault="00EB617E" w:rsidP="00EB617E">
      <w:pPr>
        <w:pStyle w:val="ListParagraph"/>
        <w:numPr>
          <w:ilvl w:val="2"/>
          <w:numId w:val="11"/>
        </w:numPr>
        <w:spacing w:before="120" w:after="120"/>
        <w:contextualSpacing w:val="0"/>
        <w:jc w:val="both"/>
        <w:rPr>
          <w:rFonts w:cs="Arial"/>
        </w:rPr>
      </w:pPr>
      <w:r>
        <w:rPr>
          <w:rFonts w:cs="Arial"/>
        </w:rPr>
        <w:t>the Executive Sponsor (or their nominated Project Sponsor)</w:t>
      </w:r>
    </w:p>
    <w:p w:rsidR="00EB617E" w:rsidRDefault="00EB617E" w:rsidP="00EB617E">
      <w:pPr>
        <w:pStyle w:val="ListParagraph"/>
        <w:numPr>
          <w:ilvl w:val="2"/>
          <w:numId w:val="11"/>
        </w:numPr>
        <w:spacing w:before="120" w:after="120"/>
        <w:contextualSpacing w:val="0"/>
        <w:jc w:val="both"/>
        <w:rPr>
          <w:rFonts w:cs="Arial"/>
        </w:rPr>
      </w:pPr>
      <w:r>
        <w:rPr>
          <w:rFonts w:cs="Arial"/>
        </w:rPr>
        <w:t>one or more Senior representative(s) of the Users affected by the change the project seeks to deliver</w:t>
      </w:r>
    </w:p>
    <w:p w:rsidR="00EB617E" w:rsidRPr="002E4B57" w:rsidRDefault="00EB617E" w:rsidP="00EB617E">
      <w:pPr>
        <w:pStyle w:val="ListParagraph"/>
        <w:numPr>
          <w:ilvl w:val="2"/>
          <w:numId w:val="11"/>
        </w:numPr>
        <w:spacing w:before="120" w:after="120"/>
        <w:contextualSpacing w:val="0"/>
        <w:jc w:val="both"/>
        <w:rPr>
          <w:rFonts w:cs="Arial"/>
        </w:rPr>
      </w:pPr>
      <w:r>
        <w:rPr>
          <w:rFonts w:cs="Arial"/>
        </w:rPr>
        <w:t xml:space="preserve">one or more Senior representative </w:t>
      </w:r>
    </w:p>
    <w:p w:rsidR="00EB617E" w:rsidRPr="002E4B57" w:rsidRDefault="00EB617E" w:rsidP="00EB617E">
      <w:pPr>
        <w:rPr>
          <w:rFonts w:cs="Arial"/>
          <w:b/>
        </w:rPr>
      </w:pPr>
    </w:p>
    <w:p w:rsidR="00EB617E" w:rsidRPr="002E4B57" w:rsidRDefault="00EB617E" w:rsidP="00EB617E">
      <w:pPr>
        <w:pStyle w:val="Heading1"/>
      </w:pPr>
      <w:bookmarkStart w:id="7" w:name="_Toc9255453"/>
      <w:bookmarkStart w:id="8" w:name="_Toc9324144"/>
      <w:r w:rsidRPr="002E4B57">
        <w:t>Roles and Responsibilities</w:t>
      </w:r>
      <w:bookmarkEnd w:id="7"/>
      <w:bookmarkEnd w:id="8"/>
      <w:r w:rsidRPr="002E4B57">
        <w:t xml:space="preserve"> </w:t>
      </w:r>
    </w:p>
    <w:p w:rsidR="00EB617E" w:rsidRPr="00EB617E" w:rsidRDefault="00EB617E" w:rsidP="00EB617E">
      <w:pPr>
        <w:spacing w:before="120" w:after="120"/>
        <w:jc w:val="both"/>
        <w:rPr>
          <w:rFonts w:cs="Arial"/>
        </w:rPr>
      </w:pPr>
      <w:r w:rsidRPr="00EB617E">
        <w:rPr>
          <w:rFonts w:cs="Arial"/>
        </w:rPr>
        <w:t xml:space="preserve">The duties of the Project Board can be categorised as follows: </w:t>
      </w:r>
    </w:p>
    <w:p w:rsidR="00EB617E" w:rsidRDefault="00EB617E" w:rsidP="00EB617E">
      <w:pPr>
        <w:ind w:left="360"/>
        <w:rPr>
          <w:color w:val="0000CC"/>
        </w:rPr>
      </w:pPr>
      <w:r w:rsidRPr="00480734">
        <w:rPr>
          <w:color w:val="0000CC"/>
        </w:rPr>
        <w:t xml:space="preserve">[Insert the duties of the Project Board. </w:t>
      </w:r>
      <w:r>
        <w:rPr>
          <w:color w:val="0000CC"/>
        </w:rPr>
        <w:t>For example:</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Provide</w:t>
      </w:r>
      <w:r w:rsidRPr="0045489F">
        <w:rPr>
          <w:rFonts w:cs="Arial"/>
          <w:color w:val="0000CC"/>
        </w:rPr>
        <w:t xml:space="preserve"> </w:t>
      </w:r>
      <w:r>
        <w:rPr>
          <w:rFonts w:cs="Arial"/>
          <w:color w:val="0000CC"/>
        </w:rPr>
        <w:t xml:space="preserve">governing steer, direction, </w:t>
      </w:r>
      <w:r w:rsidRPr="0045489F">
        <w:rPr>
          <w:rFonts w:cs="Arial"/>
          <w:color w:val="0000CC"/>
        </w:rPr>
        <w:t>oversight</w:t>
      </w:r>
      <w:r>
        <w:rPr>
          <w:rFonts w:cs="Arial"/>
          <w:color w:val="0000CC"/>
        </w:rPr>
        <w:t xml:space="preserve"> and</w:t>
      </w:r>
      <w:r w:rsidRPr="0045489F">
        <w:rPr>
          <w:rFonts w:cs="Arial"/>
          <w:color w:val="0000CC"/>
        </w:rPr>
        <w:t xml:space="preserve"> assurance during the lifetime of the project</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Consider and approve (or reject) proposed change requests to the project’s boundaries (e.g. scope, timeframe, cost)</w:t>
      </w:r>
    </w:p>
    <w:p w:rsidR="00EB617E" w:rsidRDefault="00EB617E" w:rsidP="00EB617E">
      <w:pPr>
        <w:pStyle w:val="ListParagraph"/>
        <w:numPr>
          <w:ilvl w:val="0"/>
          <w:numId w:val="8"/>
        </w:numPr>
        <w:spacing w:before="0" w:after="200" w:line="276" w:lineRule="auto"/>
        <w:rPr>
          <w:rFonts w:cs="Arial"/>
          <w:color w:val="0000CC"/>
        </w:rPr>
      </w:pPr>
      <w:r>
        <w:rPr>
          <w:rFonts w:cs="Arial"/>
          <w:color w:val="0000CC"/>
        </w:rPr>
        <w:t>Assess high impact</w:t>
      </w:r>
      <w:r w:rsidRPr="0045489F">
        <w:rPr>
          <w:rFonts w:cs="Arial"/>
          <w:color w:val="0000CC"/>
        </w:rPr>
        <w:t xml:space="preserve"> </w:t>
      </w:r>
      <w:r>
        <w:rPr>
          <w:rFonts w:cs="Arial"/>
          <w:color w:val="0000CC"/>
        </w:rPr>
        <w:t>r</w:t>
      </w:r>
      <w:r w:rsidRPr="0045489F">
        <w:rPr>
          <w:rFonts w:cs="Arial"/>
          <w:color w:val="0000CC"/>
        </w:rPr>
        <w:t xml:space="preserve">isk, </w:t>
      </w:r>
      <w:r>
        <w:rPr>
          <w:rFonts w:cs="Arial"/>
          <w:color w:val="0000CC"/>
        </w:rPr>
        <w:t>i</w:t>
      </w:r>
      <w:r w:rsidRPr="0045489F">
        <w:rPr>
          <w:rFonts w:cs="Arial"/>
          <w:color w:val="0000CC"/>
        </w:rPr>
        <w:t>ssues</w:t>
      </w:r>
      <w:r>
        <w:rPr>
          <w:rFonts w:cs="Arial"/>
          <w:color w:val="0000CC"/>
        </w:rPr>
        <w:t>, assumptions and dependencies that threaten the success of the project and its set boundaries (e.g. scope, timeframe, cost)</w:t>
      </w:r>
    </w:p>
    <w:p w:rsidR="00EB617E" w:rsidRDefault="00EB617E" w:rsidP="00EB617E">
      <w:pPr>
        <w:pStyle w:val="ListParagraph"/>
        <w:numPr>
          <w:ilvl w:val="0"/>
          <w:numId w:val="8"/>
        </w:numPr>
        <w:spacing w:before="0" w:after="200" w:line="276" w:lineRule="auto"/>
        <w:rPr>
          <w:rFonts w:cs="Arial"/>
          <w:color w:val="0000CC"/>
        </w:rPr>
      </w:pPr>
      <w:r>
        <w:rPr>
          <w:rFonts w:cs="Arial"/>
          <w:color w:val="0000CC"/>
        </w:rPr>
        <w:t>Escalate to high impact</w:t>
      </w:r>
      <w:r w:rsidRPr="0045489F">
        <w:rPr>
          <w:rFonts w:cs="Arial"/>
          <w:color w:val="0000CC"/>
        </w:rPr>
        <w:t xml:space="preserve"> </w:t>
      </w:r>
      <w:r>
        <w:rPr>
          <w:rFonts w:cs="Arial"/>
          <w:color w:val="0000CC"/>
        </w:rPr>
        <w:t>r</w:t>
      </w:r>
      <w:r w:rsidRPr="0045489F">
        <w:rPr>
          <w:rFonts w:cs="Arial"/>
          <w:color w:val="0000CC"/>
        </w:rPr>
        <w:t xml:space="preserve">isk, </w:t>
      </w:r>
      <w:r>
        <w:rPr>
          <w:rFonts w:cs="Arial"/>
          <w:color w:val="0000CC"/>
        </w:rPr>
        <w:t>i</w:t>
      </w:r>
      <w:r w:rsidRPr="0045489F">
        <w:rPr>
          <w:rFonts w:cs="Arial"/>
          <w:color w:val="0000CC"/>
        </w:rPr>
        <w:t>ssues</w:t>
      </w:r>
      <w:r>
        <w:rPr>
          <w:rFonts w:cs="Arial"/>
          <w:color w:val="0000CC"/>
        </w:rPr>
        <w:t xml:space="preserve">, assumptions and dependencies to other governing committees within the Trust’s Integrated Governance Framework where appropriate </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Remove any barriers to resolution of issues, assumptions and dependencies and  mitigation of risks that fall outside of the project manager’s control</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Ensure the project’s communication strategy is fulfilled and remove any barriers to communication that fall outside of the project manager’s control</w:t>
      </w:r>
    </w:p>
    <w:p w:rsidR="00EB617E" w:rsidRDefault="00EB617E" w:rsidP="00EB617E">
      <w:pPr>
        <w:pStyle w:val="ListParagraph"/>
        <w:numPr>
          <w:ilvl w:val="0"/>
          <w:numId w:val="8"/>
        </w:numPr>
        <w:spacing w:before="0" w:after="200" w:line="276" w:lineRule="auto"/>
        <w:rPr>
          <w:rFonts w:cs="Arial"/>
          <w:color w:val="0000CC"/>
        </w:rPr>
      </w:pPr>
      <w:r w:rsidRPr="0045489F">
        <w:rPr>
          <w:rFonts w:cs="Arial"/>
          <w:color w:val="0000CC"/>
        </w:rPr>
        <w:t>Increase the visibility of the project</w:t>
      </w:r>
      <w:r>
        <w:rPr>
          <w:rFonts w:cs="Arial"/>
          <w:color w:val="0000CC"/>
        </w:rPr>
        <w:t xml:space="preserve"> and ensure that it is fully supported at Director / Executive level </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Ensure the viability of the business case/justification remains valid through the lifetime of the project</w:t>
      </w:r>
    </w:p>
    <w:p w:rsidR="00EB617E" w:rsidRPr="0045489F" w:rsidRDefault="00EB617E" w:rsidP="00EB617E">
      <w:pPr>
        <w:pStyle w:val="ListParagraph"/>
        <w:numPr>
          <w:ilvl w:val="0"/>
          <w:numId w:val="8"/>
        </w:numPr>
        <w:spacing w:before="0" w:after="200" w:line="276" w:lineRule="auto"/>
        <w:rPr>
          <w:rFonts w:cs="Arial"/>
          <w:color w:val="0000CC"/>
        </w:rPr>
      </w:pPr>
      <w:r w:rsidRPr="0045489F">
        <w:rPr>
          <w:rFonts w:cs="Arial"/>
          <w:color w:val="0000CC"/>
        </w:rPr>
        <w:t>Reduce</w:t>
      </w:r>
      <w:r>
        <w:rPr>
          <w:rFonts w:cs="Arial"/>
          <w:color w:val="0000CC"/>
        </w:rPr>
        <w:t>,</w:t>
      </w:r>
      <w:r w:rsidRPr="0045489F">
        <w:rPr>
          <w:rFonts w:cs="Arial"/>
          <w:color w:val="0000CC"/>
        </w:rPr>
        <w:t xml:space="preserve"> </w:t>
      </w:r>
      <w:r>
        <w:rPr>
          <w:rFonts w:cs="Arial"/>
          <w:color w:val="0000CC"/>
        </w:rPr>
        <w:t xml:space="preserve">and avoid where possible, </w:t>
      </w:r>
      <w:r w:rsidRPr="0045489F">
        <w:rPr>
          <w:rFonts w:cs="Arial"/>
          <w:color w:val="0000CC"/>
        </w:rPr>
        <w:t xml:space="preserve">delays </w:t>
      </w:r>
      <w:r>
        <w:rPr>
          <w:rFonts w:cs="Arial"/>
          <w:color w:val="0000CC"/>
        </w:rPr>
        <w:t xml:space="preserve">decision-making particularly if they threaten the project’s planned timeframes and ultimately </w:t>
      </w:r>
      <w:proofErr w:type="gramStart"/>
      <w:r>
        <w:rPr>
          <w:rFonts w:cs="Arial"/>
          <w:color w:val="0000CC"/>
        </w:rPr>
        <w:t>its</w:t>
      </w:r>
      <w:proofErr w:type="gramEnd"/>
      <w:r>
        <w:rPr>
          <w:rFonts w:cs="Arial"/>
          <w:color w:val="0000CC"/>
        </w:rPr>
        <w:t xml:space="preserve"> agreed target implementation date.</w:t>
      </w:r>
    </w:p>
    <w:p w:rsidR="00EB617E" w:rsidRDefault="00EB617E" w:rsidP="00EB617E">
      <w:pPr>
        <w:pStyle w:val="ListParagraph"/>
        <w:numPr>
          <w:ilvl w:val="0"/>
          <w:numId w:val="8"/>
        </w:numPr>
        <w:spacing w:before="120" w:after="120"/>
        <w:jc w:val="both"/>
        <w:rPr>
          <w:color w:val="0000CC"/>
        </w:rPr>
      </w:pPr>
      <w:r>
        <w:rPr>
          <w:rFonts w:cs="Arial"/>
          <w:color w:val="0000CC"/>
        </w:rPr>
        <w:t xml:space="preserve">Ensure that the project is suitably </w:t>
      </w:r>
      <w:r w:rsidRPr="00EA6CCE">
        <w:rPr>
          <w:rFonts w:cs="Arial"/>
          <w:color w:val="0000CC"/>
        </w:rPr>
        <w:t>prioritised</w:t>
      </w:r>
      <w:r>
        <w:rPr>
          <w:rFonts w:cs="Arial"/>
          <w:color w:val="0000CC"/>
        </w:rPr>
        <w:t xml:space="preserve"> within the Trust’s strategic plans and its departments’ work schedules, in order for the project to achieve its planned target implementation date</w:t>
      </w:r>
      <w:r w:rsidRPr="0045489F">
        <w:rPr>
          <w:color w:val="0000CC"/>
        </w:rPr>
        <w:t>]</w:t>
      </w:r>
    </w:p>
    <w:p w:rsidR="00711F9F" w:rsidRDefault="00711F9F">
      <w:pPr>
        <w:spacing w:before="0" w:after="200" w:line="276" w:lineRule="auto"/>
      </w:pPr>
      <w:r>
        <w:br w:type="page"/>
      </w:r>
    </w:p>
    <w:p w:rsidR="00EB617E" w:rsidRPr="002E4B57" w:rsidRDefault="00EB617E" w:rsidP="00EB617E">
      <w:pPr>
        <w:pStyle w:val="Heading1"/>
      </w:pPr>
      <w:bookmarkStart w:id="9" w:name="_Toc9255454"/>
      <w:bookmarkStart w:id="10" w:name="_Toc9324145"/>
      <w:r w:rsidRPr="002E4B57">
        <w:lastRenderedPageBreak/>
        <w:t>Conduct of Business</w:t>
      </w:r>
      <w:bookmarkEnd w:id="9"/>
      <w:bookmarkEnd w:id="10"/>
      <w:r w:rsidRPr="002E4B57">
        <w:t xml:space="preserve"> </w:t>
      </w:r>
    </w:p>
    <w:p w:rsidR="00EB617E" w:rsidRPr="002E4B57" w:rsidRDefault="00EB617E" w:rsidP="00711F9F">
      <w:pPr>
        <w:pStyle w:val="Subtitle"/>
      </w:pPr>
      <w:bookmarkStart w:id="11" w:name="_Toc9255455"/>
      <w:bookmarkStart w:id="12" w:name="_Toc9324146"/>
      <w:r w:rsidRPr="002E4B57">
        <w:t>Administration</w:t>
      </w:r>
      <w:bookmarkEnd w:id="11"/>
      <w:bookmarkEnd w:id="12"/>
    </w:p>
    <w:p w:rsidR="00EB617E" w:rsidRPr="00EB617E" w:rsidRDefault="00EB617E" w:rsidP="00EB617E">
      <w:pPr>
        <w:pStyle w:val="ListParagraph"/>
        <w:numPr>
          <w:ilvl w:val="0"/>
          <w:numId w:val="12"/>
        </w:numPr>
      </w:pPr>
      <w:r w:rsidRPr="00EB617E">
        <w:t>The Project Manager shall be Secretary to the Project Board.</w:t>
      </w:r>
    </w:p>
    <w:p w:rsidR="00EB617E" w:rsidRPr="00EB617E" w:rsidRDefault="00EB617E" w:rsidP="00EB617E">
      <w:pPr>
        <w:pStyle w:val="ListParagraph"/>
        <w:numPr>
          <w:ilvl w:val="0"/>
          <w:numId w:val="12"/>
        </w:numPr>
      </w:pPr>
      <w:r w:rsidRPr="00EB617E">
        <w:t>The Project Board shall be supported administratively by the Project Manager whose duties in this respect will include:</w:t>
      </w:r>
    </w:p>
    <w:p w:rsidR="00EB617E" w:rsidRPr="00070360" w:rsidRDefault="00EB617E" w:rsidP="00EB617E">
      <w:pPr>
        <w:numPr>
          <w:ilvl w:val="0"/>
          <w:numId w:val="13"/>
        </w:numPr>
        <w:spacing w:before="120" w:after="120"/>
        <w:ind w:left="714" w:hanging="357"/>
        <w:jc w:val="both"/>
        <w:rPr>
          <w:rFonts w:cs="Arial"/>
        </w:rPr>
      </w:pPr>
      <w:r>
        <w:rPr>
          <w:rFonts w:cs="Arial"/>
        </w:rPr>
        <w:t>Agreement</w:t>
      </w:r>
      <w:r w:rsidRPr="00070360">
        <w:rPr>
          <w:rFonts w:cs="Arial"/>
        </w:rPr>
        <w:t xml:space="preserve"> of agenda</w:t>
      </w:r>
      <w:r>
        <w:rPr>
          <w:rFonts w:cs="Arial"/>
        </w:rPr>
        <w:t xml:space="preserve">, </w:t>
      </w:r>
      <w:r w:rsidRPr="00070360">
        <w:rPr>
          <w:rFonts w:cs="Arial"/>
        </w:rPr>
        <w:t xml:space="preserve">attendees and collation of papers </w:t>
      </w:r>
      <w:r>
        <w:rPr>
          <w:rFonts w:cs="Arial"/>
        </w:rPr>
        <w:t>with the Chair</w:t>
      </w:r>
    </w:p>
    <w:p w:rsidR="00EB617E" w:rsidRPr="00070360" w:rsidRDefault="00EB617E" w:rsidP="00EB617E">
      <w:pPr>
        <w:numPr>
          <w:ilvl w:val="0"/>
          <w:numId w:val="13"/>
        </w:numPr>
        <w:spacing w:before="120" w:after="120"/>
        <w:ind w:left="714" w:hanging="357"/>
        <w:jc w:val="both"/>
        <w:rPr>
          <w:rFonts w:cs="Arial"/>
        </w:rPr>
      </w:pPr>
      <w:r>
        <w:rPr>
          <w:rFonts w:cs="Arial"/>
        </w:rPr>
        <w:t xml:space="preserve">Recording and distribution of Board meeting </w:t>
      </w:r>
      <w:r w:rsidRPr="00070360">
        <w:rPr>
          <w:rFonts w:cs="Arial"/>
        </w:rPr>
        <w:t xml:space="preserve">minutes </w:t>
      </w:r>
    </w:p>
    <w:p w:rsidR="00EB617E" w:rsidRPr="00070360" w:rsidRDefault="00EB617E" w:rsidP="00EB617E">
      <w:pPr>
        <w:numPr>
          <w:ilvl w:val="0"/>
          <w:numId w:val="13"/>
        </w:numPr>
        <w:spacing w:before="120" w:after="120"/>
        <w:ind w:left="714" w:hanging="357"/>
        <w:jc w:val="both"/>
        <w:rPr>
          <w:rFonts w:cs="Arial"/>
        </w:rPr>
      </w:pPr>
      <w:r>
        <w:rPr>
          <w:rFonts w:cs="Arial"/>
        </w:rPr>
        <w:t>K</w:t>
      </w:r>
      <w:r w:rsidRPr="00070360">
        <w:rPr>
          <w:rFonts w:cs="Arial"/>
        </w:rPr>
        <w:t>eeping a record of</w:t>
      </w:r>
      <w:r>
        <w:rPr>
          <w:rFonts w:cs="Arial"/>
        </w:rPr>
        <w:t xml:space="preserve"> decisions</w:t>
      </w:r>
      <w:r w:rsidRPr="00070360">
        <w:rPr>
          <w:rFonts w:cs="Arial"/>
        </w:rPr>
        <w:t xml:space="preserve"> and </w:t>
      </w:r>
      <w:r>
        <w:rPr>
          <w:rFonts w:cs="Arial"/>
        </w:rPr>
        <w:t>actions</w:t>
      </w:r>
      <w:r w:rsidRPr="00070360">
        <w:rPr>
          <w:rFonts w:cs="Arial"/>
        </w:rPr>
        <w:t xml:space="preserve"> to be carried forward </w:t>
      </w:r>
    </w:p>
    <w:p w:rsidR="00EB617E" w:rsidRDefault="00EB617E" w:rsidP="00EB617E">
      <w:pPr>
        <w:numPr>
          <w:ilvl w:val="0"/>
          <w:numId w:val="13"/>
        </w:numPr>
        <w:spacing w:before="120" w:after="120"/>
        <w:ind w:left="714" w:hanging="357"/>
        <w:jc w:val="both"/>
        <w:rPr>
          <w:rFonts w:cs="Arial"/>
        </w:rPr>
      </w:pPr>
      <w:r>
        <w:rPr>
          <w:rFonts w:cs="Arial"/>
        </w:rPr>
        <w:t>A</w:t>
      </w:r>
      <w:r w:rsidRPr="00070360">
        <w:rPr>
          <w:rFonts w:cs="Arial"/>
        </w:rPr>
        <w:t xml:space="preserve">dvising the </w:t>
      </w:r>
      <w:r>
        <w:rPr>
          <w:rFonts w:cs="Arial"/>
        </w:rPr>
        <w:t>Project Board on exceptions to project boundaries set out in the Project Brief (accounting for any subsequent change controls)</w:t>
      </w:r>
    </w:p>
    <w:p w:rsidR="00EB617E" w:rsidRDefault="00EB617E" w:rsidP="00EB617E">
      <w:pPr>
        <w:numPr>
          <w:ilvl w:val="0"/>
          <w:numId w:val="13"/>
        </w:numPr>
        <w:spacing w:before="120" w:after="120"/>
        <w:ind w:left="714" w:hanging="357"/>
        <w:jc w:val="both"/>
        <w:rPr>
          <w:rFonts w:cs="Arial"/>
        </w:rPr>
      </w:pPr>
      <w:r w:rsidRPr="00400497">
        <w:rPr>
          <w:rFonts w:cs="Arial"/>
        </w:rPr>
        <w:t xml:space="preserve">Presenting high impact risks, issues, assumptions and dependencies to the Board for assessment, decisions and direction.  </w:t>
      </w:r>
    </w:p>
    <w:p w:rsidR="00EB617E" w:rsidRPr="00400497" w:rsidRDefault="00EB617E" w:rsidP="00EB617E">
      <w:pPr>
        <w:numPr>
          <w:ilvl w:val="0"/>
          <w:numId w:val="13"/>
        </w:numPr>
        <w:spacing w:before="120" w:after="120"/>
        <w:ind w:left="714" w:hanging="357"/>
        <w:jc w:val="both"/>
        <w:rPr>
          <w:rFonts w:cs="Arial"/>
        </w:rPr>
      </w:pPr>
      <w:r>
        <w:rPr>
          <w:rFonts w:cs="Arial"/>
        </w:rPr>
        <w:t>Provision of a Highlight Report with a summary view of the</w:t>
      </w:r>
      <w:r w:rsidRPr="00400497">
        <w:rPr>
          <w:rFonts w:cs="Arial"/>
        </w:rPr>
        <w:t xml:space="preserve"> exceptions and high impact items </w:t>
      </w:r>
      <w:r>
        <w:rPr>
          <w:rFonts w:cs="Arial"/>
        </w:rPr>
        <w:t>affecting the project</w:t>
      </w:r>
      <w:r w:rsidRPr="00400497">
        <w:rPr>
          <w:rFonts w:cs="Arial"/>
        </w:rPr>
        <w:t xml:space="preserve">. </w:t>
      </w:r>
      <w:r w:rsidRPr="00400497">
        <w:rPr>
          <w:rFonts w:cs="Arial"/>
          <w:i/>
          <w:color w:val="0000CC"/>
        </w:rPr>
        <w:t>(template available)</w:t>
      </w:r>
    </w:p>
    <w:p w:rsidR="00EB617E" w:rsidRDefault="00EB617E" w:rsidP="00711F9F"/>
    <w:p w:rsidR="00EB617E" w:rsidRPr="009F227B" w:rsidRDefault="00EB617E" w:rsidP="00EB617E">
      <w:pPr>
        <w:pStyle w:val="Subtitle"/>
      </w:pPr>
      <w:r w:rsidRPr="009F227B">
        <w:t xml:space="preserve">Frequency </w:t>
      </w:r>
    </w:p>
    <w:p w:rsidR="00EB617E" w:rsidRPr="00EB617E" w:rsidRDefault="00EB617E" w:rsidP="00EB617E">
      <w:pPr>
        <w:pStyle w:val="ListParagraph"/>
        <w:numPr>
          <w:ilvl w:val="0"/>
          <w:numId w:val="16"/>
        </w:numPr>
        <w:spacing w:before="120" w:after="120"/>
        <w:jc w:val="both"/>
        <w:rPr>
          <w:rFonts w:cs="Arial"/>
        </w:rPr>
      </w:pPr>
      <w:r w:rsidRPr="00EB617E">
        <w:rPr>
          <w:rFonts w:cs="Arial"/>
        </w:rPr>
        <w:t xml:space="preserve">Meetings of the Project Board will be held on </w:t>
      </w:r>
      <w:r w:rsidRPr="00EB617E">
        <w:rPr>
          <w:rFonts w:cs="Arial"/>
          <w:color w:val="0000CC"/>
        </w:rPr>
        <w:t>[a weekly/fortnightly/monthly/bi-monthly basis]</w:t>
      </w:r>
      <w:r w:rsidRPr="00EB617E">
        <w:rPr>
          <w:rFonts w:cs="Arial"/>
        </w:rPr>
        <w:t>.</w:t>
      </w:r>
    </w:p>
    <w:p w:rsidR="00EB617E" w:rsidRPr="002E4B57" w:rsidRDefault="00EB617E" w:rsidP="00711F9F"/>
    <w:p w:rsidR="00EB617E" w:rsidRPr="002E4B57" w:rsidRDefault="00EB617E" w:rsidP="00EB617E">
      <w:pPr>
        <w:pStyle w:val="Subtitle"/>
      </w:pPr>
      <w:r w:rsidRPr="002E4B57">
        <w:t xml:space="preserve">Notice of meetings </w:t>
      </w:r>
    </w:p>
    <w:p w:rsidR="00EB617E" w:rsidRPr="00EB617E" w:rsidRDefault="00EB617E" w:rsidP="00EB617E">
      <w:pPr>
        <w:pStyle w:val="ListParagraph"/>
        <w:numPr>
          <w:ilvl w:val="0"/>
          <w:numId w:val="15"/>
        </w:numPr>
        <w:spacing w:before="120" w:after="120"/>
        <w:jc w:val="both"/>
        <w:rPr>
          <w:rFonts w:cs="Arial"/>
        </w:rPr>
      </w:pPr>
      <w:r w:rsidRPr="00EB617E">
        <w:rPr>
          <w:rFonts w:cs="Arial"/>
        </w:rPr>
        <w:t xml:space="preserve">An agenda of items to be discussed will be forwarded to each member of the Project Board and any other person required to attend, no later than five working days before the date of the meeting. Supporting papers will be sent to Project Board members and to other attendees as appropriate, at the same time </w:t>
      </w:r>
    </w:p>
    <w:p w:rsidR="00EB617E" w:rsidRPr="00EB617E" w:rsidRDefault="00EB617E" w:rsidP="00EB617E">
      <w:pPr>
        <w:pStyle w:val="ListParagraph"/>
        <w:numPr>
          <w:ilvl w:val="0"/>
          <w:numId w:val="15"/>
        </w:numPr>
        <w:spacing w:before="120" w:after="120"/>
        <w:jc w:val="both"/>
        <w:rPr>
          <w:rFonts w:cs="Arial"/>
        </w:rPr>
      </w:pPr>
      <w:r w:rsidRPr="00EB617E">
        <w:rPr>
          <w:rFonts w:cs="Arial"/>
        </w:rPr>
        <w:t>In normal circumstances, a minimum notice period of two weeks must be given for any other meetings of the Project Board. Emergency meetings can be arranged, at shorter notice, if this is approved and evidenced as such, by the majority of the members of the</w:t>
      </w:r>
      <w:r w:rsidRPr="0046364D">
        <w:t xml:space="preserve"> </w:t>
      </w:r>
      <w:r w:rsidRPr="00EB617E">
        <w:rPr>
          <w:rFonts w:cs="Arial"/>
        </w:rPr>
        <w:t xml:space="preserve">Project Board. </w:t>
      </w:r>
    </w:p>
    <w:p w:rsidR="00711F9F" w:rsidRDefault="00711F9F" w:rsidP="00711F9F"/>
    <w:p w:rsidR="00EB617E" w:rsidRPr="002E4B57" w:rsidRDefault="00EB617E" w:rsidP="00EB617E">
      <w:pPr>
        <w:pStyle w:val="Subtitle"/>
      </w:pPr>
      <w:r w:rsidRPr="002E4B57">
        <w:t xml:space="preserve">Reporting </w:t>
      </w:r>
    </w:p>
    <w:p w:rsidR="00EB617E" w:rsidRPr="00EB617E" w:rsidRDefault="00EB617E" w:rsidP="00EB617E">
      <w:pPr>
        <w:pStyle w:val="ListParagraph"/>
        <w:numPr>
          <w:ilvl w:val="0"/>
          <w:numId w:val="14"/>
        </w:numPr>
        <w:spacing w:before="120" w:after="120"/>
        <w:jc w:val="both"/>
        <w:rPr>
          <w:rFonts w:cs="Arial"/>
        </w:rPr>
      </w:pPr>
      <w:r w:rsidRPr="00EB617E">
        <w:rPr>
          <w:rFonts w:cs="Arial"/>
        </w:rPr>
        <w:t>Minutes of Project Board meetings will be recorded; and will normally be checked for accuracy at the next meeting of the Project Board. Project Board members will be expected to confirm accuracy of previous minutes and to raise challenge on any inaccuracies.</w:t>
      </w:r>
    </w:p>
    <w:p w:rsidR="00EB617E" w:rsidRPr="00EB617E" w:rsidRDefault="00EB617E" w:rsidP="00EB617E">
      <w:pPr>
        <w:pStyle w:val="ListParagraph"/>
        <w:numPr>
          <w:ilvl w:val="0"/>
          <w:numId w:val="14"/>
        </w:numPr>
        <w:spacing w:before="120" w:after="120"/>
        <w:jc w:val="both"/>
        <w:rPr>
          <w:rFonts w:cs="Arial"/>
        </w:rPr>
      </w:pPr>
      <w:r w:rsidRPr="00EB617E">
        <w:rPr>
          <w:rFonts w:cs="Arial"/>
        </w:rPr>
        <w:t xml:space="preserve">Actions agreed, and any decisions taken, by the Board will be recorded in an Actions &amp; Decisions log </w:t>
      </w:r>
      <w:r w:rsidRPr="00EB617E">
        <w:rPr>
          <w:rFonts w:cs="Arial"/>
          <w:i/>
          <w:color w:val="0000CC"/>
        </w:rPr>
        <w:t xml:space="preserve">(template available) </w:t>
      </w:r>
      <w:r w:rsidRPr="00EB617E">
        <w:rPr>
          <w:rFonts w:cs="Arial"/>
        </w:rPr>
        <w:t>with date raised, person responsible for completing the action and an expected completion date.</w:t>
      </w:r>
    </w:p>
    <w:p w:rsidR="00EB617E" w:rsidRPr="00EB617E" w:rsidRDefault="00EB617E" w:rsidP="00EB617E">
      <w:pPr>
        <w:pStyle w:val="ListParagraph"/>
        <w:numPr>
          <w:ilvl w:val="0"/>
          <w:numId w:val="14"/>
        </w:numPr>
        <w:spacing w:before="120" w:after="120"/>
        <w:jc w:val="both"/>
        <w:rPr>
          <w:rFonts w:cs="Arial"/>
        </w:rPr>
      </w:pPr>
      <w:r w:rsidRPr="00EB617E">
        <w:rPr>
          <w:rFonts w:cs="Arial"/>
        </w:rPr>
        <w:t xml:space="preserve">The Chair of the Project Board shall escalate any exceptions that require disclosure to, assessment and decisions (where authority lies) by </w:t>
      </w:r>
      <w:r w:rsidRPr="00EB617E">
        <w:rPr>
          <w:rFonts w:cs="Arial"/>
          <w:color w:val="0000CC"/>
        </w:rPr>
        <w:t>[insert name of committee, e.g. Digital Strategy Group (DSG)]</w:t>
      </w:r>
      <w:r w:rsidRPr="00EB617E">
        <w:rPr>
          <w:rFonts w:cs="Arial"/>
        </w:rPr>
        <w:t>.</w:t>
      </w:r>
    </w:p>
    <w:p w:rsidR="00EB617E" w:rsidRDefault="00EB617E" w:rsidP="00EB617E">
      <w:pPr>
        <w:rPr>
          <w:i/>
          <w:color w:val="0000CC"/>
        </w:rPr>
      </w:pPr>
      <w:r w:rsidRPr="00C94F43">
        <w:rPr>
          <w:i/>
          <w:color w:val="0000CC"/>
        </w:rPr>
        <w:t xml:space="preserve">Ensure that any other committees currently in place within the Trust’s </w:t>
      </w:r>
      <w:hyperlink r:id="rId10" w:history="1">
        <w:r w:rsidRPr="00C94F43">
          <w:rPr>
            <w:rStyle w:val="Hyperlink"/>
            <w:rFonts w:cs="Arial"/>
            <w:i/>
            <w:color w:val="0000CC"/>
          </w:rPr>
          <w:t>Integrated Governance Framework</w:t>
        </w:r>
      </w:hyperlink>
      <w:r w:rsidRPr="00C94F43">
        <w:rPr>
          <w:i/>
          <w:color w:val="0000CC"/>
        </w:rPr>
        <w:t xml:space="preserve"> are also accounted for within reporting lines.  Where possible, </w:t>
      </w:r>
      <w:r w:rsidRPr="00C94F43">
        <w:rPr>
          <w:i/>
          <w:color w:val="0000CC"/>
        </w:rPr>
        <w:lastRenderedPageBreak/>
        <w:t xml:space="preserve">please provide an example diagram to demonstrate reporting structure from Board up to the Trust’s Board of Directors (e.g. the Trust Management Committee). </w:t>
      </w:r>
    </w:p>
    <w:p w:rsidR="008B3B04" w:rsidRPr="008B3B04" w:rsidRDefault="008B3B04" w:rsidP="00EB617E"/>
    <w:sectPr w:rsidR="008B3B04" w:rsidRPr="008B3B04" w:rsidSect="00EB617E">
      <w:headerReference w:type="default" r:id="rId11"/>
      <w:footerReference w:type="default" r:id="rId12"/>
      <w:headerReference w:type="first" r:id="rId13"/>
      <w:footerReference w:type="first" r:id="rId14"/>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B4" w:rsidRDefault="007477B4" w:rsidP="00704BF0">
      <w:pPr>
        <w:spacing w:after="0"/>
      </w:pPr>
      <w:r>
        <w:separator/>
      </w:r>
    </w:p>
  </w:endnote>
  <w:endnote w:type="continuationSeparator" w:id="0">
    <w:p w:rsidR="007477B4" w:rsidRDefault="007477B4"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4833"/>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1E4F30">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B5" w:rsidRDefault="0014308F" w:rsidP="0014308F">
    <w:pPr>
      <w:pStyle w:val="Footer"/>
      <w:pBdr>
        <w:top w:val="single" w:sz="4" w:space="1" w:color="D9D9D9" w:themeColor="background1" w:themeShade="D9"/>
      </w:pBdr>
    </w:pPr>
    <w:r>
      <w:rPr>
        <w:noProof/>
        <w:lang w:eastAsia="en-GB"/>
      </w:rPr>
      <w:drawing>
        <wp:inline distT="0" distB="0" distL="0" distR="0" wp14:anchorId="6BCD6248" wp14:editId="41405945">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p w:rsidR="009667B5" w:rsidRDefault="0096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B4" w:rsidRDefault="007477B4" w:rsidP="00704BF0">
      <w:pPr>
        <w:spacing w:after="0"/>
      </w:pPr>
      <w:r>
        <w:separator/>
      </w:r>
    </w:p>
  </w:footnote>
  <w:footnote w:type="continuationSeparator" w:id="0">
    <w:p w:rsidR="007477B4" w:rsidRDefault="007477B4"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40B3F314" wp14:editId="52811983">
          <wp:extent cx="1974850" cy="1085215"/>
          <wp:effectExtent l="0" t="0" r="6350" b="635"/>
          <wp:docPr id="1" name="Picture 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3DBC88DD" wp14:editId="04DB4AB3">
          <wp:extent cx="1974850" cy="1085215"/>
          <wp:effectExtent l="0" t="0" r="6350" b="635"/>
          <wp:docPr id="2" name="Picture 2"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668"/>
    <w:multiLevelType w:val="multilevel"/>
    <w:tmpl w:val="A3A0B794"/>
    <w:lvl w:ilvl="0">
      <w:start w:val="1"/>
      <w:numFmt w:val="decimal"/>
      <w:lvlText w:val="%1."/>
      <w:lvlJc w:val="left"/>
      <w:pPr>
        <w:ind w:left="360" w:hanging="360"/>
      </w:pPr>
      <w:rPr>
        <w:rFonts w:ascii="Arial" w:hAnsi="Arial" w:cs="Arial" w:hint="default"/>
        <w:b/>
        <w:color w:val="0070C0"/>
        <w:sz w:val="24"/>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676A5"/>
    <w:multiLevelType w:val="hybridMultilevel"/>
    <w:tmpl w:val="D7EAD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B73C0"/>
    <w:multiLevelType w:val="hybridMultilevel"/>
    <w:tmpl w:val="B50AC9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CA3"/>
    <w:multiLevelType w:val="hybridMultilevel"/>
    <w:tmpl w:val="547EE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63CF3"/>
    <w:multiLevelType w:val="hybridMultilevel"/>
    <w:tmpl w:val="E388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CF6F87"/>
    <w:multiLevelType w:val="hybridMultilevel"/>
    <w:tmpl w:val="D03E5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0B6123"/>
    <w:multiLevelType w:val="hybridMultilevel"/>
    <w:tmpl w:val="B456E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C7B7E"/>
    <w:multiLevelType w:val="hybridMultilevel"/>
    <w:tmpl w:val="A8D4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51189"/>
    <w:multiLevelType w:val="hybridMultilevel"/>
    <w:tmpl w:val="D86A0CAE"/>
    <w:lvl w:ilvl="0" w:tplc="B67EAE4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970C61"/>
    <w:multiLevelType w:val="hybridMultilevel"/>
    <w:tmpl w:val="1E72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1C1A20"/>
    <w:multiLevelType w:val="multilevel"/>
    <w:tmpl w:val="59604F3E"/>
    <w:lvl w:ilvl="0">
      <w:start w:val="1"/>
      <w:numFmt w:val="decimal"/>
      <w:lvlText w:val="%1."/>
      <w:lvlJc w:val="left"/>
      <w:pPr>
        <w:ind w:left="360" w:hanging="360"/>
      </w:pPr>
      <w:rPr>
        <w:rFonts w:ascii="Arial" w:hAnsi="Arial" w:cs="Arial" w:hint="default"/>
        <w:b/>
        <w:color w:val="0070C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5E3A07"/>
    <w:multiLevelType w:val="hybridMultilevel"/>
    <w:tmpl w:val="B33E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F956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293781"/>
    <w:multiLevelType w:val="hybridMultilevel"/>
    <w:tmpl w:val="1876A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15"/>
  </w:num>
  <w:num w:numId="3">
    <w:abstractNumId w:val="8"/>
  </w:num>
  <w:num w:numId="4">
    <w:abstractNumId w:val="13"/>
  </w:num>
  <w:num w:numId="5">
    <w:abstractNumId w:val="10"/>
  </w:num>
  <w:num w:numId="6">
    <w:abstractNumId w:val="11"/>
  </w:num>
  <w:num w:numId="7">
    <w:abstractNumId w:val="12"/>
  </w:num>
  <w:num w:numId="8">
    <w:abstractNumId w:val="1"/>
  </w:num>
  <w:num w:numId="9">
    <w:abstractNumId w:val="5"/>
  </w:num>
  <w:num w:numId="10">
    <w:abstractNumId w:val="14"/>
  </w:num>
  <w:num w:numId="11">
    <w:abstractNumId w:val="0"/>
  </w:num>
  <w:num w:numId="12">
    <w:abstractNumId w:val="7"/>
  </w:num>
  <w:num w:numId="13">
    <w:abstractNumId w:val="2"/>
  </w:num>
  <w:num w:numId="14">
    <w:abstractNumId w:val="9"/>
  </w:num>
  <w:num w:numId="15">
    <w:abstractNumId w:val="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CE"/>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B2670"/>
    <w:rsid w:val="000B2736"/>
    <w:rsid w:val="000B6B41"/>
    <w:rsid w:val="000D1770"/>
    <w:rsid w:val="000D2CD4"/>
    <w:rsid w:val="000D333B"/>
    <w:rsid w:val="000D3F6C"/>
    <w:rsid w:val="000E07F9"/>
    <w:rsid w:val="000E4C56"/>
    <w:rsid w:val="000F07D2"/>
    <w:rsid w:val="000F0B11"/>
    <w:rsid w:val="000F7C1F"/>
    <w:rsid w:val="000F7F70"/>
    <w:rsid w:val="000F7F9B"/>
    <w:rsid w:val="001045A7"/>
    <w:rsid w:val="00104F17"/>
    <w:rsid w:val="00105B87"/>
    <w:rsid w:val="001100F1"/>
    <w:rsid w:val="00121EA6"/>
    <w:rsid w:val="001237B7"/>
    <w:rsid w:val="00124B9B"/>
    <w:rsid w:val="001254A0"/>
    <w:rsid w:val="00130E94"/>
    <w:rsid w:val="0014308F"/>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4F30"/>
    <w:rsid w:val="001E6AB6"/>
    <w:rsid w:val="001E7DAF"/>
    <w:rsid w:val="001F6334"/>
    <w:rsid w:val="00201422"/>
    <w:rsid w:val="0020342B"/>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112F6"/>
    <w:rsid w:val="00311621"/>
    <w:rsid w:val="00313AA6"/>
    <w:rsid w:val="00315D99"/>
    <w:rsid w:val="00322385"/>
    <w:rsid w:val="0032731B"/>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B7265"/>
    <w:rsid w:val="003C1E4A"/>
    <w:rsid w:val="003C2433"/>
    <w:rsid w:val="003C2C30"/>
    <w:rsid w:val="003D0CD0"/>
    <w:rsid w:val="003D1122"/>
    <w:rsid w:val="003D19AF"/>
    <w:rsid w:val="003D2D10"/>
    <w:rsid w:val="003D37CA"/>
    <w:rsid w:val="003D43D0"/>
    <w:rsid w:val="003D678D"/>
    <w:rsid w:val="003E077C"/>
    <w:rsid w:val="003E408E"/>
    <w:rsid w:val="003E7C01"/>
    <w:rsid w:val="003E7D6C"/>
    <w:rsid w:val="003F0287"/>
    <w:rsid w:val="003F1C26"/>
    <w:rsid w:val="003F6983"/>
    <w:rsid w:val="0041553D"/>
    <w:rsid w:val="00416D8A"/>
    <w:rsid w:val="0042315C"/>
    <w:rsid w:val="00423930"/>
    <w:rsid w:val="00425E2D"/>
    <w:rsid w:val="00430562"/>
    <w:rsid w:val="00434124"/>
    <w:rsid w:val="0044494E"/>
    <w:rsid w:val="0046395B"/>
    <w:rsid w:val="00464395"/>
    <w:rsid w:val="00466D8A"/>
    <w:rsid w:val="00467401"/>
    <w:rsid w:val="00467AAA"/>
    <w:rsid w:val="004711B1"/>
    <w:rsid w:val="00474E79"/>
    <w:rsid w:val="00477C8A"/>
    <w:rsid w:val="004808C9"/>
    <w:rsid w:val="00483765"/>
    <w:rsid w:val="004903D6"/>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77FAD"/>
    <w:rsid w:val="005924DB"/>
    <w:rsid w:val="005934D2"/>
    <w:rsid w:val="00596FB0"/>
    <w:rsid w:val="005A276F"/>
    <w:rsid w:val="005A321B"/>
    <w:rsid w:val="005A5E73"/>
    <w:rsid w:val="005B0083"/>
    <w:rsid w:val="005B2122"/>
    <w:rsid w:val="005B2C39"/>
    <w:rsid w:val="005B685F"/>
    <w:rsid w:val="005B691F"/>
    <w:rsid w:val="005C2BC8"/>
    <w:rsid w:val="005D0383"/>
    <w:rsid w:val="005D5E4A"/>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5D39"/>
    <w:rsid w:val="00701FEF"/>
    <w:rsid w:val="00704BF0"/>
    <w:rsid w:val="00710E77"/>
    <w:rsid w:val="00711390"/>
    <w:rsid w:val="00711F9F"/>
    <w:rsid w:val="007173FC"/>
    <w:rsid w:val="00717CB4"/>
    <w:rsid w:val="00732534"/>
    <w:rsid w:val="00733498"/>
    <w:rsid w:val="00733636"/>
    <w:rsid w:val="00733907"/>
    <w:rsid w:val="0073588F"/>
    <w:rsid w:val="007427F9"/>
    <w:rsid w:val="007477B4"/>
    <w:rsid w:val="00752E1F"/>
    <w:rsid w:val="00753EB5"/>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A54FA"/>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4343C"/>
    <w:rsid w:val="00951B17"/>
    <w:rsid w:val="0095230F"/>
    <w:rsid w:val="00954A22"/>
    <w:rsid w:val="009559EF"/>
    <w:rsid w:val="00961A3D"/>
    <w:rsid w:val="009667B5"/>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6D8C"/>
    <w:rsid w:val="00AC5291"/>
    <w:rsid w:val="00AD4D51"/>
    <w:rsid w:val="00AE0C38"/>
    <w:rsid w:val="00AF2A17"/>
    <w:rsid w:val="00AF5073"/>
    <w:rsid w:val="00AF60ED"/>
    <w:rsid w:val="00AF6763"/>
    <w:rsid w:val="00B01AED"/>
    <w:rsid w:val="00B05D17"/>
    <w:rsid w:val="00B078C0"/>
    <w:rsid w:val="00B10887"/>
    <w:rsid w:val="00B15A88"/>
    <w:rsid w:val="00B17B47"/>
    <w:rsid w:val="00B32A52"/>
    <w:rsid w:val="00B34728"/>
    <w:rsid w:val="00B34DE2"/>
    <w:rsid w:val="00B35ABA"/>
    <w:rsid w:val="00B414E2"/>
    <w:rsid w:val="00B417F3"/>
    <w:rsid w:val="00B47DDD"/>
    <w:rsid w:val="00B536F8"/>
    <w:rsid w:val="00B568C1"/>
    <w:rsid w:val="00B57FE9"/>
    <w:rsid w:val="00B64810"/>
    <w:rsid w:val="00B64D70"/>
    <w:rsid w:val="00B67CCC"/>
    <w:rsid w:val="00B70212"/>
    <w:rsid w:val="00B7381D"/>
    <w:rsid w:val="00B74F91"/>
    <w:rsid w:val="00B75110"/>
    <w:rsid w:val="00B80A6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C04348"/>
    <w:rsid w:val="00C24CE3"/>
    <w:rsid w:val="00C264B0"/>
    <w:rsid w:val="00C2654F"/>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30DD"/>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85C0D"/>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912DE"/>
    <w:rsid w:val="00E9138D"/>
    <w:rsid w:val="00E918C8"/>
    <w:rsid w:val="00E94BC8"/>
    <w:rsid w:val="00EA2B6E"/>
    <w:rsid w:val="00EA2D40"/>
    <w:rsid w:val="00EA7B57"/>
    <w:rsid w:val="00EB03BB"/>
    <w:rsid w:val="00EB617E"/>
    <w:rsid w:val="00EB726E"/>
    <w:rsid w:val="00EB7B4B"/>
    <w:rsid w:val="00EB7BC9"/>
    <w:rsid w:val="00EC6D8A"/>
    <w:rsid w:val="00ED2426"/>
    <w:rsid w:val="00ED4824"/>
    <w:rsid w:val="00EE2455"/>
    <w:rsid w:val="00EE2FA7"/>
    <w:rsid w:val="00EE3A08"/>
    <w:rsid w:val="00EE4367"/>
    <w:rsid w:val="00EE6953"/>
    <w:rsid w:val="00EF65C8"/>
    <w:rsid w:val="00EF78FD"/>
    <w:rsid w:val="00F00EFE"/>
    <w:rsid w:val="00F10373"/>
    <w:rsid w:val="00F22B1C"/>
    <w:rsid w:val="00F234F4"/>
    <w:rsid w:val="00F30049"/>
    <w:rsid w:val="00F33EBF"/>
    <w:rsid w:val="00F41409"/>
    <w:rsid w:val="00F52489"/>
    <w:rsid w:val="00F63087"/>
    <w:rsid w:val="00F67268"/>
    <w:rsid w:val="00F7186F"/>
    <w:rsid w:val="00F71B3A"/>
    <w:rsid w:val="00F74DFB"/>
    <w:rsid w:val="00F92E4B"/>
    <w:rsid w:val="00F959EC"/>
    <w:rsid w:val="00FA3744"/>
    <w:rsid w:val="00FB150A"/>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30"/>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2"/>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EB617E"/>
    <w:pPr>
      <w:keepNext/>
      <w:keepLines/>
      <w:numPr>
        <w:numId w:val="3"/>
      </w:numPr>
      <w:spacing w:before="120" w:after="120"/>
      <w:ind w:left="357" w:hanging="357"/>
      <w:outlineLvl w:val="1"/>
    </w:pPr>
    <w:rPr>
      <w:rFonts w:eastAsiaTheme="majorEastAsia" w:cstheme="majorBidi"/>
      <w:b/>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F6983"/>
    <w:pPr>
      <w:ind w:left="720"/>
      <w:contextualSpacing/>
    </w:pPr>
  </w:style>
  <w:style w:type="character" w:customStyle="1" w:styleId="Heading2Char">
    <w:name w:val="Heading 2 Char"/>
    <w:basedOn w:val="DefaultParagraphFont"/>
    <w:link w:val="Heading2"/>
    <w:uiPriority w:val="9"/>
    <w:rsid w:val="00EB617E"/>
    <w:rPr>
      <w:rFonts w:ascii="Arial" w:eastAsiaTheme="majorEastAsia" w:hAnsi="Arial" w:cstheme="majorBidi"/>
      <w:b/>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EB617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30"/>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2"/>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EB617E"/>
    <w:pPr>
      <w:keepNext/>
      <w:keepLines/>
      <w:numPr>
        <w:numId w:val="3"/>
      </w:numPr>
      <w:spacing w:before="120" w:after="120"/>
      <w:ind w:left="357" w:hanging="357"/>
      <w:outlineLvl w:val="1"/>
    </w:pPr>
    <w:rPr>
      <w:rFonts w:eastAsiaTheme="majorEastAsia" w:cstheme="majorBidi"/>
      <w:b/>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F6983"/>
    <w:pPr>
      <w:ind w:left="720"/>
      <w:contextualSpacing/>
    </w:pPr>
  </w:style>
  <w:style w:type="character" w:customStyle="1" w:styleId="Heading2Char">
    <w:name w:val="Heading 2 Char"/>
    <w:basedOn w:val="DefaultParagraphFont"/>
    <w:link w:val="Heading2"/>
    <w:uiPriority w:val="9"/>
    <w:rsid w:val="00EB617E"/>
    <w:rPr>
      <w:rFonts w:ascii="Arial" w:eastAsiaTheme="majorEastAsia" w:hAnsi="Arial" w:cstheme="majorBidi"/>
      <w:b/>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EB617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ranet/website/staff/policies/standingfinancialinstructionsandorders/integratedgovernanceframework.asp" TargetMode="External"/><Relationship Id="rId4" Type="http://schemas.microsoft.com/office/2007/relationships/stylesWithEffects" Target="stylesWithEffects.xml"/><Relationship Id="rId9" Type="http://schemas.openxmlformats.org/officeDocument/2006/relationships/hyperlink" Target="http://intranet/website/staff/policies/standingfinancialinstructionsandorders/integratedgovernanceframework.a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F1EE-5D2C-4E6C-A707-4F0D3B3E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1AA2140C</Template>
  <TotalTime>10</TotalTime>
  <Pages>7</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B</cp:lastModifiedBy>
  <cp:revision>6</cp:revision>
  <dcterms:created xsi:type="dcterms:W3CDTF">2019-05-20T13:31:00Z</dcterms:created>
  <dcterms:modified xsi:type="dcterms:W3CDTF">2019-06-03T07:26:00Z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