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0A" w:rsidRDefault="00A30A0A" w:rsidP="0058583C">
      <w:pPr>
        <w:pStyle w:val="Spacer"/>
        <w:sectPr w:rsidR="00A30A0A" w:rsidSect="0058583C">
          <w:footerReference w:type="default" r:id="rId12"/>
          <w:headerReference w:type="first" r:id="rId13"/>
          <w:footerReference w:type="first" r:id="rId14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:rsidR="766EB524" w:rsidRDefault="766EB524" w:rsidP="766EB524">
      <w:pPr>
        <w:pStyle w:val="BodyText"/>
        <w:rPr>
          <w:b/>
          <w:bCs/>
        </w:rPr>
      </w:pPr>
    </w:p>
    <w:p w:rsidR="000A2861" w:rsidRPr="000A2861" w:rsidRDefault="00BB54D6" w:rsidP="000A2861">
      <w:pPr>
        <w:pStyle w:val="BodyText"/>
      </w:pPr>
      <w:r w:rsidRPr="38B28BFB">
        <w:rPr>
          <w:b/>
          <w:bCs/>
        </w:rPr>
        <w:t xml:space="preserve"> </w:t>
      </w:r>
    </w:p>
    <w:p w:rsidR="000A2861" w:rsidRPr="000A2861" w:rsidRDefault="0D80BB0C" w:rsidP="000A2861">
      <w:pPr>
        <w:pStyle w:val="Title"/>
      </w:pPr>
      <w:r>
        <w:t xml:space="preserve">Template patient </w:t>
      </w:r>
      <w:r w:rsidR="382C5F6E">
        <w:t xml:space="preserve">information </w:t>
      </w:r>
      <w:r>
        <w:t>leaflet</w:t>
      </w:r>
    </w:p>
    <w:p w:rsidR="000A2861" w:rsidRPr="000A2861" w:rsidRDefault="539867B4" w:rsidP="00103851">
      <w:pPr>
        <w:spacing w:after="280" w:line="360" w:lineRule="atLeast"/>
        <w:rPr>
          <w:color w:val="005EB8" w:themeColor="accent1"/>
        </w:rPr>
      </w:pPr>
      <w:r w:rsidRPr="38B28BFB">
        <w:rPr>
          <w:color w:val="005EB8" w:themeColor="accent1"/>
        </w:rPr>
        <w:t>This template can be adapted to provide information to patients about the patient init</w:t>
      </w:r>
      <w:r w:rsidR="2EC54ECB" w:rsidRPr="38B28BFB">
        <w:rPr>
          <w:color w:val="005EB8" w:themeColor="accent1"/>
        </w:rPr>
        <w:t>i</w:t>
      </w:r>
      <w:r w:rsidRPr="38B28BFB">
        <w:rPr>
          <w:color w:val="005EB8" w:themeColor="accent1"/>
        </w:rPr>
        <w:t>a</w:t>
      </w:r>
      <w:r w:rsidR="4E7079F6" w:rsidRPr="38B28BFB">
        <w:rPr>
          <w:color w:val="005EB8" w:themeColor="accent1"/>
        </w:rPr>
        <w:t>t</w:t>
      </w:r>
      <w:r w:rsidRPr="38B28BFB">
        <w:rPr>
          <w:color w:val="005EB8" w:themeColor="accent1"/>
        </w:rPr>
        <w:t>ed follow up pathway (PIFU) that they have been placed on</w:t>
      </w:r>
      <w:r w:rsidR="4B0F7592" w:rsidRPr="38B28BFB">
        <w:rPr>
          <w:color w:val="005EB8" w:themeColor="accent1"/>
        </w:rPr>
        <w:t>. The below example is based on PIFU</w:t>
      </w:r>
      <w:r w:rsidR="000B56A5" w:rsidRPr="38B28BFB">
        <w:rPr>
          <w:color w:val="005EB8" w:themeColor="accent1"/>
        </w:rPr>
        <w:t xml:space="preserve"> after surgery</w:t>
      </w:r>
      <w:r w:rsidRPr="38B28BFB">
        <w:rPr>
          <w:color w:val="005EB8" w:themeColor="accent1"/>
        </w:rPr>
        <w:t xml:space="preserve">. The information included should help </w:t>
      </w:r>
      <w:r w:rsidR="240C7D8B" w:rsidRPr="38B28BFB">
        <w:rPr>
          <w:color w:val="005EB8" w:themeColor="accent1"/>
        </w:rPr>
        <w:t>patients</w:t>
      </w:r>
      <w:r w:rsidRPr="38B28BFB">
        <w:rPr>
          <w:color w:val="005EB8" w:themeColor="accent1"/>
        </w:rPr>
        <w:t xml:space="preserve"> understand the process and how to contact </w:t>
      </w:r>
      <w:r w:rsidR="57D6DC85" w:rsidRPr="38B28BFB">
        <w:rPr>
          <w:color w:val="005EB8" w:themeColor="accent1"/>
        </w:rPr>
        <w:t>your</w:t>
      </w:r>
      <w:r w:rsidRPr="38B28BFB">
        <w:rPr>
          <w:color w:val="005EB8" w:themeColor="accent1"/>
        </w:rPr>
        <w:t xml:space="preserve"> service if required. </w:t>
      </w:r>
    </w:p>
    <w:p w:rsidR="000A2861" w:rsidRPr="000A2861" w:rsidRDefault="000A2861" w:rsidP="38B28BFB">
      <w:pPr>
        <w:rPr>
          <w:color w:val="005EB8" w:themeColor="accent1"/>
        </w:rPr>
      </w:pPr>
    </w:p>
    <w:p w:rsidR="000A2861" w:rsidRPr="000A2861" w:rsidRDefault="539867B4" w:rsidP="00103851">
      <w:pPr>
        <w:spacing w:after="280" w:line="360" w:lineRule="atLeast"/>
        <w:rPr>
          <w:color w:val="005EB8" w:themeColor="accent1"/>
        </w:rPr>
      </w:pPr>
      <w:r w:rsidRPr="38B28BFB">
        <w:rPr>
          <w:color w:val="005EB8" w:themeColor="accent1"/>
        </w:rPr>
        <w:t>Providers/departments can amend th</w:t>
      </w:r>
      <w:r w:rsidR="598928A6" w:rsidRPr="38B28BFB">
        <w:rPr>
          <w:color w:val="005EB8" w:themeColor="accent1"/>
        </w:rPr>
        <w:t>is</w:t>
      </w:r>
      <w:r w:rsidRPr="38B28BFB">
        <w:rPr>
          <w:color w:val="005EB8" w:themeColor="accent1"/>
        </w:rPr>
        <w:t xml:space="preserve"> template as required to </w:t>
      </w:r>
      <w:r w:rsidR="4D77AC8F" w:rsidRPr="38B28BFB">
        <w:rPr>
          <w:color w:val="005EB8" w:themeColor="accent1"/>
        </w:rPr>
        <w:t xml:space="preserve">best </w:t>
      </w:r>
      <w:r w:rsidRPr="38B28BFB">
        <w:rPr>
          <w:color w:val="005EB8" w:themeColor="accent1"/>
        </w:rPr>
        <w:t>suit the needs of the service and patients.</w:t>
      </w:r>
    </w:p>
    <w:p w:rsidR="000A2861" w:rsidRPr="000A2861" w:rsidRDefault="09E445BE" w:rsidP="38B28BFB">
      <w:pPr>
        <w:pStyle w:val="Heading1"/>
        <w:rPr>
          <w:highlight w:val="yellow"/>
        </w:rPr>
      </w:pPr>
      <w:r>
        <w:t>Patient in</w:t>
      </w:r>
      <w:r w:rsidR="66DED66F">
        <w:t xml:space="preserve">itiated follow up after surgery for </w:t>
      </w:r>
      <w:r w:rsidR="66DED66F" w:rsidRPr="38B28BFB">
        <w:rPr>
          <w:highlight w:val="yellow"/>
        </w:rPr>
        <w:t>xxx (add condition)</w:t>
      </w:r>
      <w:r w:rsidR="66DED66F">
        <w:t xml:space="preserve"> </w:t>
      </w:r>
    </w:p>
    <w:p w:rsidR="38B28BFB" w:rsidRDefault="38B28BFB" w:rsidP="38B28BFB">
      <w:pPr>
        <w:pStyle w:val="IntroText"/>
        <w:rPr>
          <w:color w:val="auto"/>
          <w:sz w:val="24"/>
        </w:rPr>
      </w:pPr>
    </w:p>
    <w:p w:rsidR="000A2861" w:rsidRPr="00BB54D6" w:rsidRDefault="0B9564AC" w:rsidP="00BB54D6">
      <w:pPr>
        <w:pStyle w:val="BodyText"/>
      </w:pPr>
      <w:r>
        <w:t>Y</w:t>
      </w:r>
      <w:r w:rsidR="000A2861">
        <w:t xml:space="preserve">ou have been put on a patient initiated follow up pathway. This means you will not be booked a follow up appointment with your clinician following your surgery, but you can contact us if you need to. </w:t>
      </w:r>
    </w:p>
    <w:p w:rsidR="000A2861" w:rsidRPr="00BB54D6" w:rsidRDefault="10B06E0F" w:rsidP="00BB54D6">
      <w:pPr>
        <w:pStyle w:val="BodyText"/>
      </w:pPr>
      <w:r>
        <w:t xml:space="preserve">We have put you on this pathway </w:t>
      </w:r>
      <w:r w:rsidR="000A2861">
        <w:t>because for most surgeries of this kind, people’s recovery is straightforward and they do not need to come into hospital again</w:t>
      </w:r>
      <w:r w:rsidR="193C6B6E">
        <w:t>.</w:t>
      </w:r>
    </w:p>
    <w:p w:rsidR="000A2861" w:rsidRPr="00BB54D6" w:rsidRDefault="000A2861" w:rsidP="00BB54D6">
      <w:pPr>
        <w:pStyle w:val="BodyText"/>
      </w:pPr>
      <w:r>
        <w:t xml:space="preserve">This </w:t>
      </w:r>
      <w:r w:rsidR="726B7647">
        <w:t>pathway</w:t>
      </w:r>
      <w:r>
        <w:t xml:space="preserve"> has been specially designed by the </w:t>
      </w:r>
      <w:r w:rsidRPr="38B28BFB">
        <w:rPr>
          <w:highlight w:val="yellow"/>
        </w:rPr>
        <w:t>xx</w:t>
      </w:r>
      <w:r>
        <w:t xml:space="preserve"> unit based on evidence showing that there is no </w:t>
      </w:r>
      <w:proofErr w:type="gramStart"/>
      <w:r>
        <w:t>advantage to regular, fixed time follow</w:t>
      </w:r>
      <w:proofErr w:type="gramEnd"/>
      <w:r>
        <w:t xml:space="preserve"> up in hospital for most patients after surgery for </w:t>
      </w:r>
      <w:r w:rsidRPr="38B28BFB">
        <w:rPr>
          <w:highlight w:val="yellow"/>
        </w:rPr>
        <w:t>xxx</w:t>
      </w:r>
      <w:r>
        <w:t xml:space="preserve">. </w:t>
      </w:r>
    </w:p>
    <w:p w:rsidR="000A2861" w:rsidRPr="00103851" w:rsidRDefault="000A2861" w:rsidP="38B28BFB">
      <w:pPr>
        <w:pStyle w:val="BodyText"/>
      </w:pPr>
      <w:r w:rsidRPr="38B28BFB">
        <w:rPr>
          <w:b/>
          <w:bCs/>
        </w:rPr>
        <w:t xml:space="preserve">It is important that you </w:t>
      </w:r>
      <w:r w:rsidR="355CE7B2" w:rsidRPr="38B28BFB">
        <w:rPr>
          <w:b/>
          <w:bCs/>
        </w:rPr>
        <w:t>contact us should you experience any symptoms or complications following your surgery, or if your personal circumstances change</w:t>
      </w:r>
      <w:r w:rsidR="3394EFA6" w:rsidRPr="38B28BFB">
        <w:rPr>
          <w:b/>
          <w:bCs/>
        </w:rPr>
        <w:t xml:space="preserve">. </w:t>
      </w:r>
      <w:r w:rsidR="3394EFA6" w:rsidRPr="00103851">
        <w:t xml:space="preserve">This </w:t>
      </w:r>
      <w:r w:rsidRPr="00103851">
        <w:t xml:space="preserve">leaflet </w:t>
      </w:r>
      <w:r w:rsidR="5412BAB8" w:rsidRPr="00103851">
        <w:t>outlines</w:t>
      </w:r>
      <w:r w:rsidRPr="00103851">
        <w:t xml:space="preserve"> when and how to make contact with us if you </w:t>
      </w:r>
      <w:r w:rsidR="1A2ADE4F" w:rsidRPr="00103851">
        <w:t xml:space="preserve">need to. </w:t>
      </w:r>
    </w:p>
    <w:p w:rsidR="000A2861" w:rsidRPr="00BB54D6" w:rsidRDefault="000A2861" w:rsidP="00BB54D6">
      <w:pPr>
        <w:pStyle w:val="BodyText"/>
      </w:pPr>
      <w:r w:rsidRPr="00103851">
        <w:t xml:space="preserve">It includes a summary of your consultation for you to keep. </w:t>
      </w:r>
    </w:p>
    <w:p w:rsidR="000A2861" w:rsidRPr="00103851" w:rsidRDefault="6535092E" w:rsidP="38B28BFB">
      <w:pPr>
        <w:pStyle w:val="BodyText"/>
      </w:pPr>
      <w:r w:rsidRPr="00103851">
        <w:t>Your GP will be informed and provided with i</w:t>
      </w:r>
      <w:r w:rsidR="000A2861" w:rsidRPr="00103851">
        <w:t xml:space="preserve">nformation </w:t>
      </w:r>
      <w:r w:rsidR="00AD3FAC" w:rsidRPr="00103851">
        <w:t xml:space="preserve">about the patient initiated follow up pathway </w:t>
      </w:r>
      <w:r w:rsidR="35EC462F" w:rsidRPr="00103851">
        <w:t xml:space="preserve">you have been placed on. </w:t>
      </w:r>
    </w:p>
    <w:p w:rsidR="000A2861" w:rsidRPr="00BB54D6" w:rsidRDefault="000A2861" w:rsidP="00BB54D6">
      <w:pPr>
        <w:pStyle w:val="BodyText"/>
      </w:pPr>
      <w:r>
        <w:t xml:space="preserve">The </w:t>
      </w:r>
      <w:r w:rsidR="00AD3FAC">
        <w:t>below</w:t>
      </w:r>
      <w:r>
        <w:t xml:space="preserve"> gives information about your follow up care</w:t>
      </w:r>
      <w:r w:rsidR="00542224">
        <w:t xml:space="preserve"> and </w:t>
      </w:r>
      <w:r>
        <w:t xml:space="preserve">includes: 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>What to expect following your surgery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>How to get in touch with us if you need to</w:t>
      </w:r>
    </w:p>
    <w:p w:rsidR="000A2861" w:rsidRDefault="000A2861" w:rsidP="00AD3FAC">
      <w:pPr>
        <w:pStyle w:val="BodyText"/>
        <w:numPr>
          <w:ilvl w:val="0"/>
          <w:numId w:val="39"/>
        </w:numPr>
        <w:spacing w:after="120"/>
        <w:ind w:left="714" w:hanging="357"/>
      </w:pPr>
      <w:r>
        <w:t>Other useful information</w:t>
      </w:r>
    </w:p>
    <w:p w:rsidR="00AD3FAC" w:rsidRDefault="00AD3FAC" w:rsidP="00BB54D6">
      <w:pPr>
        <w:pStyle w:val="IntroText"/>
        <w:spacing w:after="240"/>
        <w:rPr>
          <w:b/>
          <w:bCs/>
        </w:rPr>
      </w:pPr>
    </w:p>
    <w:p w:rsidR="000A2861" w:rsidRPr="00BB54D6" w:rsidRDefault="000A2861" w:rsidP="38B28BFB">
      <w:pPr>
        <w:pStyle w:val="IntroText"/>
        <w:spacing w:after="240"/>
        <w:rPr>
          <w:b/>
          <w:bCs/>
          <w:highlight w:val="yellow"/>
        </w:rPr>
      </w:pPr>
      <w:r w:rsidRPr="38B28BFB">
        <w:rPr>
          <w:b/>
          <w:bCs/>
        </w:rPr>
        <w:t xml:space="preserve">What to expect following your surgery </w:t>
      </w:r>
    </w:p>
    <w:p w:rsidR="73E10E59" w:rsidRPr="00103851" w:rsidRDefault="73E10E59" w:rsidP="38B28BFB">
      <w:pPr>
        <w:pStyle w:val="IntroText"/>
        <w:spacing w:after="240"/>
        <w:rPr>
          <w:sz w:val="24"/>
          <w:highlight w:val="yellow"/>
        </w:rPr>
      </w:pPr>
      <w:r w:rsidRPr="00103851">
        <w:rPr>
          <w:sz w:val="24"/>
          <w:highlight w:val="yellow"/>
        </w:rPr>
        <w:t>Outline what patients can expect post-surgery</w:t>
      </w:r>
      <w:r w:rsidRPr="38B28BFB">
        <w:rPr>
          <w:sz w:val="24"/>
          <w:highlight w:val="yellow"/>
        </w:rPr>
        <w:t>; you could</w:t>
      </w:r>
      <w:r w:rsidRPr="00103851">
        <w:rPr>
          <w:sz w:val="24"/>
          <w:highlight w:val="yellow"/>
        </w:rPr>
        <w:t xml:space="preserve"> include informat</w:t>
      </w:r>
      <w:r w:rsidRPr="38B28BFB">
        <w:rPr>
          <w:sz w:val="24"/>
          <w:highlight w:val="yellow"/>
        </w:rPr>
        <w:t>i</w:t>
      </w:r>
      <w:r w:rsidRPr="00103851">
        <w:rPr>
          <w:sz w:val="24"/>
          <w:highlight w:val="yellow"/>
        </w:rPr>
        <w:t>on such as: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What to expect in terms of recovery and timescales, being aware of what is normal so </w:t>
      </w:r>
      <w:r w:rsidR="5648570A">
        <w:t>patients</w:t>
      </w:r>
      <w:r>
        <w:t xml:space="preserve"> can notice any changes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Issues to be aware of e.g. fertility, feelings and emotions, diet, exercise, relationships, </w:t>
      </w:r>
      <w:proofErr w:type="spellStart"/>
      <w:r>
        <w:t>etc</w:t>
      </w:r>
      <w:proofErr w:type="spellEnd"/>
      <w:r>
        <w:t xml:space="preserve"> 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Some common side-effects </w:t>
      </w:r>
      <w:r w:rsidR="7E23CD13">
        <w:t>patients</w:t>
      </w:r>
      <w:r>
        <w:t xml:space="preserve"> may experience, and how to manage them e.g. how to manage pain or discomfort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>Services available to patients who have completed treatment, if applicable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What future surgeries/treatments </w:t>
      </w:r>
      <w:r w:rsidR="1441FA42">
        <w:t>patients</w:t>
      </w:r>
      <w:r>
        <w:t xml:space="preserve"> may require, what those are for and how they will be arranged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What future tests </w:t>
      </w:r>
      <w:r w:rsidR="79682C1E">
        <w:t>patients</w:t>
      </w:r>
      <w:r>
        <w:t xml:space="preserve"> may require, what those are for and how they will be arranged 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Details about </w:t>
      </w:r>
      <w:r w:rsidR="79043BBB">
        <w:t>the patients</w:t>
      </w:r>
      <w:r w:rsidR="00542224">
        <w:t>’</w:t>
      </w:r>
      <w:r w:rsidR="79043BBB">
        <w:t xml:space="preserve"> </w:t>
      </w:r>
      <w:r>
        <w:t>medication</w:t>
      </w:r>
    </w:p>
    <w:p w:rsidR="000A2861" w:rsidRPr="00BB54D6" w:rsidRDefault="000A2861" w:rsidP="00BB54D6">
      <w:pPr>
        <w:pStyle w:val="BodyText"/>
      </w:pPr>
    </w:p>
    <w:p w:rsidR="000A2861" w:rsidRDefault="000A2861" w:rsidP="38B28BFB">
      <w:pPr>
        <w:pStyle w:val="IntroText"/>
        <w:spacing w:after="240"/>
        <w:rPr>
          <w:b/>
          <w:bCs/>
        </w:rPr>
      </w:pPr>
      <w:r w:rsidRPr="38B28BFB">
        <w:rPr>
          <w:b/>
          <w:bCs/>
        </w:rPr>
        <w:t>How to get in touch with us if you need to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It is important that you get in touch with us if you experience any of the following symptoms within </w:t>
      </w:r>
      <w:r w:rsidRPr="38B28BFB">
        <w:rPr>
          <w:highlight w:val="yellow"/>
        </w:rPr>
        <w:t>x</w:t>
      </w:r>
      <w:r>
        <w:t xml:space="preserve"> weeks of your surgery:</w:t>
      </w:r>
    </w:p>
    <w:p w:rsidR="000A2861" w:rsidRPr="004003CD" w:rsidRDefault="000A2861" w:rsidP="38B28BFB">
      <w:pPr>
        <w:pStyle w:val="BodyText"/>
        <w:numPr>
          <w:ilvl w:val="1"/>
          <w:numId w:val="39"/>
        </w:numPr>
        <w:spacing w:after="120"/>
        <w:rPr>
          <w:i/>
          <w:iCs/>
        </w:rPr>
      </w:pPr>
      <w:r w:rsidRPr="00103851">
        <w:rPr>
          <w:highlight w:val="yellow"/>
        </w:rPr>
        <w:t>Add list of symptoms to watch out for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>If any changes in your circumstances at home also affect your ability to manage your recovery, please do get in touch with the service</w:t>
      </w:r>
      <w:r w:rsidR="00AD3FAC">
        <w:t>.</w:t>
      </w:r>
    </w:p>
    <w:p w:rsidR="000A2861" w:rsidRPr="00BE7F83" w:rsidRDefault="0D73E368" w:rsidP="38B28BFB">
      <w:pPr>
        <w:pStyle w:val="BodyText"/>
        <w:numPr>
          <w:ilvl w:val="0"/>
          <w:numId w:val="39"/>
        </w:numPr>
        <w:spacing w:after="120"/>
        <w:ind w:left="714" w:hanging="357"/>
        <w:rPr>
          <w:i/>
          <w:iCs/>
        </w:rPr>
      </w:pPr>
      <w:r w:rsidRPr="00103851">
        <w:t>Contact us on:</w:t>
      </w:r>
    </w:p>
    <w:p w:rsidR="000A2861" w:rsidRPr="00BE7F83" w:rsidRDefault="000A2861" w:rsidP="00103851">
      <w:pPr>
        <w:pStyle w:val="BodyText"/>
        <w:numPr>
          <w:ilvl w:val="1"/>
          <w:numId w:val="39"/>
        </w:numPr>
        <w:spacing w:after="120"/>
        <w:rPr>
          <w:i/>
          <w:iCs/>
        </w:rPr>
      </w:pPr>
      <w:r w:rsidRPr="00103851">
        <w:rPr>
          <w:highlight w:val="yellow"/>
        </w:rPr>
        <w:t>Add contact details for the service e.g. phone number, email address, patient portal</w:t>
      </w:r>
    </w:p>
    <w:p w:rsidR="000A2861" w:rsidRPr="00BE7F83" w:rsidRDefault="000A2861" w:rsidP="38B28BFB">
      <w:pPr>
        <w:pStyle w:val="BodyText"/>
        <w:numPr>
          <w:ilvl w:val="0"/>
          <w:numId w:val="39"/>
        </w:numPr>
        <w:spacing w:after="120"/>
        <w:rPr>
          <w:i/>
          <w:iCs/>
        </w:rPr>
      </w:pPr>
      <w:r w:rsidRPr="00103851">
        <w:rPr>
          <w:highlight w:val="yellow"/>
        </w:rPr>
        <w:t>Outline what a patient can expect when they make contact, e.g.</w:t>
      </w:r>
    </w:p>
    <w:p w:rsidR="000A2861" w:rsidRPr="001B0A68" w:rsidRDefault="000A2861" w:rsidP="00103851">
      <w:pPr>
        <w:pStyle w:val="BodyText"/>
        <w:numPr>
          <w:ilvl w:val="1"/>
          <w:numId w:val="39"/>
        </w:numPr>
        <w:spacing w:after="120"/>
        <w:rPr>
          <w:rFonts w:eastAsia="Arial" w:cs="Arial"/>
        </w:rPr>
      </w:pPr>
      <w:proofErr w:type="gramStart"/>
      <w:r w:rsidRPr="00103851">
        <w:t>who</w:t>
      </w:r>
      <w:proofErr w:type="gramEnd"/>
      <w:r w:rsidRPr="00103851">
        <w:t xml:space="preserve"> they will speak to (e.g. nurse specialist) how quickly they can expect a call back, or follow up appointment if applicable, and whether that appointment would be virtual or face to face</w:t>
      </w:r>
      <w:r w:rsidR="00542224">
        <w:t>.</w:t>
      </w:r>
    </w:p>
    <w:p w:rsidR="000A2861" w:rsidRPr="00BB54D6" w:rsidRDefault="000A2861" w:rsidP="00BB54D6">
      <w:pPr>
        <w:pStyle w:val="BodyText"/>
        <w:numPr>
          <w:ilvl w:val="0"/>
          <w:numId w:val="39"/>
        </w:numPr>
        <w:spacing w:after="120"/>
        <w:ind w:left="714" w:hanging="357"/>
      </w:pPr>
      <w:r>
        <w:t xml:space="preserve">If you experience symptoms after </w:t>
      </w:r>
      <w:r w:rsidRPr="38B28BFB">
        <w:rPr>
          <w:highlight w:val="yellow"/>
        </w:rPr>
        <w:t>x</w:t>
      </w:r>
      <w:r>
        <w:t xml:space="preserve"> weeks, it is unlikely these are related to your surgery</w:t>
      </w:r>
      <w:r w:rsidR="728515BD">
        <w:t>.</w:t>
      </w:r>
      <w:r w:rsidR="00542224">
        <w:t xml:space="preserve"> </w:t>
      </w:r>
      <w:r w:rsidR="0FDAE1F7">
        <w:t>P</w:t>
      </w:r>
      <w:r>
        <w:t>lease contact your GP directly</w:t>
      </w:r>
      <w:r w:rsidR="1E843F87">
        <w:t xml:space="preserve"> who will be able to advise on the care that you need</w:t>
      </w:r>
      <w:r>
        <w:t xml:space="preserve">. </w:t>
      </w:r>
    </w:p>
    <w:p w:rsidR="000A2861" w:rsidRPr="00BB54D6" w:rsidRDefault="000A2861" w:rsidP="00BB54D6">
      <w:pPr>
        <w:pStyle w:val="BodyText"/>
      </w:pPr>
    </w:p>
    <w:p w:rsidR="000A2861" w:rsidRPr="00BB54D6" w:rsidRDefault="000A2861" w:rsidP="00BB54D6">
      <w:pPr>
        <w:pStyle w:val="IntroText"/>
        <w:spacing w:after="240"/>
        <w:rPr>
          <w:b/>
          <w:bCs/>
        </w:rPr>
      </w:pPr>
      <w:r w:rsidRPr="00BB54D6">
        <w:rPr>
          <w:b/>
          <w:bCs/>
        </w:rPr>
        <w:t>Other Useful Information:</w:t>
      </w:r>
    </w:p>
    <w:p w:rsidR="000A2861" w:rsidRPr="00BE7F83" w:rsidRDefault="000A2861" w:rsidP="38B28BFB">
      <w:pPr>
        <w:pStyle w:val="BodyText"/>
        <w:numPr>
          <w:ilvl w:val="0"/>
          <w:numId w:val="39"/>
        </w:numPr>
        <w:spacing w:after="120"/>
        <w:ind w:left="714" w:hanging="357"/>
        <w:rPr>
          <w:i/>
          <w:iCs/>
        </w:rPr>
      </w:pPr>
      <w:r w:rsidRPr="00103851">
        <w:rPr>
          <w:highlight w:val="yellow"/>
        </w:rPr>
        <w:t>Provide:</w:t>
      </w:r>
    </w:p>
    <w:p w:rsidR="000A2861" w:rsidRPr="00BE7F83" w:rsidRDefault="000A2861" w:rsidP="004003CD">
      <w:pPr>
        <w:pStyle w:val="BodyText"/>
        <w:numPr>
          <w:ilvl w:val="1"/>
          <w:numId w:val="39"/>
        </w:numPr>
        <w:spacing w:after="120"/>
      </w:pPr>
      <w:r w:rsidRPr="00BE7F83">
        <w:t xml:space="preserve">information on any additional support available such as counselling, Welfare and Benefits service, Medicines Information service, </w:t>
      </w:r>
      <w:proofErr w:type="spellStart"/>
      <w:r w:rsidRPr="00BE7F83">
        <w:t>etc</w:t>
      </w:r>
      <w:proofErr w:type="spellEnd"/>
      <w:r w:rsidRPr="00BE7F83">
        <w:t xml:space="preserve"> if applicable</w:t>
      </w:r>
    </w:p>
    <w:p w:rsidR="000A2861" w:rsidRPr="00BE7F83" w:rsidRDefault="000A2861" w:rsidP="004003CD">
      <w:pPr>
        <w:pStyle w:val="BodyText"/>
        <w:numPr>
          <w:ilvl w:val="1"/>
          <w:numId w:val="39"/>
        </w:numPr>
        <w:spacing w:after="120"/>
      </w:pPr>
      <w:r w:rsidRPr="00BE7F83">
        <w:t>further information available such as condition specific websites</w:t>
      </w:r>
    </w:p>
    <w:p w:rsidR="000A2861" w:rsidRPr="00BB54D6" w:rsidRDefault="000A2861" w:rsidP="00BB54D6">
      <w:pPr>
        <w:pStyle w:val="BodyText"/>
      </w:pPr>
    </w:p>
    <w:p w:rsidR="000A2861" w:rsidRPr="00BB54D6" w:rsidRDefault="000A2861" w:rsidP="00BB54D6">
      <w:pPr>
        <w:pStyle w:val="IntroText"/>
        <w:spacing w:after="240"/>
        <w:rPr>
          <w:b/>
          <w:bCs/>
        </w:rPr>
      </w:pPr>
      <w:r w:rsidRPr="00BB54D6">
        <w:rPr>
          <w:b/>
          <w:bCs/>
        </w:rPr>
        <w:t>Patient Notes/Questions:</w:t>
      </w: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4003CD" w:rsidTr="001B0A68">
        <w:trPr>
          <w:trHeight w:val="3944"/>
        </w:trPr>
        <w:tc>
          <w:tcPr>
            <w:tcW w:w="10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3CD" w:rsidRDefault="004003CD" w:rsidP="00BB54D6">
            <w:pPr>
              <w:pStyle w:val="BodyText"/>
            </w:pPr>
          </w:p>
        </w:tc>
      </w:tr>
    </w:tbl>
    <w:p w:rsidR="00BE74EE" w:rsidRPr="00E31FA7" w:rsidRDefault="00BE74EE" w:rsidP="00BB54D6">
      <w:pPr>
        <w:pStyle w:val="BodyText"/>
      </w:pPr>
    </w:p>
    <w:sectPr w:rsidR="00BE74EE" w:rsidRPr="00E31FA7" w:rsidSect="00D1460D">
      <w:footerReference w:type="default" r:id="rId15"/>
      <w:type w:val="continuous"/>
      <w:pgSz w:w="11907" w:h="16840" w:code="9"/>
      <w:pgMar w:top="1191" w:right="1021" w:bottom="1247" w:left="1021" w:header="510" w:footer="51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BCEBFE" w16cex:dateUtc="2020-08-14T15:14:31.146Z"/>
  <w16cex:commentExtensible w16cex:durableId="3B9C37CD" w16cex:dateUtc="2020-08-14T15:22:16.423Z"/>
  <w16cex:commentExtensible w16cex:durableId="21020763" w16cex:dateUtc="2020-08-14T15:28:29.96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29" w:rsidRDefault="00C06429" w:rsidP="00FE141F">
      <w:r>
        <w:separator/>
      </w:r>
    </w:p>
  </w:endnote>
  <w:endnote w:type="continuationSeparator" w:id="0">
    <w:p w:rsidR="00C06429" w:rsidRDefault="00C06429" w:rsidP="00FE141F">
      <w:r>
        <w:continuationSeparator/>
      </w:r>
    </w:p>
  </w:endnote>
  <w:endnote w:type="continuationNotice" w:id="1">
    <w:p w:rsidR="00C06429" w:rsidRDefault="00C064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x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5E" w:rsidRDefault="00B50C5E" w:rsidP="00FE141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A172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topFromText="284" w:horzAnchor="margin" w:tblpYSpec="bottom"/>
      <w:tblOverlap w:val="never"/>
      <w:tblW w:w="0" w:type="auto"/>
      <w:tblLook w:val="04A0" w:firstRow="1" w:lastRow="0" w:firstColumn="1" w:lastColumn="0" w:noHBand="0" w:noVBand="1"/>
    </w:tblPr>
    <w:tblGrid>
      <w:gridCol w:w="9551"/>
    </w:tblGrid>
    <w:tr w:rsidR="00745EC2" w:rsidTr="00745EC2">
      <w:trPr>
        <w:trHeight w:val="269"/>
      </w:trPr>
      <w:tc>
        <w:tcPr>
          <w:tcW w:w="9551" w:type="dxa"/>
        </w:tcPr>
        <w:p w:rsidR="00745EC2" w:rsidRDefault="00745EC2" w:rsidP="00745EC2">
          <w:pPr>
            <w:pStyle w:val="BackPage"/>
          </w:pPr>
        </w:p>
      </w:tc>
    </w:tr>
  </w:tbl>
  <w:p w:rsidR="000748AA" w:rsidRDefault="000748AA">
    <w:pPr>
      <w:pStyle w:val="Footer"/>
    </w:pPr>
    <w:bookmarkStart w:id="0" w:name="_Hlk477955870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460" w:type="pct"/>
      <w:tblInd w:w="-510" w:type="dxa"/>
      <w:tblBorders>
        <w:top w:val="single" w:sz="8" w:space="0" w:color="005EB8"/>
      </w:tblBorders>
      <w:tblLook w:val="04A0" w:firstRow="1" w:lastRow="0" w:firstColumn="1" w:lastColumn="0" w:noHBand="0" w:noVBand="1"/>
    </w:tblPr>
    <w:tblGrid>
      <w:gridCol w:w="10773"/>
    </w:tblGrid>
    <w:tr w:rsidR="00462A59" w:rsidTr="00A326D8">
      <w:trPr>
        <w:trHeight w:hRule="exact" w:val="510"/>
      </w:trPr>
      <w:tc>
        <w:tcPr>
          <w:tcW w:w="9071" w:type="dxa"/>
          <w:vAlign w:val="bottom"/>
        </w:tcPr>
        <w:p w:rsidR="00462A59" w:rsidRDefault="00462A59" w:rsidP="00462A59">
          <w:pPr>
            <w:pStyle w:val="Footer"/>
          </w:pPr>
          <w:r w:rsidRPr="009F3884">
            <w:fldChar w:fldCharType="begin"/>
          </w:r>
          <w:r w:rsidRPr="009F3884">
            <w:instrText xml:space="preserve"> page </w:instrText>
          </w:r>
          <w:r w:rsidRPr="009F3884">
            <w:fldChar w:fldCharType="separate"/>
          </w:r>
          <w:r w:rsidR="007B187B">
            <w:rPr>
              <w:noProof/>
            </w:rPr>
            <w:t>3</w:t>
          </w:r>
          <w:r w:rsidRPr="009F3884">
            <w:fldChar w:fldCharType="end"/>
          </w:r>
          <w:r w:rsidRPr="009F3884">
            <w:t xml:space="preserve"> </w:t>
          </w:r>
          <w:r>
            <w:t xml:space="preserve"> </w:t>
          </w:r>
          <w:r w:rsidRPr="009F3884">
            <w:rPr>
              <w:rStyle w:val="FooterPipe"/>
            </w:rPr>
            <w:t>|</w:t>
          </w:r>
          <w:r w:rsidRPr="00877581">
            <w:t xml:space="preserve"> </w:t>
          </w:r>
          <w:r w:rsidRPr="009F3884">
            <w:t xml:space="preserve"> </w:t>
          </w:r>
          <w:r>
            <w:fldChar w:fldCharType="begin"/>
          </w:r>
          <w:r>
            <w:instrText xml:space="preserve"> docproperty title </w:instrText>
          </w:r>
          <w:r>
            <w:fldChar w:fldCharType="separate"/>
          </w:r>
          <w:r w:rsidR="00E33EE6">
            <w:t xml:space="preserve">Briefing template  </w:t>
          </w:r>
          <w:r>
            <w:fldChar w:fldCharType="end"/>
          </w:r>
        </w:p>
      </w:tc>
    </w:tr>
  </w:tbl>
  <w:p w:rsidR="00462A59" w:rsidRDefault="00462A59" w:rsidP="00462A59">
    <w:pPr>
      <w:pStyle w:val="Spac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29" w:rsidRDefault="00C06429" w:rsidP="00FE141F">
      <w:r>
        <w:separator/>
      </w:r>
    </w:p>
  </w:footnote>
  <w:footnote w:type="continuationSeparator" w:id="0">
    <w:p w:rsidR="00C06429" w:rsidRDefault="00C06429" w:rsidP="00FE141F">
      <w:r>
        <w:continuationSeparator/>
      </w:r>
    </w:p>
  </w:footnote>
  <w:footnote w:type="continuationNotice" w:id="1">
    <w:p w:rsidR="00C06429" w:rsidRDefault="00C064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3C" w:rsidRDefault="00BC7494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8643A" wp14:editId="7DB9C25C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623397" wp14:editId="0461FE8D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NHS Improvement Briefing A4 Portrait 1 Col" o:spid="_x0000_s1026" style="position:absolute;margin-left:4.85pt;margin-top:2.65pt;width:42.9pt;height:39.0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" filled="f" stroked="f" strokeweight="2pt"/>
          </w:pict>
        </mc:Fallback>
      </mc:AlternateContent>
    </w:r>
  </w:p>
  <w:p w:rsidR="0058583C" w:rsidRDefault="0058583C">
    <w:pPr>
      <w:pStyle w:val="Header"/>
    </w:pPr>
  </w:p>
  <w:p w:rsidR="0058583C" w:rsidRDefault="0058583C">
    <w:pPr>
      <w:pStyle w:val="Header"/>
    </w:pPr>
  </w:p>
  <w:p w:rsidR="0058583C" w:rsidRDefault="0058583C">
    <w:pPr>
      <w:pStyle w:val="Header"/>
    </w:pPr>
  </w:p>
  <w:p w:rsidR="0058583C" w:rsidRDefault="0058583C">
    <w:pPr>
      <w:pStyle w:val="Header"/>
    </w:pPr>
  </w:p>
  <w:p w:rsidR="0058583C" w:rsidRDefault="00585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164F57"/>
    <w:multiLevelType w:val="hybridMultilevel"/>
    <w:tmpl w:val="0B7AA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21357"/>
    <w:multiLevelType w:val="hybridMultilevel"/>
    <w:tmpl w:val="6A82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BF724BE"/>
    <w:multiLevelType w:val="hybridMultilevel"/>
    <w:tmpl w:val="B1AA63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920BA"/>
    <w:multiLevelType w:val="hybridMultilevel"/>
    <w:tmpl w:val="7F8470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4"/>
  </w:num>
  <w:num w:numId="4">
    <w:abstractNumId w:val="3"/>
  </w:num>
  <w:num w:numId="5">
    <w:abstractNumId w:val="14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"/>
  </w:num>
  <w:num w:numId="11">
    <w:abstractNumId w:val="9"/>
  </w:num>
  <w:num w:numId="12">
    <w:abstractNumId w:val="0"/>
  </w:num>
  <w:num w:numId="13">
    <w:abstractNumId w:val="9"/>
  </w:num>
  <w:num w:numId="14">
    <w:abstractNumId w:val="12"/>
  </w:num>
  <w:num w:numId="15">
    <w:abstractNumId w:val="10"/>
  </w:num>
  <w:num w:numId="16">
    <w:abstractNumId w:val="14"/>
  </w:num>
  <w:num w:numId="17">
    <w:abstractNumId w:val="10"/>
  </w:num>
  <w:num w:numId="18">
    <w:abstractNumId w:val="11"/>
  </w:num>
  <w:num w:numId="19">
    <w:abstractNumId w:val="11"/>
  </w:num>
  <w:num w:numId="20">
    <w:abstractNumId w:val="8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1"/>
  </w:num>
  <w:num w:numId="32">
    <w:abstractNumId w:val="10"/>
  </w:num>
  <w:num w:numId="33">
    <w:abstractNumId w:val="8"/>
  </w:num>
  <w:num w:numId="34">
    <w:abstractNumId w:val="12"/>
  </w:num>
  <w:num w:numId="35">
    <w:abstractNumId w:val="10"/>
  </w:num>
  <w:num w:numId="36">
    <w:abstractNumId w:val="16"/>
  </w:num>
  <w:num w:numId="37">
    <w:abstractNumId w:val="15"/>
  </w:num>
  <w:num w:numId="38">
    <w:abstractNumId w:val="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4"/>
    <w:rsid w:val="00052A05"/>
    <w:rsid w:val="00061C3C"/>
    <w:rsid w:val="000748AA"/>
    <w:rsid w:val="00077D80"/>
    <w:rsid w:val="00093A18"/>
    <w:rsid w:val="000A2861"/>
    <w:rsid w:val="000B56A5"/>
    <w:rsid w:val="000D1D6B"/>
    <w:rsid w:val="00103851"/>
    <w:rsid w:val="00144887"/>
    <w:rsid w:val="001B0A68"/>
    <w:rsid w:val="001E03C5"/>
    <w:rsid w:val="002604C6"/>
    <w:rsid w:val="002738ED"/>
    <w:rsid w:val="003076AC"/>
    <w:rsid w:val="00344362"/>
    <w:rsid w:val="003A1722"/>
    <w:rsid w:val="003E54D1"/>
    <w:rsid w:val="003E5C41"/>
    <w:rsid w:val="004003CD"/>
    <w:rsid w:val="00462A59"/>
    <w:rsid w:val="00542224"/>
    <w:rsid w:val="00554409"/>
    <w:rsid w:val="0057333F"/>
    <w:rsid w:val="0058583C"/>
    <w:rsid w:val="005B4969"/>
    <w:rsid w:val="006C37D9"/>
    <w:rsid w:val="00700563"/>
    <w:rsid w:val="00711B18"/>
    <w:rsid w:val="00745EC2"/>
    <w:rsid w:val="00750EC2"/>
    <w:rsid w:val="007B187B"/>
    <w:rsid w:val="00812E85"/>
    <w:rsid w:val="0085079E"/>
    <w:rsid w:val="00884177"/>
    <w:rsid w:val="008D1D6B"/>
    <w:rsid w:val="008D6C9C"/>
    <w:rsid w:val="008F22A5"/>
    <w:rsid w:val="00938426"/>
    <w:rsid w:val="009A3EA3"/>
    <w:rsid w:val="009F1AFC"/>
    <w:rsid w:val="00A30A0A"/>
    <w:rsid w:val="00A326D8"/>
    <w:rsid w:val="00A33657"/>
    <w:rsid w:val="00A817E9"/>
    <w:rsid w:val="00AC21F8"/>
    <w:rsid w:val="00AD3FAC"/>
    <w:rsid w:val="00B07844"/>
    <w:rsid w:val="00B40389"/>
    <w:rsid w:val="00B50C5E"/>
    <w:rsid w:val="00B54FB3"/>
    <w:rsid w:val="00BB54D6"/>
    <w:rsid w:val="00BC7494"/>
    <w:rsid w:val="00BE74EE"/>
    <w:rsid w:val="00BE7F83"/>
    <w:rsid w:val="00BF2E75"/>
    <w:rsid w:val="00C01797"/>
    <w:rsid w:val="00C06429"/>
    <w:rsid w:val="00C41D9B"/>
    <w:rsid w:val="00CC6384"/>
    <w:rsid w:val="00D1460D"/>
    <w:rsid w:val="00D210DC"/>
    <w:rsid w:val="00D719CA"/>
    <w:rsid w:val="00DA03C0"/>
    <w:rsid w:val="00E313CC"/>
    <w:rsid w:val="00E31FA7"/>
    <w:rsid w:val="00E33EE6"/>
    <w:rsid w:val="00E66356"/>
    <w:rsid w:val="00E73347"/>
    <w:rsid w:val="00F067EC"/>
    <w:rsid w:val="00F560FF"/>
    <w:rsid w:val="00F940C5"/>
    <w:rsid w:val="00FC456A"/>
    <w:rsid w:val="00FE141F"/>
    <w:rsid w:val="00FF2D1B"/>
    <w:rsid w:val="03553468"/>
    <w:rsid w:val="089F1DD3"/>
    <w:rsid w:val="09E445BE"/>
    <w:rsid w:val="0A608078"/>
    <w:rsid w:val="0B9564AC"/>
    <w:rsid w:val="0BF63453"/>
    <w:rsid w:val="0D4B0D0E"/>
    <w:rsid w:val="0D73E368"/>
    <w:rsid w:val="0D80BB0C"/>
    <w:rsid w:val="0FAEB210"/>
    <w:rsid w:val="0FDAE1F7"/>
    <w:rsid w:val="0FE0849F"/>
    <w:rsid w:val="10B06E0F"/>
    <w:rsid w:val="124E1F75"/>
    <w:rsid w:val="1441FA42"/>
    <w:rsid w:val="16EDAD42"/>
    <w:rsid w:val="18362F27"/>
    <w:rsid w:val="193C6B6E"/>
    <w:rsid w:val="1A2ADE4F"/>
    <w:rsid w:val="1D06FA69"/>
    <w:rsid w:val="1E843F87"/>
    <w:rsid w:val="1F881472"/>
    <w:rsid w:val="216797A2"/>
    <w:rsid w:val="240C7D8B"/>
    <w:rsid w:val="244F438C"/>
    <w:rsid w:val="2C77E67D"/>
    <w:rsid w:val="2EC54ECB"/>
    <w:rsid w:val="2FE0B5A0"/>
    <w:rsid w:val="3394EFA6"/>
    <w:rsid w:val="355CE7B2"/>
    <w:rsid w:val="35EC462F"/>
    <w:rsid w:val="37900619"/>
    <w:rsid w:val="382C5F6E"/>
    <w:rsid w:val="38B28BFB"/>
    <w:rsid w:val="39DE1C45"/>
    <w:rsid w:val="3D9C2FA0"/>
    <w:rsid w:val="40C4A05A"/>
    <w:rsid w:val="42648D8D"/>
    <w:rsid w:val="43E9D755"/>
    <w:rsid w:val="444CDCC1"/>
    <w:rsid w:val="4586D6A6"/>
    <w:rsid w:val="46471670"/>
    <w:rsid w:val="4A4543B4"/>
    <w:rsid w:val="4B0F7592"/>
    <w:rsid w:val="4D77AC8F"/>
    <w:rsid w:val="4D8CAC79"/>
    <w:rsid w:val="4E7079F6"/>
    <w:rsid w:val="50FC4D63"/>
    <w:rsid w:val="516A737E"/>
    <w:rsid w:val="52DCE1E2"/>
    <w:rsid w:val="539867B4"/>
    <w:rsid w:val="5412BAB8"/>
    <w:rsid w:val="55493083"/>
    <w:rsid w:val="554C95B9"/>
    <w:rsid w:val="557F174E"/>
    <w:rsid w:val="5648570A"/>
    <w:rsid w:val="5716C462"/>
    <w:rsid w:val="571AB5D9"/>
    <w:rsid w:val="57D6DC85"/>
    <w:rsid w:val="598928A6"/>
    <w:rsid w:val="5BFA6DC2"/>
    <w:rsid w:val="6535092E"/>
    <w:rsid w:val="656BF1A4"/>
    <w:rsid w:val="659160C7"/>
    <w:rsid w:val="66DED66F"/>
    <w:rsid w:val="676BB267"/>
    <w:rsid w:val="6A760CC1"/>
    <w:rsid w:val="6B128529"/>
    <w:rsid w:val="6D0095C3"/>
    <w:rsid w:val="6F0E2419"/>
    <w:rsid w:val="726B7647"/>
    <w:rsid w:val="728515BD"/>
    <w:rsid w:val="7388FFA4"/>
    <w:rsid w:val="73E10E59"/>
    <w:rsid w:val="766EB524"/>
    <w:rsid w:val="77719D0F"/>
    <w:rsid w:val="79043BBB"/>
    <w:rsid w:val="79682C1E"/>
    <w:rsid w:val="7B88B0CD"/>
    <w:rsid w:val="7BBE7D87"/>
    <w:rsid w:val="7E23C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/>
    <w:lsdException w:name="toc 3" w:uiPriority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1"/>
    <w:lsdException w:name="List Bullet" w:uiPriority="0" w:qFormat="1"/>
    <w:lsdException w:name="List Number" w:uiPriority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 w:qFormat="1"/>
    <w:lsdException w:name="List Continue 2" w:uiPriority="0" w:qFormat="1"/>
    <w:lsdException w:name="List Continue 3" w:uiPriority="1" w:qFormat="1"/>
    <w:lsdException w:name="List Continue 4" w:uiPriority="1" w:qFormat="1"/>
    <w:lsdException w:name="List Continue 5" w:uiPriority="1" w:qFormat="1"/>
    <w:lsdException w:name="Subtitle" w:semiHidden="0" w:uiPriority="0" w:unhideWhenUsed="0"/>
    <w:lsdException w:name="Body Tex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35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33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30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30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21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18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15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20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customStyle="1" w:styleId="Default">
    <w:name w:val="Default"/>
    <w:rsid w:val="000A2861"/>
    <w:pPr>
      <w:autoSpaceDE w:val="0"/>
      <w:autoSpaceDN w:val="0"/>
      <w:adjustRightInd w:val="0"/>
      <w:spacing w:line="240" w:lineRule="auto"/>
    </w:pPr>
    <w:rPr>
      <w:rFonts w:ascii="Lexia" w:hAnsi="Lexia" w:cs="Lexia"/>
      <w:color w:val="000000"/>
      <w:lang w:val="en-GB"/>
    </w:rPr>
  </w:style>
  <w:style w:type="paragraph" w:customStyle="1" w:styleId="Pa3">
    <w:name w:val="Pa3"/>
    <w:basedOn w:val="Default"/>
    <w:next w:val="Default"/>
    <w:uiPriority w:val="99"/>
    <w:rsid w:val="000A2861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A2861"/>
    <w:rPr>
      <w:rFonts w:cs="Lexia"/>
      <w:b/>
      <w:bCs/>
      <w:color w:val="000000"/>
      <w:sz w:val="27"/>
      <w:szCs w:val="27"/>
    </w:rPr>
  </w:style>
  <w:style w:type="paragraph" w:customStyle="1" w:styleId="Pa1">
    <w:name w:val="Pa1"/>
    <w:basedOn w:val="Default"/>
    <w:next w:val="Default"/>
    <w:uiPriority w:val="99"/>
    <w:rsid w:val="000A286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2861"/>
    <w:rPr>
      <w:rFonts w:cs="Lexia"/>
      <w:color w:val="0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0A2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861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861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6B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6B"/>
    <w:rPr>
      <w:rFonts w:ascii="Arial" w:hAnsi="Arial"/>
      <w:b/>
      <w:bCs/>
      <w:color w:val="231F2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/>
    <w:lsdException w:name="toc 3" w:uiPriority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1"/>
    <w:lsdException w:name="List Bullet" w:uiPriority="0" w:qFormat="1"/>
    <w:lsdException w:name="List Number" w:uiPriority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 w:qFormat="1"/>
    <w:lsdException w:name="List Continue 2" w:uiPriority="0" w:qFormat="1"/>
    <w:lsdException w:name="List Continue 3" w:uiPriority="1" w:qFormat="1"/>
    <w:lsdException w:name="List Continue 4" w:uiPriority="1" w:qFormat="1"/>
    <w:lsdException w:name="List Continue 5" w:uiPriority="1" w:qFormat="1"/>
    <w:lsdException w:name="Subtitle" w:semiHidden="0" w:uiPriority="0" w:unhideWhenUsed="0"/>
    <w:lsdException w:name="Body Tex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07844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40389"/>
    <w:pPr>
      <w:keepNext/>
      <w:keepLines/>
      <w:numPr>
        <w:numId w:val="35"/>
      </w:numPr>
      <w:spacing w:before="300"/>
      <w:contextualSpacing/>
      <w:outlineLvl w:val="0"/>
    </w:pPr>
    <w:rPr>
      <w:rFonts w:eastAsiaTheme="majorEastAsia" w:cstheme="majorBidi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B40389"/>
    <w:pPr>
      <w:keepNext/>
      <w:keepLines/>
      <w:spacing w:before="30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B40389"/>
    <w:pPr>
      <w:keepNext/>
      <w:keepLines/>
      <w:spacing w:before="30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F560FF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qFormat/>
    <w:rsid w:val="00F560FF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F560FF"/>
    <w:pPr>
      <w:keepNext/>
      <w:keepLines/>
      <w:numPr>
        <w:numId w:val="33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83C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560FF"/>
    <w:rPr>
      <w:rFonts w:ascii="Arial" w:hAnsi="Arial"/>
      <w:color w:val="231F20"/>
      <w:lang w:val="en-GB"/>
    </w:rPr>
  </w:style>
  <w:style w:type="numbering" w:customStyle="1" w:styleId="BulletList">
    <w:name w:val="Bullet List"/>
    <w:basedOn w:val="NoList"/>
    <w:uiPriority w:val="99"/>
    <w:rsid w:val="00F560F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F560FF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F560FF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rsid w:val="00F560FF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F560FF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B40389"/>
    <w:rPr>
      <w:rFonts w:ascii="Arial" w:eastAsiaTheme="majorEastAsia" w:hAnsi="Arial" w:cstheme="majorBidi"/>
      <w:color w:val="005EB8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B40389"/>
    <w:rPr>
      <w:rFonts w:ascii="Arial" w:eastAsiaTheme="majorEastAsia" w:hAnsi="Arial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B40389"/>
    <w:rPr>
      <w:rFonts w:ascii="Arial" w:eastAsiaTheme="majorEastAsia" w:hAnsi="Arial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F560FF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rsid w:val="00F560FF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F560FF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F560FF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F560FF"/>
  </w:style>
  <w:style w:type="paragraph" w:styleId="List3">
    <w:name w:val="List 3"/>
    <w:basedOn w:val="BodyText"/>
    <w:uiPriority w:val="1"/>
    <w:semiHidden/>
    <w:unhideWhenUsed/>
    <w:rsid w:val="00F560FF"/>
    <w:pPr>
      <w:ind w:left="851"/>
    </w:pPr>
  </w:style>
  <w:style w:type="paragraph" w:styleId="List4">
    <w:name w:val="List 4"/>
    <w:basedOn w:val="BodyText"/>
    <w:uiPriority w:val="1"/>
    <w:semiHidden/>
    <w:unhideWhenUsed/>
    <w:rsid w:val="00F560FF"/>
    <w:pPr>
      <w:ind w:left="1134"/>
    </w:pPr>
  </w:style>
  <w:style w:type="paragraph" w:styleId="List5">
    <w:name w:val="List 5"/>
    <w:basedOn w:val="BodyText"/>
    <w:uiPriority w:val="1"/>
    <w:semiHidden/>
    <w:unhideWhenUsed/>
    <w:rsid w:val="00F560FF"/>
    <w:pPr>
      <w:ind w:left="1418"/>
    </w:pPr>
  </w:style>
  <w:style w:type="paragraph" w:styleId="ListBullet">
    <w:name w:val="List Bullet"/>
    <w:basedOn w:val="BodyText"/>
    <w:qFormat/>
    <w:rsid w:val="00F560FF"/>
    <w:pPr>
      <w:numPr>
        <w:numId w:val="30"/>
      </w:numPr>
      <w:spacing w:after="50"/>
    </w:pPr>
  </w:style>
  <w:style w:type="paragraph" w:styleId="ListBullet2">
    <w:name w:val="List Bullet 2"/>
    <w:basedOn w:val="BodyText"/>
    <w:qFormat/>
    <w:rsid w:val="00F560FF"/>
    <w:pPr>
      <w:numPr>
        <w:ilvl w:val="1"/>
        <w:numId w:val="30"/>
      </w:numPr>
      <w:spacing w:after="50"/>
    </w:pPr>
  </w:style>
  <w:style w:type="paragraph" w:styleId="ListContinue">
    <w:name w:val="List Continue"/>
    <w:basedOn w:val="BodyText"/>
    <w:qFormat/>
    <w:rsid w:val="00F560FF"/>
    <w:pPr>
      <w:spacing w:after="50"/>
      <w:ind w:left="851"/>
    </w:pPr>
  </w:style>
  <w:style w:type="paragraph" w:styleId="ListContinue2">
    <w:name w:val="List Continue 2"/>
    <w:basedOn w:val="BodyText"/>
    <w:qFormat/>
    <w:rsid w:val="00F560FF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F560FF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rsid w:val="00F560FF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F560FF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D210DC"/>
    <w:pPr>
      <w:spacing w:line="240" w:lineRule="auto"/>
    </w:pPr>
    <w:rPr>
      <w:rFonts w:asciiTheme="minorHAnsi" w:hAnsiTheme="minorHAnsi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58583C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58583C"/>
    <w:rPr>
      <w:rFonts w:ascii="Arial" w:eastAsiaTheme="majorEastAsia" w:hAnsi="Arial" w:cstheme="majorBidi"/>
      <w:color w:val="005EB8"/>
      <w:spacing w:val="-10"/>
      <w:kern w:val="28"/>
      <w:sz w:val="96"/>
      <w:szCs w:val="56"/>
      <w:lang w:val="en-GB"/>
    </w:rPr>
  </w:style>
  <w:style w:type="paragraph" w:styleId="TOC2">
    <w:name w:val="toc 2"/>
    <w:basedOn w:val="Normal"/>
    <w:next w:val="Normal"/>
    <w:uiPriority w:val="1"/>
    <w:semiHidden/>
    <w:unhideWhenUsed/>
    <w:rsid w:val="00F560FF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F560FF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884177"/>
    <w:pPr>
      <w:spacing w:after="0"/>
    </w:pPr>
  </w:style>
  <w:style w:type="character" w:styleId="PlaceholderText">
    <w:name w:val="Placeholder Text"/>
    <w:basedOn w:val="DefaultParagraphFont"/>
    <w:uiPriority w:val="99"/>
    <w:rsid w:val="00F560FF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D210DC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FF"/>
    <w:rPr>
      <w:rFonts w:ascii="Segoe UI" w:hAnsi="Segoe UI" w:cs="Segoe UI"/>
      <w:color w:val="231F20"/>
      <w:sz w:val="18"/>
      <w:szCs w:val="18"/>
      <w:lang w:val="en-GB"/>
    </w:rPr>
  </w:style>
  <w:style w:type="paragraph" w:styleId="Caption">
    <w:name w:val="caption"/>
    <w:basedOn w:val="Normal"/>
    <w:next w:val="Normal"/>
    <w:unhideWhenUsed/>
    <w:qFormat/>
    <w:rsid w:val="00F560FF"/>
    <w:pPr>
      <w:spacing w:after="200"/>
    </w:pPr>
    <w:rPr>
      <w:iCs/>
      <w:color w:val="003087" w:themeColor="text2"/>
      <w:szCs w:val="18"/>
    </w:rPr>
  </w:style>
  <w:style w:type="character" w:customStyle="1" w:styleId="FooterPipe">
    <w:name w:val="Footer Pipe"/>
    <w:basedOn w:val="DefaultParagraphFont"/>
    <w:uiPriority w:val="1"/>
    <w:rsid w:val="00F560FF"/>
    <w:rPr>
      <w:b/>
      <w:color w:val="005EB8"/>
    </w:rPr>
  </w:style>
  <w:style w:type="character" w:styleId="FootnoteReference">
    <w:name w:val="footnote reference"/>
    <w:basedOn w:val="DefaultParagraphFont"/>
    <w:uiPriority w:val="99"/>
    <w:semiHidden/>
    <w:unhideWhenUsed/>
    <w:rsid w:val="00F56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6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60FF"/>
    <w:rPr>
      <w:rFonts w:ascii="Arial" w:hAnsi="Arial"/>
      <w:color w:val="231F20"/>
      <w:sz w:val="20"/>
      <w:szCs w:val="20"/>
      <w:lang w:val="en-GB"/>
    </w:rPr>
  </w:style>
  <w:style w:type="character" w:customStyle="1" w:styleId="Highlight">
    <w:name w:val="Highlight"/>
    <w:basedOn w:val="DefaultParagraphFont"/>
    <w:qFormat/>
    <w:rsid w:val="00F560FF"/>
    <w:rPr>
      <w:color w:val="41B6E6"/>
    </w:rPr>
  </w:style>
  <w:style w:type="character" w:styleId="Hyperlink">
    <w:name w:val="Hyperlink"/>
    <w:basedOn w:val="DefaultParagraphFont"/>
    <w:uiPriority w:val="99"/>
    <w:unhideWhenUsed/>
    <w:rsid w:val="00F560FF"/>
    <w:rPr>
      <w:color w:val="0070C0" w:themeColor="hyperlink"/>
      <w:u w:val="single"/>
    </w:rPr>
  </w:style>
  <w:style w:type="paragraph" w:customStyle="1" w:styleId="IntroText">
    <w:name w:val="Intro Text"/>
    <w:basedOn w:val="Normal"/>
    <w:qFormat/>
    <w:rsid w:val="00F560FF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F560FF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F560FF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F560FF"/>
    <w:pPr>
      <w:numPr>
        <w:numId w:val="21"/>
      </w:numPr>
    </w:pPr>
  </w:style>
  <w:style w:type="numbering" w:customStyle="1" w:styleId="NHSHeadings">
    <w:name w:val="NHS Headings"/>
    <w:basedOn w:val="NoList"/>
    <w:uiPriority w:val="99"/>
    <w:rsid w:val="00F560FF"/>
    <w:pPr>
      <w:numPr>
        <w:numId w:val="18"/>
      </w:numPr>
    </w:pPr>
  </w:style>
  <w:style w:type="table" w:customStyle="1" w:styleId="NHSHighlightBox">
    <w:name w:val="NHS Highlight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F560F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F560FF"/>
    <w:pPr>
      <w:numPr>
        <w:numId w:val="15"/>
      </w:numPr>
    </w:pPr>
  </w:style>
  <w:style w:type="table" w:customStyle="1" w:styleId="NHSTable">
    <w:name w:val="NHS Table"/>
    <w:basedOn w:val="TableNormal"/>
    <w:uiPriority w:val="99"/>
    <w:rsid w:val="00F560FF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F560FF"/>
    <w:pPr>
      <w:numPr>
        <w:numId w:val="20"/>
      </w:numPr>
    </w:pPr>
  </w:style>
  <w:style w:type="paragraph" w:customStyle="1" w:styleId="PageHeading">
    <w:name w:val="Page Heading"/>
    <w:basedOn w:val="Header"/>
    <w:next w:val="Normal"/>
    <w:rsid w:val="00F560FF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3E54D1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F560FF"/>
    <w:rPr>
      <w:rFonts w:ascii="Arial" w:hAnsi="Arial"/>
      <w:iCs/>
      <w:color w:val="005EB8"/>
      <w:lang w:val="en-GB"/>
    </w:rPr>
  </w:style>
  <w:style w:type="paragraph" w:customStyle="1" w:styleId="Spacer">
    <w:name w:val="Spacer"/>
    <w:basedOn w:val="Normal"/>
    <w:next w:val="Normal"/>
    <w:rsid w:val="00F560FF"/>
    <w:rPr>
      <w:sz w:val="2"/>
    </w:rPr>
  </w:style>
  <w:style w:type="paragraph" w:customStyle="1" w:styleId="TableText">
    <w:name w:val="Table Text"/>
    <w:basedOn w:val="Normal"/>
    <w:qFormat/>
    <w:rsid w:val="00F560FF"/>
  </w:style>
  <w:style w:type="paragraph" w:customStyle="1" w:styleId="TableTitle">
    <w:name w:val="Table Title"/>
    <w:basedOn w:val="TableText"/>
    <w:qFormat/>
    <w:rsid w:val="00F560FF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052A05"/>
  </w:style>
  <w:style w:type="character" w:customStyle="1" w:styleId="BodyText2Char">
    <w:name w:val="Body Text 2 Char"/>
    <w:basedOn w:val="DefaultParagraphFont"/>
    <w:link w:val="BodyText2"/>
    <w:rsid w:val="00052A05"/>
    <w:rPr>
      <w:rFonts w:ascii="Arial" w:hAnsi="Arial"/>
      <w:color w:val="231F20"/>
      <w:lang w:val="en-GB"/>
    </w:rPr>
  </w:style>
  <w:style w:type="paragraph" w:customStyle="1" w:styleId="Default">
    <w:name w:val="Default"/>
    <w:rsid w:val="000A2861"/>
    <w:pPr>
      <w:autoSpaceDE w:val="0"/>
      <w:autoSpaceDN w:val="0"/>
      <w:adjustRightInd w:val="0"/>
      <w:spacing w:line="240" w:lineRule="auto"/>
    </w:pPr>
    <w:rPr>
      <w:rFonts w:ascii="Lexia" w:hAnsi="Lexia" w:cs="Lexia"/>
      <w:color w:val="000000"/>
      <w:lang w:val="en-GB"/>
    </w:rPr>
  </w:style>
  <w:style w:type="paragraph" w:customStyle="1" w:styleId="Pa3">
    <w:name w:val="Pa3"/>
    <w:basedOn w:val="Default"/>
    <w:next w:val="Default"/>
    <w:uiPriority w:val="99"/>
    <w:rsid w:val="000A2861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A2861"/>
    <w:rPr>
      <w:rFonts w:cs="Lexia"/>
      <w:b/>
      <w:bCs/>
      <w:color w:val="000000"/>
      <w:sz w:val="27"/>
      <w:szCs w:val="27"/>
    </w:rPr>
  </w:style>
  <w:style w:type="paragraph" w:customStyle="1" w:styleId="Pa1">
    <w:name w:val="Pa1"/>
    <w:basedOn w:val="Default"/>
    <w:next w:val="Default"/>
    <w:uiPriority w:val="99"/>
    <w:rsid w:val="000A286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2861"/>
    <w:rPr>
      <w:rFonts w:cs="Lexia"/>
      <w:color w:val="000000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0A2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861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861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6B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6B"/>
    <w:rPr>
      <w:rFonts w:ascii="Arial" w:hAnsi="Arial"/>
      <w:b/>
      <w:bCs/>
      <w:color w:val="231F2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706553be09f04d43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Warner\AppData\Roaming\microsoft\templates\NHS%20Improvement%20Briefing%20A4%20Portrait%201%20Col.dotx" TargetMode="External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F9E170CC40341A3F1DDFF50B8BF3C" ma:contentTypeVersion="11" ma:contentTypeDescription="Create a new document." ma:contentTypeScope="" ma:versionID="09c93f1a0891c8c399d7a918fe4b0685">
  <xsd:schema xmlns:xsd="http://www.w3.org/2001/XMLSchema" xmlns:xs="http://www.w3.org/2001/XMLSchema" xmlns:p="http://schemas.microsoft.com/office/2006/metadata/properties" xmlns:ns2="75ad7c93-6034-48f1-8657-edafb4388a6f" xmlns:ns3="933a9e49-5dab-4d90-b09c-ffd41f5b0e3d" targetNamespace="http://schemas.microsoft.com/office/2006/metadata/properties" ma:root="true" ma:fieldsID="933c5de55f9bc17d7d5c1c5125602126" ns2:_="" ns3:_="">
    <xsd:import namespace="75ad7c93-6034-48f1-8657-edafb4388a6f"/>
    <xsd:import namespace="933a9e49-5dab-4d90-b09c-ffd41f5b0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d7c93-6034-48f1-8657-edafb438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a9e49-5dab-4d90-b09c-ffd41f5b0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93C6-AAAA-438F-8F82-9042A40D0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d7c93-6034-48f1-8657-edafb4388a6f"/>
    <ds:schemaRef ds:uri="933a9e49-5dab-4d90-b09c-ffd41f5b0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48C73-0546-48F9-8D05-D256CE20F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EE10E-9ABD-486F-8A0D-E58A23578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3FA562-7F5C-4612-A238-2B26AB1D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Improvement Briefing A4 Portrait 1 Col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template</vt:lpstr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template</dc:title>
  <dc:creator>Jenny Warner</dc:creator>
  <cp:keywords>visual identity</cp:keywords>
  <cp:lastModifiedBy>Rebecca Hawtin</cp:lastModifiedBy>
  <cp:revision>1</cp:revision>
  <cp:lastPrinted>2020-08-17T15:01:00Z</cp:lastPrinted>
  <dcterms:created xsi:type="dcterms:W3CDTF">2021-07-30T10:41:00Z</dcterms:created>
  <dcterms:modified xsi:type="dcterms:W3CDTF">2021-07-30T10:41:00Z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0x010100225F9E170CC40341A3F1DDFF50B8BF3C</vt:lpwstr>
  </property>
  <property fmtid="{D5CDD505-2E9C-101B-9397-08002B2CF9AE}" pid="3" name="TaxKeyword">
    <vt:lpwstr>21;#visual identity|0a0163ae-5848-43fd-814f-2aee77efba28</vt:lpwstr>
  </property>
</Properties>
</file>