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24" w:rsidRPr="007556D2" w:rsidRDefault="00AE3124" w:rsidP="00AE3124">
      <w:pPr>
        <w:rPr>
          <w:rFonts w:cs="Arial"/>
          <w:szCs w:val="24"/>
        </w:rPr>
      </w:pPr>
      <w:r>
        <w:rPr>
          <w:rFonts w:cs="Arial"/>
          <w:szCs w:val="24"/>
        </w:rPr>
        <w:t>APPENDIX 9</w:t>
      </w:r>
    </w:p>
    <w:p w:rsidR="00AE3124" w:rsidRDefault="00AE3124" w:rsidP="00AE3124">
      <w:pPr>
        <w:rPr>
          <w:rFonts w:cs="Arial"/>
          <w:szCs w:val="24"/>
        </w:rPr>
      </w:pPr>
    </w:p>
    <w:p w:rsidR="00AE3124" w:rsidRPr="007556D2" w:rsidRDefault="00AE3124" w:rsidP="00AE3124">
      <w:pPr>
        <w:jc w:val="right"/>
        <w:rPr>
          <w:rFonts w:cs="Arial"/>
          <w:szCs w:val="24"/>
        </w:rPr>
      </w:pPr>
      <w:r w:rsidRPr="00AE3124">
        <w:rPr>
          <w:rFonts w:ascii="Times New Roman" w:hAnsi="Times New Roman"/>
          <w:noProof/>
          <w:szCs w:val="24"/>
        </w:rPr>
        <w:drawing>
          <wp:inline distT="0" distB="0" distL="0" distR="0" wp14:anchorId="4DD34ECE" wp14:editId="3E832215">
            <wp:extent cx="1234694" cy="6191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sbury NHS Foundation Trust RGB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4814" cy="629214"/>
                    </a:xfrm>
                    <a:prstGeom prst="rect">
                      <a:avLst/>
                    </a:prstGeom>
                  </pic:spPr>
                </pic:pic>
              </a:graphicData>
            </a:graphic>
          </wp:inline>
        </w:drawing>
      </w:r>
    </w:p>
    <w:p w:rsidR="00AE3124" w:rsidRDefault="00AE3124" w:rsidP="00AE3124">
      <w:pPr>
        <w:jc w:val="right"/>
        <w:rPr>
          <w:rFonts w:cs="Arial"/>
          <w:szCs w:val="24"/>
        </w:rPr>
      </w:pPr>
    </w:p>
    <w:p w:rsidR="00AE3124" w:rsidRPr="007556D2" w:rsidRDefault="00AE3124" w:rsidP="00AE3124">
      <w:pPr>
        <w:jc w:val="right"/>
        <w:rPr>
          <w:rFonts w:cs="Arial"/>
          <w:szCs w:val="24"/>
        </w:rPr>
      </w:pPr>
      <w:r w:rsidRPr="007556D2">
        <w:rPr>
          <w:rFonts w:cs="Arial"/>
          <w:szCs w:val="24"/>
        </w:rPr>
        <w:t>Sarum Ward</w:t>
      </w:r>
    </w:p>
    <w:p w:rsidR="00AE3124" w:rsidRPr="007556D2" w:rsidRDefault="00AE3124" w:rsidP="00AE3124">
      <w:pPr>
        <w:jc w:val="right"/>
        <w:rPr>
          <w:rFonts w:cs="Arial"/>
          <w:szCs w:val="24"/>
        </w:rPr>
      </w:pPr>
      <w:r w:rsidRPr="007556D2">
        <w:rPr>
          <w:rFonts w:cs="Arial"/>
          <w:szCs w:val="24"/>
        </w:rPr>
        <w:t>Salisbury District Hospital</w:t>
      </w:r>
    </w:p>
    <w:p w:rsidR="00AE3124" w:rsidRPr="007556D2" w:rsidRDefault="00AE3124" w:rsidP="00AE3124">
      <w:pPr>
        <w:jc w:val="right"/>
        <w:rPr>
          <w:rFonts w:cs="Arial"/>
          <w:szCs w:val="24"/>
        </w:rPr>
      </w:pPr>
      <w:r w:rsidRPr="007556D2">
        <w:rPr>
          <w:rFonts w:cs="Arial"/>
          <w:szCs w:val="24"/>
        </w:rPr>
        <w:t>Salisbury</w:t>
      </w:r>
    </w:p>
    <w:p w:rsidR="00AE3124" w:rsidRPr="007556D2" w:rsidRDefault="00AE3124" w:rsidP="00AE3124">
      <w:pPr>
        <w:jc w:val="right"/>
        <w:rPr>
          <w:rFonts w:cs="Arial"/>
          <w:szCs w:val="24"/>
        </w:rPr>
      </w:pPr>
      <w:r w:rsidRPr="007556D2">
        <w:rPr>
          <w:rFonts w:cs="Arial"/>
          <w:szCs w:val="24"/>
        </w:rPr>
        <w:t>Wiltshire</w:t>
      </w:r>
    </w:p>
    <w:p w:rsidR="00AE3124" w:rsidRPr="007556D2" w:rsidRDefault="00AE3124" w:rsidP="00AE3124">
      <w:pPr>
        <w:jc w:val="right"/>
        <w:rPr>
          <w:rFonts w:cs="Arial"/>
          <w:szCs w:val="24"/>
        </w:rPr>
      </w:pPr>
      <w:r w:rsidRPr="007556D2">
        <w:rPr>
          <w:rFonts w:cs="Arial"/>
          <w:szCs w:val="24"/>
        </w:rPr>
        <w:t>SP2 8BJ</w:t>
      </w:r>
    </w:p>
    <w:p w:rsidR="00AE3124" w:rsidRPr="007556D2" w:rsidRDefault="00AE3124" w:rsidP="00AE3124">
      <w:pPr>
        <w:jc w:val="right"/>
        <w:rPr>
          <w:rFonts w:cs="Arial"/>
          <w:szCs w:val="24"/>
        </w:rPr>
      </w:pPr>
    </w:p>
    <w:p w:rsidR="00AE3124" w:rsidRDefault="00AE3124" w:rsidP="00AE3124">
      <w:pPr>
        <w:jc w:val="right"/>
        <w:rPr>
          <w:rFonts w:cs="Arial"/>
          <w:szCs w:val="24"/>
        </w:rPr>
      </w:pPr>
      <w:r w:rsidRPr="007556D2">
        <w:rPr>
          <w:rFonts w:cs="Arial"/>
          <w:szCs w:val="24"/>
        </w:rPr>
        <w:t>01722 336262</w:t>
      </w:r>
    </w:p>
    <w:p w:rsidR="00AE3124" w:rsidRDefault="00AE3124" w:rsidP="00AE3124">
      <w:pPr>
        <w:rPr>
          <w:rFonts w:cs="Arial"/>
          <w:szCs w:val="24"/>
        </w:rPr>
      </w:pPr>
    </w:p>
    <w:p w:rsidR="00AE3124" w:rsidRPr="007556D2" w:rsidRDefault="00AE3124" w:rsidP="00AE3124">
      <w:pPr>
        <w:rPr>
          <w:rFonts w:cs="Arial"/>
          <w:szCs w:val="24"/>
        </w:rPr>
      </w:pPr>
      <w:r w:rsidRPr="007556D2">
        <w:rPr>
          <w:rFonts w:cs="Arial"/>
          <w:szCs w:val="24"/>
        </w:rPr>
        <w:t>Dear</w:t>
      </w:r>
      <w:r>
        <w:rPr>
          <w:rFonts w:cs="Arial"/>
          <w:szCs w:val="24"/>
        </w:rPr>
        <w:t xml:space="preserve"> Parent</w:t>
      </w:r>
    </w:p>
    <w:p w:rsidR="00AE3124" w:rsidRPr="007556D2" w:rsidRDefault="00AE3124" w:rsidP="00AE3124">
      <w:pPr>
        <w:rPr>
          <w:rFonts w:cs="Arial"/>
          <w:szCs w:val="24"/>
        </w:rPr>
      </w:pPr>
      <w:bookmarkStart w:id="0" w:name="_GoBack"/>
      <w:bookmarkEnd w:id="0"/>
    </w:p>
    <w:p w:rsidR="00AE3124" w:rsidRPr="007556D2" w:rsidRDefault="00AE3124" w:rsidP="00AE3124">
      <w:pPr>
        <w:rPr>
          <w:rFonts w:cs="Arial"/>
          <w:szCs w:val="24"/>
        </w:rPr>
      </w:pPr>
      <w:r w:rsidRPr="007556D2">
        <w:rPr>
          <w:rFonts w:cs="Arial"/>
          <w:szCs w:val="24"/>
        </w:rPr>
        <w:t xml:space="preserve">At all times we strive to ensure that all children are looked after by appropriately trained staff and in an appropriate environment.  Unfortunately, there may be times when demand for children’s services mean we are unable maintain these standards as we would like.  This could be as a result of </w:t>
      </w:r>
      <w:r>
        <w:rPr>
          <w:rFonts w:cs="Arial"/>
          <w:szCs w:val="24"/>
        </w:rPr>
        <w:t>the number of seriously</w:t>
      </w:r>
      <w:r w:rsidRPr="007556D2">
        <w:rPr>
          <w:rFonts w:cs="Arial"/>
          <w:szCs w:val="24"/>
        </w:rPr>
        <w:t xml:space="preserve"> unwell </w:t>
      </w:r>
      <w:r>
        <w:rPr>
          <w:rFonts w:cs="Arial"/>
          <w:szCs w:val="24"/>
        </w:rPr>
        <w:t xml:space="preserve">babies and </w:t>
      </w:r>
      <w:r w:rsidRPr="007556D2">
        <w:rPr>
          <w:rFonts w:cs="Arial"/>
          <w:szCs w:val="24"/>
        </w:rPr>
        <w:t>children</w:t>
      </w:r>
      <w:r>
        <w:rPr>
          <w:rFonts w:cs="Arial"/>
          <w:szCs w:val="24"/>
        </w:rPr>
        <w:t xml:space="preserve"> we are required to look after</w:t>
      </w:r>
      <w:r w:rsidRPr="007556D2">
        <w:rPr>
          <w:rFonts w:cs="Arial"/>
          <w:szCs w:val="24"/>
        </w:rPr>
        <w:t xml:space="preserve"> and</w:t>
      </w:r>
      <w:r>
        <w:rPr>
          <w:rFonts w:cs="Arial"/>
          <w:szCs w:val="24"/>
        </w:rPr>
        <w:t>/or</w:t>
      </w:r>
      <w:r w:rsidRPr="007556D2">
        <w:rPr>
          <w:rFonts w:cs="Arial"/>
          <w:szCs w:val="24"/>
        </w:rPr>
        <w:t xml:space="preserve"> the volume of children accessing our services, balanced with the physical and staffing resources available to us.</w:t>
      </w:r>
    </w:p>
    <w:p w:rsidR="00AE3124" w:rsidRPr="007556D2" w:rsidRDefault="00AE3124" w:rsidP="00AE3124">
      <w:pPr>
        <w:rPr>
          <w:rFonts w:cs="Arial"/>
          <w:szCs w:val="24"/>
        </w:rPr>
      </w:pPr>
    </w:p>
    <w:p w:rsidR="00AE3124" w:rsidRPr="007556D2" w:rsidRDefault="00AE3124" w:rsidP="00AE3124">
      <w:pPr>
        <w:rPr>
          <w:rFonts w:cs="Arial"/>
          <w:szCs w:val="24"/>
        </w:rPr>
      </w:pPr>
      <w:r w:rsidRPr="007556D2">
        <w:rPr>
          <w:rFonts w:cs="Arial"/>
          <w:szCs w:val="24"/>
        </w:rPr>
        <w:t xml:space="preserve">We will always try and ensure you and </w:t>
      </w:r>
      <w:r>
        <w:rPr>
          <w:rFonts w:cs="Arial"/>
          <w:szCs w:val="24"/>
        </w:rPr>
        <w:t xml:space="preserve">your </w:t>
      </w:r>
      <w:r w:rsidRPr="007556D2">
        <w:rPr>
          <w:rFonts w:cs="Arial"/>
          <w:szCs w:val="24"/>
        </w:rPr>
        <w:t xml:space="preserve">child receive an outstanding experience, but in times of acute need, the unit may be required to implement its escalation policy.  This would routinely result in actions undertaken </w:t>
      </w:r>
      <w:r>
        <w:rPr>
          <w:rFonts w:cs="Arial"/>
          <w:szCs w:val="24"/>
        </w:rPr>
        <w:t xml:space="preserve">by </w:t>
      </w:r>
      <w:r w:rsidRPr="007556D2">
        <w:rPr>
          <w:rFonts w:cs="Arial"/>
          <w:szCs w:val="24"/>
        </w:rPr>
        <w:t>the duty consultant, nurse in charge and management teams, and parents and children would be unaffected and unaware of such states.</w:t>
      </w:r>
    </w:p>
    <w:p w:rsidR="00AE3124" w:rsidRPr="007556D2" w:rsidRDefault="00AE3124" w:rsidP="00AE3124">
      <w:pPr>
        <w:rPr>
          <w:rFonts w:cs="Arial"/>
          <w:szCs w:val="24"/>
        </w:rPr>
      </w:pPr>
    </w:p>
    <w:p w:rsidR="00AE3124" w:rsidRPr="007556D2" w:rsidRDefault="00AE3124" w:rsidP="00AE3124">
      <w:pPr>
        <w:rPr>
          <w:rFonts w:cs="Arial"/>
          <w:szCs w:val="24"/>
        </w:rPr>
      </w:pPr>
      <w:r w:rsidRPr="007556D2">
        <w:rPr>
          <w:rFonts w:cs="Arial"/>
          <w:szCs w:val="24"/>
        </w:rPr>
        <w:t>Although rare, should the service experience excessive demands, the decision may be taken to close the ward to admissions</w:t>
      </w:r>
      <w:r>
        <w:rPr>
          <w:rFonts w:cs="Arial"/>
          <w:szCs w:val="24"/>
        </w:rPr>
        <w:t xml:space="preserve"> by</w:t>
      </w:r>
      <w:r w:rsidRPr="007556D2">
        <w:rPr>
          <w:rFonts w:cs="Arial"/>
          <w:szCs w:val="24"/>
        </w:rPr>
        <w:t xml:space="preserve"> utilizing neighbouring </w:t>
      </w:r>
      <w:r>
        <w:rPr>
          <w:rFonts w:cs="Arial"/>
          <w:szCs w:val="24"/>
        </w:rPr>
        <w:t>hospitals</w:t>
      </w:r>
      <w:r w:rsidRPr="007556D2">
        <w:rPr>
          <w:rFonts w:cs="Arial"/>
          <w:szCs w:val="24"/>
        </w:rPr>
        <w:t xml:space="preserve"> and </w:t>
      </w:r>
      <w:r>
        <w:rPr>
          <w:rFonts w:cs="Arial"/>
          <w:szCs w:val="24"/>
        </w:rPr>
        <w:t>children’s service</w:t>
      </w:r>
      <w:r w:rsidRPr="007556D2">
        <w:rPr>
          <w:rFonts w:cs="Arial"/>
          <w:szCs w:val="24"/>
        </w:rPr>
        <w:t xml:space="preserve">s available to us.  </w:t>
      </w:r>
      <w:r>
        <w:rPr>
          <w:rFonts w:cs="Arial"/>
          <w:szCs w:val="24"/>
        </w:rPr>
        <w:t xml:space="preserve">This may mean we need to send your child home during the night (with or without a planned daytime review) or transfer your child to another unit.  </w:t>
      </w:r>
      <w:r w:rsidRPr="007556D2">
        <w:rPr>
          <w:rFonts w:cs="Arial"/>
          <w:szCs w:val="24"/>
        </w:rPr>
        <w:t xml:space="preserve">These actions are </w:t>
      </w:r>
      <w:r>
        <w:rPr>
          <w:rFonts w:cs="Arial"/>
          <w:szCs w:val="24"/>
        </w:rPr>
        <w:t xml:space="preserve">only </w:t>
      </w:r>
      <w:r w:rsidRPr="007556D2">
        <w:rPr>
          <w:rFonts w:cs="Arial"/>
          <w:szCs w:val="24"/>
        </w:rPr>
        <w:t xml:space="preserve">taken </w:t>
      </w:r>
      <w:r>
        <w:rPr>
          <w:rFonts w:cs="Arial"/>
          <w:szCs w:val="24"/>
        </w:rPr>
        <w:t>having exhausted</w:t>
      </w:r>
      <w:r w:rsidRPr="007556D2">
        <w:rPr>
          <w:rFonts w:cs="Arial"/>
          <w:szCs w:val="24"/>
        </w:rPr>
        <w:t xml:space="preserve"> all available options to release more beds and/or increase staffing levels.</w:t>
      </w:r>
      <w:r>
        <w:rPr>
          <w:rFonts w:cs="Arial"/>
          <w:szCs w:val="24"/>
        </w:rPr>
        <w:t xml:space="preserve">  Any decision to transfer a child from the ward to an alternative unit or discharge during the night will only be undertaken after </w:t>
      </w:r>
      <w:r w:rsidRPr="007556D2">
        <w:rPr>
          <w:rFonts w:cs="Arial"/>
          <w:szCs w:val="24"/>
        </w:rPr>
        <w:t xml:space="preserve">thoroughly risk assessing the merits </w:t>
      </w:r>
      <w:r>
        <w:rPr>
          <w:rFonts w:cs="Arial"/>
          <w:szCs w:val="24"/>
        </w:rPr>
        <w:t>for that individual child by a senior paediatric doctor</w:t>
      </w:r>
    </w:p>
    <w:p w:rsidR="00AE3124" w:rsidRPr="007556D2" w:rsidRDefault="00AE3124" w:rsidP="00AE3124">
      <w:pPr>
        <w:rPr>
          <w:rFonts w:cs="Arial"/>
          <w:szCs w:val="24"/>
        </w:rPr>
      </w:pPr>
    </w:p>
    <w:p w:rsidR="00AE3124" w:rsidRPr="007556D2" w:rsidRDefault="00AE3124" w:rsidP="00AE3124">
      <w:pPr>
        <w:rPr>
          <w:rFonts w:cs="Arial"/>
          <w:szCs w:val="24"/>
        </w:rPr>
      </w:pPr>
      <w:r w:rsidRPr="007556D2">
        <w:rPr>
          <w:rFonts w:cs="Arial"/>
          <w:szCs w:val="24"/>
        </w:rPr>
        <w:t>In the event of such action, the nurse in charge and</w:t>
      </w:r>
      <w:r>
        <w:rPr>
          <w:rFonts w:cs="Arial"/>
          <w:szCs w:val="24"/>
        </w:rPr>
        <w:t>/or</w:t>
      </w:r>
      <w:r w:rsidRPr="007556D2">
        <w:rPr>
          <w:rFonts w:cs="Arial"/>
          <w:szCs w:val="24"/>
        </w:rPr>
        <w:t xml:space="preserve"> duty consultant</w:t>
      </w:r>
      <w:r w:rsidRPr="00302A75">
        <w:rPr>
          <w:rFonts w:cs="Arial"/>
          <w:szCs w:val="24"/>
        </w:rPr>
        <w:t xml:space="preserve"> </w:t>
      </w:r>
      <w:r w:rsidRPr="007556D2">
        <w:rPr>
          <w:rFonts w:cs="Arial"/>
          <w:szCs w:val="24"/>
        </w:rPr>
        <w:t xml:space="preserve">will communicate with </w:t>
      </w:r>
      <w:r>
        <w:rPr>
          <w:rFonts w:cs="Arial"/>
          <w:szCs w:val="24"/>
        </w:rPr>
        <w:t>you regarding their decision</w:t>
      </w:r>
      <w:r w:rsidRPr="007556D2">
        <w:rPr>
          <w:rFonts w:cs="Arial"/>
          <w:szCs w:val="24"/>
        </w:rPr>
        <w:t xml:space="preserve">. Please be assured that the health, safety and experience for you and your child is paramount in any decision </w:t>
      </w:r>
      <w:r>
        <w:rPr>
          <w:rFonts w:cs="Arial"/>
          <w:szCs w:val="24"/>
        </w:rPr>
        <w:t xml:space="preserve">made </w:t>
      </w:r>
      <w:r w:rsidRPr="007556D2">
        <w:rPr>
          <w:rFonts w:cs="Arial"/>
          <w:szCs w:val="24"/>
        </w:rPr>
        <w:t xml:space="preserve">to adjust your anticipated management plan and potential transfer to another hospital.  </w:t>
      </w:r>
    </w:p>
    <w:p w:rsidR="00AE3124" w:rsidRPr="007556D2" w:rsidRDefault="00AE3124" w:rsidP="00AE3124">
      <w:pPr>
        <w:rPr>
          <w:rFonts w:cs="Arial"/>
          <w:szCs w:val="24"/>
        </w:rPr>
      </w:pPr>
    </w:p>
    <w:p w:rsidR="00AE3124" w:rsidRPr="007556D2" w:rsidRDefault="00AE3124" w:rsidP="00AE3124">
      <w:pPr>
        <w:rPr>
          <w:rFonts w:cs="Arial"/>
          <w:szCs w:val="24"/>
        </w:rPr>
      </w:pPr>
      <w:r w:rsidRPr="007556D2">
        <w:rPr>
          <w:rFonts w:cs="Arial"/>
          <w:szCs w:val="24"/>
        </w:rPr>
        <w:t xml:space="preserve">We appreciate how stressful this can be, but </w:t>
      </w:r>
      <w:r>
        <w:rPr>
          <w:rFonts w:cs="Arial"/>
          <w:szCs w:val="24"/>
        </w:rPr>
        <w:t>the need</w:t>
      </w:r>
      <w:r w:rsidRPr="007556D2">
        <w:rPr>
          <w:rFonts w:cs="Arial"/>
          <w:szCs w:val="24"/>
        </w:rPr>
        <w:t xml:space="preserve"> to close </w:t>
      </w:r>
      <w:r>
        <w:rPr>
          <w:rFonts w:cs="Arial"/>
          <w:szCs w:val="24"/>
        </w:rPr>
        <w:t>our Children’s Unit and transfer children</w:t>
      </w:r>
      <w:r w:rsidRPr="007556D2">
        <w:rPr>
          <w:rFonts w:cs="Arial"/>
          <w:szCs w:val="24"/>
        </w:rPr>
        <w:t xml:space="preserve"> is </w:t>
      </w:r>
      <w:r>
        <w:rPr>
          <w:rFonts w:cs="Arial"/>
          <w:szCs w:val="24"/>
        </w:rPr>
        <w:t>only</w:t>
      </w:r>
      <w:r w:rsidRPr="007556D2">
        <w:rPr>
          <w:rFonts w:cs="Arial"/>
          <w:szCs w:val="24"/>
        </w:rPr>
        <w:t xml:space="preserve"> made as a last resort, </w:t>
      </w:r>
      <w:r>
        <w:rPr>
          <w:rFonts w:cs="Arial"/>
          <w:szCs w:val="24"/>
        </w:rPr>
        <w:t>taking into account</w:t>
      </w:r>
      <w:r w:rsidRPr="007556D2">
        <w:rPr>
          <w:rFonts w:cs="Arial"/>
          <w:szCs w:val="24"/>
        </w:rPr>
        <w:t xml:space="preserve"> the best interest</w:t>
      </w:r>
      <w:r>
        <w:rPr>
          <w:rFonts w:cs="Arial"/>
          <w:szCs w:val="24"/>
        </w:rPr>
        <w:t>s</w:t>
      </w:r>
      <w:r w:rsidRPr="007556D2">
        <w:rPr>
          <w:rFonts w:cs="Arial"/>
          <w:szCs w:val="24"/>
        </w:rPr>
        <w:t xml:space="preserve"> of all the children requiring our service. </w:t>
      </w:r>
      <w:r>
        <w:rPr>
          <w:rFonts w:cs="Arial"/>
          <w:szCs w:val="24"/>
        </w:rPr>
        <w:t xml:space="preserve">We thank you in advance for your understanding and patience. </w:t>
      </w:r>
      <w:r w:rsidRPr="007556D2">
        <w:rPr>
          <w:rFonts w:cs="Arial"/>
          <w:szCs w:val="24"/>
        </w:rPr>
        <w:t xml:space="preserve"> If you would like to discuss this letter during your admission, please ask to speak with one us. </w:t>
      </w:r>
    </w:p>
    <w:p w:rsidR="00AE3124" w:rsidRPr="007556D2" w:rsidRDefault="00AE3124" w:rsidP="00AE3124">
      <w:pPr>
        <w:rPr>
          <w:rFonts w:cs="Arial"/>
          <w:szCs w:val="24"/>
        </w:rPr>
      </w:pPr>
    </w:p>
    <w:p w:rsidR="00AE3124" w:rsidRPr="007556D2" w:rsidRDefault="00AE3124" w:rsidP="00AE3124">
      <w:pPr>
        <w:rPr>
          <w:rFonts w:cs="Arial"/>
          <w:szCs w:val="24"/>
        </w:rPr>
      </w:pPr>
      <w:r w:rsidRPr="007556D2">
        <w:rPr>
          <w:rFonts w:cs="Arial"/>
          <w:szCs w:val="24"/>
        </w:rPr>
        <w:t>Yours sincerely,</w:t>
      </w:r>
    </w:p>
    <w:p w:rsidR="00AE3124" w:rsidRPr="007556D2" w:rsidRDefault="00AE3124" w:rsidP="00AE3124">
      <w:pPr>
        <w:rPr>
          <w:rFonts w:cs="Arial"/>
          <w:szCs w:val="24"/>
        </w:rPr>
      </w:pPr>
    </w:p>
    <w:p w:rsidR="00AE3124" w:rsidRPr="007556D2" w:rsidRDefault="00AE3124" w:rsidP="00AE3124">
      <w:pPr>
        <w:rPr>
          <w:rFonts w:cs="Arial"/>
          <w:szCs w:val="24"/>
        </w:rPr>
      </w:pPr>
    </w:p>
    <w:p w:rsidR="00AE3124" w:rsidRPr="007556D2" w:rsidRDefault="00AE3124" w:rsidP="00AE3124">
      <w:pPr>
        <w:rPr>
          <w:rFonts w:cs="Arial"/>
          <w:szCs w:val="24"/>
        </w:rPr>
      </w:pPr>
      <w:r w:rsidRPr="007556D2">
        <w:rPr>
          <w:rFonts w:cs="Arial"/>
          <w:szCs w:val="24"/>
        </w:rPr>
        <w:lastRenderedPageBreak/>
        <w:t>Mandy Cooper</w:t>
      </w:r>
      <w:r w:rsidRPr="007556D2">
        <w:rPr>
          <w:rFonts w:cs="Arial"/>
          <w:szCs w:val="24"/>
        </w:rPr>
        <w:tab/>
      </w:r>
      <w:r>
        <w:rPr>
          <w:rFonts w:cs="Arial"/>
          <w:szCs w:val="24"/>
        </w:rPr>
        <w:tab/>
        <w:t>Dr Rowena Staples</w:t>
      </w:r>
      <w:r>
        <w:rPr>
          <w:rFonts w:cs="Arial"/>
          <w:szCs w:val="24"/>
        </w:rPr>
        <w:tab/>
      </w:r>
      <w:r>
        <w:rPr>
          <w:rFonts w:cs="Arial"/>
          <w:szCs w:val="24"/>
        </w:rPr>
        <w:tab/>
      </w:r>
      <w:r>
        <w:rPr>
          <w:rFonts w:cs="Arial"/>
          <w:szCs w:val="24"/>
        </w:rPr>
        <w:tab/>
      </w:r>
    </w:p>
    <w:p w:rsidR="00AE3124" w:rsidRPr="00DF41D2" w:rsidRDefault="00AE3124" w:rsidP="00AE3124">
      <w:pPr>
        <w:rPr>
          <w:rFonts w:cs="Arial"/>
          <w:szCs w:val="24"/>
        </w:rPr>
      </w:pPr>
      <w:r w:rsidRPr="007556D2">
        <w:rPr>
          <w:rFonts w:cs="Arial"/>
          <w:szCs w:val="24"/>
        </w:rPr>
        <w:t>Senior Sister</w:t>
      </w:r>
      <w:r w:rsidRPr="007556D2">
        <w:rPr>
          <w:rFonts w:cs="Arial"/>
          <w:szCs w:val="24"/>
        </w:rPr>
        <w:tab/>
      </w:r>
      <w:r w:rsidRPr="007556D2">
        <w:rPr>
          <w:rFonts w:cs="Arial"/>
          <w:szCs w:val="24"/>
        </w:rPr>
        <w:tab/>
      </w:r>
      <w:r>
        <w:rPr>
          <w:rFonts w:cs="Arial"/>
          <w:szCs w:val="24"/>
        </w:rPr>
        <w:tab/>
      </w:r>
      <w:r w:rsidRPr="007556D2">
        <w:rPr>
          <w:rFonts w:cs="Arial"/>
          <w:szCs w:val="24"/>
        </w:rPr>
        <w:t>Lead Consultant Paediatrician</w:t>
      </w:r>
      <w:r w:rsidRPr="007556D2">
        <w:rPr>
          <w:rFonts w:cs="Arial"/>
          <w:szCs w:val="24"/>
        </w:rPr>
        <w:tab/>
      </w:r>
    </w:p>
    <w:p w:rsidR="00D82974" w:rsidRDefault="00C8204A"/>
    <w:sectPr w:rsidR="00D82974" w:rsidSect="00AE3124">
      <w:headerReference w:type="even" r:id="rId7"/>
      <w:headerReference w:type="default" r:id="rId8"/>
      <w:footerReference w:type="even" r:id="rId9"/>
      <w:footerReference w:type="default" r:id="rId10"/>
      <w:headerReference w:type="first" r:id="rId11"/>
      <w:footerReference w:type="first" r:id="rId12"/>
      <w:pgSz w:w="11906" w:h="16838"/>
      <w:pgMar w:top="851" w:right="1134"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B0" w:rsidRDefault="00C82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B0" w:rsidRDefault="00C8204A">
    <w:pPr>
      <w:pStyle w:val="Footer"/>
      <w:rPr>
        <w:sz w:val="18"/>
        <w:szCs w:val="18"/>
      </w:rPr>
    </w:pPr>
    <w:r w:rsidRPr="007D19AF">
      <w:rPr>
        <w:sz w:val="18"/>
        <w:szCs w:val="18"/>
      </w:rPr>
      <w:t>Sarum Escalation Policy V</w:t>
    </w:r>
    <w:r>
      <w:rPr>
        <w:sz w:val="18"/>
        <w:szCs w:val="18"/>
      </w:rPr>
      <w:t>4.0</w:t>
    </w:r>
  </w:p>
  <w:p w:rsidR="003741B0" w:rsidRDefault="00C8204A">
    <w:pPr>
      <w:pStyle w:val="Footer"/>
    </w:pPr>
    <w:r>
      <w:rPr>
        <w:sz w:val="18"/>
        <w:szCs w:val="18"/>
      </w:rPr>
      <w:t>Reviewed 14</w:t>
    </w:r>
    <w:r>
      <w:rPr>
        <w:sz w:val="18"/>
        <w:szCs w:val="18"/>
      </w:rPr>
      <w:t>.06.2021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B0" w:rsidRDefault="00C8204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B0" w:rsidRDefault="00C82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B0" w:rsidRDefault="00C820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B0" w:rsidRDefault="00C82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24"/>
    <w:rsid w:val="00920628"/>
    <w:rsid w:val="00997DCD"/>
    <w:rsid w:val="00AE3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2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124"/>
    <w:pPr>
      <w:tabs>
        <w:tab w:val="center" w:pos="4513"/>
        <w:tab w:val="right" w:pos="9026"/>
      </w:tabs>
    </w:pPr>
  </w:style>
  <w:style w:type="character" w:customStyle="1" w:styleId="HeaderChar">
    <w:name w:val="Header Char"/>
    <w:basedOn w:val="DefaultParagraphFont"/>
    <w:link w:val="Header"/>
    <w:uiPriority w:val="99"/>
    <w:rsid w:val="00AE3124"/>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AE3124"/>
    <w:pPr>
      <w:tabs>
        <w:tab w:val="center" w:pos="4513"/>
        <w:tab w:val="right" w:pos="9026"/>
      </w:tabs>
    </w:pPr>
  </w:style>
  <w:style w:type="character" w:customStyle="1" w:styleId="FooterChar">
    <w:name w:val="Footer Char"/>
    <w:basedOn w:val="DefaultParagraphFont"/>
    <w:link w:val="Footer"/>
    <w:uiPriority w:val="99"/>
    <w:rsid w:val="00AE3124"/>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AE3124"/>
    <w:rPr>
      <w:rFonts w:ascii="Tahoma" w:hAnsi="Tahoma" w:cs="Tahoma"/>
      <w:sz w:val="16"/>
      <w:szCs w:val="16"/>
    </w:rPr>
  </w:style>
  <w:style w:type="character" w:customStyle="1" w:styleId="BalloonTextChar">
    <w:name w:val="Balloon Text Char"/>
    <w:basedOn w:val="DefaultParagraphFont"/>
    <w:link w:val="BalloonText"/>
    <w:uiPriority w:val="99"/>
    <w:semiHidden/>
    <w:rsid w:val="00AE312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2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124"/>
    <w:pPr>
      <w:tabs>
        <w:tab w:val="center" w:pos="4513"/>
        <w:tab w:val="right" w:pos="9026"/>
      </w:tabs>
    </w:pPr>
  </w:style>
  <w:style w:type="character" w:customStyle="1" w:styleId="HeaderChar">
    <w:name w:val="Header Char"/>
    <w:basedOn w:val="DefaultParagraphFont"/>
    <w:link w:val="Header"/>
    <w:uiPriority w:val="99"/>
    <w:rsid w:val="00AE3124"/>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AE3124"/>
    <w:pPr>
      <w:tabs>
        <w:tab w:val="center" w:pos="4513"/>
        <w:tab w:val="right" w:pos="9026"/>
      </w:tabs>
    </w:pPr>
  </w:style>
  <w:style w:type="character" w:customStyle="1" w:styleId="FooterChar">
    <w:name w:val="Footer Char"/>
    <w:basedOn w:val="DefaultParagraphFont"/>
    <w:link w:val="Footer"/>
    <w:uiPriority w:val="99"/>
    <w:rsid w:val="00AE3124"/>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AE3124"/>
    <w:rPr>
      <w:rFonts w:ascii="Tahoma" w:hAnsi="Tahoma" w:cs="Tahoma"/>
      <w:sz w:val="16"/>
      <w:szCs w:val="16"/>
    </w:rPr>
  </w:style>
  <w:style w:type="character" w:customStyle="1" w:styleId="BalloonTextChar">
    <w:name w:val="Balloon Text Char"/>
    <w:basedOn w:val="DefaultParagraphFont"/>
    <w:link w:val="BalloonText"/>
    <w:uiPriority w:val="99"/>
    <w:semiHidden/>
    <w:rsid w:val="00AE312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3A5F-3760-4D9B-A66F-6BCA7081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Hawtin</dc:creator>
  <cp:lastModifiedBy>Rebecca Hawtin</cp:lastModifiedBy>
  <cp:revision>2</cp:revision>
  <dcterms:created xsi:type="dcterms:W3CDTF">2021-09-15T12:50:00Z</dcterms:created>
  <dcterms:modified xsi:type="dcterms:W3CDTF">2021-09-15T12:50:00Z</dcterms:modified>
</cp:coreProperties>
</file>