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97D5E" w14:textId="77777777" w:rsidR="0043282F" w:rsidRDefault="0043282F" w:rsidP="00AB7E55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jc w:val="center"/>
        <w:outlineLvl w:val="0"/>
        <w:rPr>
          <w:bCs/>
          <w:kern w:val="28"/>
          <w:szCs w:val="32"/>
          <w:lang w:eastAsia="en-US"/>
        </w:rPr>
      </w:pPr>
      <w:bookmarkStart w:id="0" w:name="_GoBack"/>
      <w:bookmarkEnd w:id="0"/>
      <w:r w:rsidRPr="007A1448">
        <w:rPr>
          <w:bCs/>
          <w:kern w:val="28"/>
          <w:szCs w:val="32"/>
          <w:lang w:eastAsia="en-US"/>
        </w:rPr>
        <w:t>This Patient Group Direct</w:t>
      </w:r>
      <w:r>
        <w:rPr>
          <w:bCs/>
          <w:kern w:val="28"/>
          <w:szCs w:val="32"/>
          <w:lang w:eastAsia="en-US"/>
        </w:rPr>
        <w:t xml:space="preserve">ion (PGD) must only be used by registered </w:t>
      </w:r>
      <w:r w:rsidRPr="00AB7E55">
        <w:rPr>
          <w:bCs/>
          <w:kern w:val="28"/>
          <w:szCs w:val="32"/>
          <w:lang w:eastAsia="en-US"/>
        </w:rPr>
        <w:t xml:space="preserve">health professionals </w:t>
      </w:r>
      <w:r w:rsidRPr="007A1448">
        <w:rPr>
          <w:bCs/>
          <w:kern w:val="28"/>
          <w:szCs w:val="32"/>
          <w:lang w:eastAsia="en-US"/>
        </w:rPr>
        <w:t xml:space="preserve">who have been named and authorised </w:t>
      </w:r>
      <w:r>
        <w:rPr>
          <w:bCs/>
          <w:kern w:val="28"/>
          <w:szCs w:val="32"/>
          <w:lang w:eastAsia="en-US"/>
        </w:rPr>
        <w:t xml:space="preserve">by their organisation </w:t>
      </w:r>
      <w:r w:rsidRPr="007A1448">
        <w:rPr>
          <w:bCs/>
          <w:kern w:val="28"/>
          <w:szCs w:val="32"/>
          <w:lang w:eastAsia="en-US"/>
        </w:rPr>
        <w:t>to practice under it.</w:t>
      </w:r>
      <w:r>
        <w:rPr>
          <w:bCs/>
          <w:kern w:val="28"/>
          <w:szCs w:val="32"/>
          <w:lang w:eastAsia="en-US"/>
        </w:rPr>
        <w:t xml:space="preserve"> T</w:t>
      </w:r>
      <w:r w:rsidRPr="00AA4332">
        <w:rPr>
          <w:bCs/>
          <w:kern w:val="28"/>
          <w:szCs w:val="32"/>
          <w:lang w:eastAsia="en-US"/>
        </w:rPr>
        <w:t>he most recent and in date final signed version of the PGD</w:t>
      </w:r>
      <w:r>
        <w:rPr>
          <w:bCs/>
          <w:kern w:val="28"/>
          <w:szCs w:val="32"/>
          <w:lang w:eastAsia="en-US"/>
        </w:rPr>
        <w:t xml:space="preserve"> should be used.</w:t>
      </w:r>
    </w:p>
    <w:p w14:paraId="6816F3C7" w14:textId="77777777" w:rsidR="00AB7E55" w:rsidRPr="007A1448" w:rsidRDefault="00AB7E55" w:rsidP="00AB7E55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jc w:val="center"/>
        <w:outlineLvl w:val="0"/>
        <w:rPr>
          <w:bCs/>
          <w:kern w:val="28"/>
          <w:szCs w:val="32"/>
          <w:lang w:eastAsia="en-US"/>
        </w:rPr>
      </w:pPr>
      <w:r>
        <w:rPr>
          <w:bCs/>
          <w:kern w:val="28"/>
          <w:szCs w:val="32"/>
          <w:lang w:eastAsia="en-US"/>
        </w:rPr>
        <w:t xml:space="preserve">The Trust accepts responsibility for the actions of the approved practitioner, properly acting in the course of his/her </w:t>
      </w:r>
      <w:r w:rsidR="00D47A56">
        <w:rPr>
          <w:bCs/>
          <w:kern w:val="28"/>
          <w:szCs w:val="32"/>
          <w:lang w:eastAsia="en-US"/>
        </w:rPr>
        <w:t>duties</w:t>
      </w:r>
      <w:r>
        <w:rPr>
          <w:bCs/>
          <w:kern w:val="28"/>
          <w:szCs w:val="32"/>
          <w:lang w:eastAsia="en-US"/>
        </w:rPr>
        <w:t xml:space="preserve"> and in accordance wit</w:t>
      </w:r>
      <w:r w:rsidR="004C3670">
        <w:rPr>
          <w:bCs/>
          <w:kern w:val="28"/>
          <w:szCs w:val="32"/>
          <w:lang w:eastAsia="en-US"/>
        </w:rPr>
        <w:t>h</w:t>
      </w:r>
      <w:r>
        <w:rPr>
          <w:bCs/>
          <w:kern w:val="28"/>
          <w:szCs w:val="32"/>
          <w:lang w:eastAsia="en-US"/>
        </w:rPr>
        <w:t xml:space="preserve"> the current PGD in force in his/her area of practice.  However the Trust accepts no responsibility for an approved practitioner </w:t>
      </w:r>
      <w:r w:rsidR="00D47A56">
        <w:rPr>
          <w:bCs/>
          <w:kern w:val="28"/>
          <w:szCs w:val="32"/>
          <w:lang w:eastAsia="en-US"/>
        </w:rPr>
        <w:t>who</w:t>
      </w:r>
      <w:r>
        <w:rPr>
          <w:bCs/>
          <w:kern w:val="28"/>
          <w:szCs w:val="32"/>
          <w:lang w:eastAsia="en-US"/>
        </w:rPr>
        <w:t xml:space="preserve"> attempts to act outwith the scope of the approved PGD.</w:t>
      </w:r>
    </w:p>
    <w:p w14:paraId="49CAB049" w14:textId="77777777" w:rsidR="0043282F" w:rsidRPr="007A1448" w:rsidRDefault="0043282F" w:rsidP="0043282F">
      <w:pPr>
        <w:keepNext/>
        <w:spacing w:before="240" w:after="240"/>
        <w:jc w:val="center"/>
        <w:outlineLvl w:val="0"/>
        <w:rPr>
          <w:b/>
          <w:bCs/>
          <w:kern w:val="28"/>
          <w:sz w:val="44"/>
          <w:szCs w:val="32"/>
          <w:lang w:val="x-none" w:eastAsia="en-US"/>
        </w:rPr>
      </w:pPr>
      <w:r w:rsidRPr="007A1448">
        <w:rPr>
          <w:b/>
          <w:bCs/>
          <w:kern w:val="28"/>
          <w:sz w:val="44"/>
          <w:szCs w:val="32"/>
          <w:lang w:val="x-none" w:eastAsia="en-US"/>
        </w:rPr>
        <w:t>Patient Group Direction</w:t>
      </w:r>
    </w:p>
    <w:p w14:paraId="746E3024" w14:textId="77777777" w:rsidR="0043282F" w:rsidRPr="007A1448" w:rsidRDefault="0043282F" w:rsidP="0043282F">
      <w:pPr>
        <w:spacing w:before="240" w:after="240" w:line="360" w:lineRule="auto"/>
        <w:jc w:val="center"/>
        <w:rPr>
          <w:lang w:eastAsia="en-US"/>
        </w:rPr>
      </w:pPr>
      <w:r w:rsidRPr="007A1448">
        <w:rPr>
          <w:lang w:eastAsia="en-US"/>
        </w:rPr>
        <w:t xml:space="preserve">for the </w:t>
      </w:r>
      <w:r w:rsidRPr="00332349">
        <w:rPr>
          <w:lang w:eastAsia="en-US"/>
        </w:rPr>
        <w:t>administration</w:t>
      </w:r>
      <w:r w:rsidRPr="00633A98">
        <w:rPr>
          <w:lang w:eastAsia="en-US"/>
        </w:rPr>
        <w:t xml:space="preserve"> of</w:t>
      </w:r>
    </w:p>
    <w:p w14:paraId="3D008832" w14:textId="77777777" w:rsidR="0043282F" w:rsidRPr="007A1448" w:rsidRDefault="00332349" w:rsidP="0043282F">
      <w:pPr>
        <w:spacing w:before="240" w:after="240" w:line="360" w:lineRule="auto"/>
        <w:jc w:val="center"/>
        <w:rPr>
          <w:b/>
          <w:bCs/>
          <w:sz w:val="36"/>
          <w:lang w:eastAsia="en-US"/>
        </w:rPr>
      </w:pPr>
      <w:r>
        <w:rPr>
          <w:b/>
          <w:bCs/>
          <w:sz w:val="36"/>
          <w:lang w:eastAsia="en-US"/>
        </w:rPr>
        <w:t>Lidocaine 1% Injection</w:t>
      </w:r>
    </w:p>
    <w:p w14:paraId="33E02828" w14:textId="4591101B" w:rsidR="0043282F" w:rsidRPr="007A1448" w:rsidRDefault="0043282F" w:rsidP="0043282F">
      <w:pPr>
        <w:pStyle w:val="NICEnormal"/>
        <w:jc w:val="center"/>
      </w:pPr>
      <w:r>
        <w:t xml:space="preserve">by </w:t>
      </w:r>
      <w:r w:rsidR="00332349">
        <w:t>R</w:t>
      </w:r>
      <w:r>
        <w:t xml:space="preserve">egistered </w:t>
      </w:r>
      <w:r w:rsidR="00C222F6">
        <w:t>Midwifes</w:t>
      </w:r>
      <w:r w:rsidRPr="007A1448">
        <w:t xml:space="preserve"> for </w:t>
      </w:r>
    </w:p>
    <w:p w14:paraId="68B0E200" w14:textId="6923ACE1" w:rsidR="0043282F" w:rsidRPr="007A1448" w:rsidRDefault="00332349" w:rsidP="0043282F">
      <w:pPr>
        <w:spacing w:before="240" w:after="240" w:line="360" w:lineRule="auto"/>
        <w:jc w:val="center"/>
        <w:rPr>
          <w:b/>
          <w:bCs/>
          <w:sz w:val="36"/>
          <w:lang w:eastAsia="en-US"/>
        </w:rPr>
      </w:pPr>
      <w:r>
        <w:rPr>
          <w:b/>
          <w:bCs/>
          <w:sz w:val="36"/>
          <w:lang w:eastAsia="en-US"/>
        </w:rPr>
        <w:t>Insertion of Subdermal</w:t>
      </w:r>
      <w:r w:rsidR="00D95E70">
        <w:rPr>
          <w:b/>
          <w:bCs/>
          <w:sz w:val="36"/>
          <w:lang w:eastAsia="en-US"/>
        </w:rPr>
        <w:t xml:space="preserve"> Contraceptive </w:t>
      </w:r>
      <w:r>
        <w:rPr>
          <w:b/>
          <w:bCs/>
          <w:sz w:val="36"/>
          <w:lang w:eastAsia="en-US"/>
        </w:rPr>
        <w:t xml:space="preserve">Implant </w:t>
      </w:r>
      <w:r w:rsidR="00D95E70">
        <w:rPr>
          <w:b/>
          <w:bCs/>
          <w:sz w:val="36"/>
          <w:lang w:eastAsia="en-US"/>
        </w:rPr>
        <w:t>(Nexplanon)</w:t>
      </w:r>
    </w:p>
    <w:p w14:paraId="704B7599" w14:textId="72E873A1" w:rsidR="0043282F" w:rsidRDefault="0043282F" w:rsidP="0043282F">
      <w:pPr>
        <w:spacing w:before="240" w:after="240" w:line="360" w:lineRule="auto"/>
        <w:jc w:val="center"/>
        <w:rPr>
          <w:lang w:eastAsia="en-US"/>
        </w:rPr>
      </w:pPr>
      <w:r>
        <w:rPr>
          <w:lang w:eastAsia="en-US"/>
        </w:rPr>
        <w:t xml:space="preserve">in </w:t>
      </w:r>
      <w:r w:rsidR="00C222F6">
        <w:rPr>
          <w:lang w:eastAsia="en-US"/>
        </w:rPr>
        <w:t>Maternity Department</w:t>
      </w:r>
    </w:p>
    <w:p w14:paraId="63DD6439" w14:textId="4D050B7A" w:rsidR="002557C9" w:rsidRDefault="00C222F6" w:rsidP="002557C9">
      <w:pPr>
        <w:spacing w:before="240" w:after="120" w:line="360" w:lineRule="auto"/>
        <w:jc w:val="center"/>
        <w:rPr>
          <w:lang w:val="en-US" w:eastAsia="en-US"/>
        </w:rPr>
      </w:pPr>
      <w:r>
        <w:rPr>
          <w:lang w:val="en-US" w:eastAsia="en-US"/>
        </w:rPr>
        <w:t>Version number: 1</w:t>
      </w:r>
    </w:p>
    <w:p w14:paraId="47BDDC5F" w14:textId="77777777" w:rsidR="0043282F" w:rsidRPr="007A1448" w:rsidRDefault="00AB7E55" w:rsidP="00AB7E55">
      <w:pPr>
        <w:spacing w:before="240" w:after="240" w:line="360" w:lineRule="auto"/>
        <w:jc w:val="center"/>
        <w:rPr>
          <w:lang w:val="en-US" w:eastAsia="en-US"/>
        </w:rPr>
      </w:pPr>
      <w:r>
        <w:rPr>
          <w:lang w:val="en-US" w:eastAsia="en-US"/>
        </w:rPr>
        <w:t>C</w:t>
      </w:r>
      <w:r w:rsidR="0043282F">
        <w:rPr>
          <w:lang w:val="en-US" w:eastAsia="en-US"/>
        </w:rPr>
        <w:t>hange history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5472"/>
        <w:gridCol w:w="1564"/>
      </w:tblGrid>
      <w:tr w:rsidR="0043282F" w:rsidRPr="007A1448" w14:paraId="614EA5E5" w14:textId="77777777" w:rsidTr="69354F07"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651892" w14:textId="77777777" w:rsidR="0043282F" w:rsidRPr="007A1448" w:rsidRDefault="0043282F" w:rsidP="00240ABF">
            <w:pPr>
              <w:pStyle w:val="Tabletext"/>
              <w:rPr>
                <w:b/>
                <w:bCs/>
              </w:rPr>
            </w:pPr>
            <w:r w:rsidRPr="007A1448">
              <w:rPr>
                <w:b/>
                <w:bCs/>
              </w:rPr>
              <w:t>Version number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98077F" w14:textId="77777777" w:rsidR="0043282F" w:rsidRPr="007A1448" w:rsidRDefault="0043282F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Change details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072FA" w14:textId="77777777" w:rsidR="0043282F" w:rsidRPr="007A1448" w:rsidRDefault="0043282F" w:rsidP="00240ABF">
            <w:pPr>
              <w:pStyle w:val="Tabletext"/>
              <w:rPr>
                <w:b/>
                <w:bCs/>
              </w:rPr>
            </w:pPr>
            <w:r w:rsidRPr="007A1448">
              <w:rPr>
                <w:b/>
                <w:bCs/>
              </w:rPr>
              <w:t>Date</w:t>
            </w:r>
          </w:p>
        </w:tc>
      </w:tr>
      <w:tr w:rsidR="0043282F" w:rsidRPr="007A1448" w14:paraId="7AB994B6" w14:textId="77777777" w:rsidTr="69354F07"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DEE6" w14:textId="2D86D0F0" w:rsidR="0043282F" w:rsidRPr="007A1448" w:rsidRDefault="00C222F6" w:rsidP="00240ABF">
            <w:pPr>
              <w:pStyle w:val="Tabletex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441E" w14:textId="2E9BC93A" w:rsidR="0043282F" w:rsidRPr="007A1448" w:rsidRDefault="00C222F6" w:rsidP="00240ABF">
            <w:pPr>
              <w:pStyle w:val="Tabletext"/>
              <w:rPr>
                <w:color w:val="FF0000"/>
              </w:rPr>
            </w:pPr>
            <w:r>
              <w:rPr>
                <w:color w:val="FF0000"/>
              </w:rPr>
              <w:t>Amendment to Sexual Health PGD to be used by midwives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C86" w14:textId="1CED9C3A" w:rsidR="0043282F" w:rsidRPr="007A1448" w:rsidRDefault="00C222F6" w:rsidP="002F3B30">
            <w:pPr>
              <w:pStyle w:val="Tabletext"/>
            </w:pPr>
            <w:r>
              <w:t>Sept 21</w:t>
            </w:r>
          </w:p>
        </w:tc>
      </w:tr>
      <w:tr w:rsidR="0043282F" w:rsidRPr="007A1448" w14:paraId="672A6659" w14:textId="77777777" w:rsidTr="69354F07"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501D" w14:textId="7F34F423" w:rsidR="0043282F" w:rsidRPr="007A1448" w:rsidRDefault="0043282F" w:rsidP="00240ABF">
            <w:pPr>
              <w:pStyle w:val="Tabletext"/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6C7B" w14:textId="25359FA3" w:rsidR="0043282F" w:rsidRPr="007A1448" w:rsidRDefault="0043282F" w:rsidP="00240ABF">
            <w:pPr>
              <w:pStyle w:val="Tabletext"/>
              <w:rPr>
                <w:color w:val="FF000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628F0EBF" w:rsidR="0043282F" w:rsidRPr="007A1448" w:rsidRDefault="0043282F" w:rsidP="00240ABF">
            <w:pPr>
              <w:pStyle w:val="Tabletext"/>
            </w:pPr>
          </w:p>
        </w:tc>
      </w:tr>
      <w:tr w:rsidR="0043282F" w:rsidRPr="007A1448" w14:paraId="6A05A809" w14:textId="77777777" w:rsidTr="69354F07"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BBE3" w14:textId="77777777" w:rsidR="0043282F" w:rsidRPr="007A1448" w:rsidRDefault="0043282F" w:rsidP="00240ABF">
            <w:pPr>
              <w:pStyle w:val="Tabletext"/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F396" w14:textId="77777777" w:rsidR="0043282F" w:rsidRPr="007A1448" w:rsidRDefault="0043282F" w:rsidP="00240ABF">
            <w:pPr>
              <w:pStyle w:val="Tabletext"/>
              <w:rPr>
                <w:color w:val="FF000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43282F" w:rsidRPr="007A1448" w:rsidRDefault="0043282F" w:rsidP="00240ABF">
            <w:pPr>
              <w:pStyle w:val="Tabletext"/>
            </w:pPr>
          </w:p>
        </w:tc>
      </w:tr>
    </w:tbl>
    <w:p w14:paraId="0D0B940D" w14:textId="77777777" w:rsidR="0043282F" w:rsidRPr="007A1448" w:rsidRDefault="0043282F" w:rsidP="0043282F">
      <w:pPr>
        <w:spacing w:after="240" w:line="360" w:lineRule="auto"/>
        <w:rPr>
          <w:lang w:val="en-US" w:eastAsia="en-US"/>
        </w:rPr>
      </w:pPr>
    </w:p>
    <w:p w14:paraId="5871624A" w14:textId="77777777" w:rsidR="009B03E3" w:rsidRDefault="0043282F" w:rsidP="00382ED3">
      <w:pPr>
        <w:pStyle w:val="Heading1"/>
        <w:jc w:val="center"/>
        <w:rPr>
          <w:lang w:val="en-US" w:eastAsia="en-US"/>
        </w:rPr>
      </w:pPr>
      <w:r w:rsidRPr="007A1448">
        <w:rPr>
          <w:lang w:val="en-US" w:eastAsia="en-US"/>
        </w:rPr>
        <w:br w:type="page"/>
      </w:r>
      <w:r w:rsidR="009B03E3">
        <w:rPr>
          <w:lang w:val="en-US" w:eastAsia="en-US"/>
        </w:rPr>
        <w:lastRenderedPageBreak/>
        <w:t xml:space="preserve">YOU MUST BE AUTHORISED BY NAME </w:t>
      </w:r>
      <w:r w:rsidR="001D51B9">
        <w:rPr>
          <w:lang w:val="en-US" w:eastAsia="en-US"/>
        </w:rPr>
        <w:t>IN</w:t>
      </w:r>
      <w:r w:rsidR="009B03E3">
        <w:rPr>
          <w:lang w:val="en-US" w:eastAsia="en-US"/>
        </w:rPr>
        <w:t xml:space="preserve"> THE CURRENT VERSION OF THIS PGD BEFORE USING IT</w:t>
      </w:r>
    </w:p>
    <w:p w14:paraId="2C3B3A7A" w14:textId="77777777" w:rsidR="0043282F" w:rsidRPr="007A1448" w:rsidRDefault="00D2519A" w:rsidP="0043282F">
      <w:pPr>
        <w:pStyle w:val="Heading1"/>
        <w:rPr>
          <w:lang w:val="en-US" w:eastAsia="en-US"/>
        </w:rPr>
      </w:pPr>
      <w:r>
        <w:rPr>
          <w:lang w:val="en-US" w:eastAsia="en-US"/>
        </w:rPr>
        <w:t xml:space="preserve">1.  </w:t>
      </w:r>
      <w:r w:rsidR="0043282F" w:rsidRPr="007A1448">
        <w:rPr>
          <w:lang w:val="en-US" w:eastAsia="en-US"/>
        </w:rPr>
        <w:t>Clinical condition</w:t>
      </w:r>
      <w:r w:rsidR="0043282F">
        <w:rPr>
          <w:lang w:val="en-US" w:eastAsia="en-US"/>
        </w:rPr>
        <w:t>/situation for use of the PGD</w:t>
      </w:r>
    </w:p>
    <w:tbl>
      <w:tblPr>
        <w:tblW w:w="58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307"/>
        <w:gridCol w:w="5489"/>
      </w:tblGrid>
      <w:tr w:rsidR="00CA6A99" w:rsidRPr="007A1448" w14:paraId="3727F3C9" w14:textId="77777777" w:rsidTr="00BF5431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B3B0" w14:textId="77777777" w:rsidR="00CA6A99" w:rsidRDefault="00E82BEF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2779" w14:textId="77777777" w:rsidR="00CA6A99" w:rsidRPr="007A1448" w:rsidRDefault="00CA6A99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Indication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1C66" w14:textId="1C578F0E" w:rsidR="00CA6A99" w:rsidRPr="004E2A3A" w:rsidRDefault="00CA6A99" w:rsidP="00C222F6">
            <w:pPr>
              <w:pStyle w:val="NICEnormalsinglespacing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Subdermal infiltration prior to insertion of contraceptive implant (Nexplanon®)</w:t>
            </w:r>
          </w:p>
        </w:tc>
      </w:tr>
      <w:tr w:rsidR="00CA6A99" w:rsidRPr="007A1448" w14:paraId="378A7C74" w14:textId="77777777" w:rsidTr="00BF5431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D509" w14:textId="77777777" w:rsidR="00CA6A99" w:rsidRDefault="00E82BEF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37C5" w14:textId="77777777" w:rsidR="00CA6A99" w:rsidRPr="007A1448" w:rsidRDefault="00CA6A99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Criteria for confirmation of above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C20B" w14:textId="6617D537" w:rsidR="00CA6A99" w:rsidRPr="004E2A3A" w:rsidRDefault="00CA6A99" w:rsidP="00C222F6">
            <w:pPr>
              <w:pStyle w:val="NICEnormalsinglespacing"/>
              <w:rPr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Clients requiring insertion of contraceptive implant (Nexplanon®).</w:t>
            </w:r>
          </w:p>
        </w:tc>
      </w:tr>
      <w:tr w:rsidR="00CA6A99" w:rsidRPr="007A1448" w14:paraId="2992BFB7" w14:textId="77777777" w:rsidTr="00BF5431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0A0C" w14:textId="77777777" w:rsidR="00CA6A99" w:rsidRDefault="00E82BEF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38F5" w14:textId="77777777" w:rsidR="00CA6A99" w:rsidRPr="007A1448" w:rsidRDefault="00CA6A99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Inclusion criteria</w:t>
            </w:r>
            <w:r w:rsidRPr="007A1448">
              <w:rPr>
                <w:b/>
                <w:bCs/>
              </w:rPr>
              <w:t xml:space="preserve"> 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1BDF" w14:textId="77777777" w:rsidR="00CA6A99" w:rsidRDefault="00CA6A99" w:rsidP="00CA6A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Clients requiring local anaesthetic prior to insertion or removal of hormonal contraceptive implants (Nexplanon®).</w:t>
            </w:r>
          </w:p>
          <w:p w14:paraId="0E27B00A" w14:textId="77777777" w:rsidR="003F34E1" w:rsidRDefault="003F34E1" w:rsidP="00CA6A99">
            <w:pPr>
              <w:jc w:val="both"/>
              <w:rPr>
                <w:sz w:val="22"/>
                <w:szCs w:val="22"/>
              </w:rPr>
            </w:pPr>
          </w:p>
          <w:p w14:paraId="73E6FB69" w14:textId="77777777" w:rsidR="003F34E1" w:rsidRDefault="003F34E1" w:rsidP="003F34E1">
            <w:pPr>
              <w:pStyle w:val="NICEnormalsinglespacing"/>
              <w:spacing w:after="0"/>
              <w:rPr>
                <w:sz w:val="22"/>
                <w:szCs w:val="22"/>
              </w:rPr>
            </w:pPr>
            <w:r w:rsidRPr="00E057E3">
              <w:rPr>
                <w:sz w:val="22"/>
                <w:szCs w:val="22"/>
              </w:rPr>
              <w:t>For women &lt;16years, they must meet Fraser guidelines.</w:t>
            </w:r>
          </w:p>
          <w:p w14:paraId="60061E4C" w14:textId="77777777" w:rsidR="003F34E1" w:rsidRDefault="003F34E1" w:rsidP="003F34E1">
            <w:pPr>
              <w:pStyle w:val="NICEnormalsinglespacing"/>
              <w:spacing w:after="0"/>
              <w:rPr>
                <w:b/>
                <w:sz w:val="22"/>
                <w:szCs w:val="22"/>
              </w:rPr>
            </w:pPr>
          </w:p>
          <w:p w14:paraId="7B7B734B" w14:textId="77777777" w:rsidR="003F34E1" w:rsidRPr="00E057E3" w:rsidRDefault="003F34E1" w:rsidP="003F34E1">
            <w:pPr>
              <w:pStyle w:val="NICEnormalsinglespacing"/>
              <w:spacing w:after="0"/>
              <w:rPr>
                <w:sz w:val="22"/>
                <w:szCs w:val="22"/>
              </w:rPr>
            </w:pPr>
            <w:r w:rsidRPr="00EA482D">
              <w:rPr>
                <w:b/>
                <w:sz w:val="22"/>
                <w:szCs w:val="22"/>
              </w:rPr>
              <w:t>Fraser Guidelines</w:t>
            </w:r>
            <w:r w:rsidRPr="00E057E3">
              <w:rPr>
                <w:sz w:val="22"/>
                <w:szCs w:val="22"/>
              </w:rPr>
              <w:t>:</w:t>
            </w:r>
          </w:p>
          <w:p w14:paraId="0389092F" w14:textId="70693FDA" w:rsidR="003F34E1" w:rsidRPr="00E057E3" w:rsidRDefault="00C222F6" w:rsidP="003F34E1">
            <w:pPr>
              <w:pStyle w:val="NICEnormalsinglespacing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midwife</w:t>
            </w:r>
            <w:r w:rsidR="003F34E1" w:rsidRPr="00E057E3">
              <w:rPr>
                <w:sz w:val="22"/>
                <w:szCs w:val="22"/>
              </w:rPr>
              <w:t xml:space="preserve"> can give contraceptive advice or treatment to young people under 16 provided that the nurse is satisfied that all of the requirements are met:</w:t>
            </w:r>
          </w:p>
          <w:p w14:paraId="117DDECB" w14:textId="321DEF61" w:rsidR="003F34E1" w:rsidRPr="00E057E3" w:rsidRDefault="003F34E1" w:rsidP="003F34E1">
            <w:pPr>
              <w:pStyle w:val="NICEnormalsinglespacing"/>
              <w:numPr>
                <w:ilvl w:val="0"/>
                <w:numId w:val="22"/>
              </w:numPr>
              <w:spacing w:after="0"/>
              <w:rPr>
                <w:sz w:val="22"/>
                <w:szCs w:val="22"/>
              </w:rPr>
            </w:pPr>
            <w:r w:rsidRPr="00E057E3">
              <w:rPr>
                <w:sz w:val="22"/>
                <w:szCs w:val="22"/>
              </w:rPr>
              <w:t>The you</w:t>
            </w:r>
            <w:r w:rsidR="00C222F6">
              <w:rPr>
                <w:sz w:val="22"/>
                <w:szCs w:val="22"/>
              </w:rPr>
              <w:t>ng person understands the midwifes</w:t>
            </w:r>
            <w:r w:rsidRPr="00E057E3">
              <w:rPr>
                <w:sz w:val="22"/>
                <w:szCs w:val="22"/>
              </w:rPr>
              <w:t>’ advice.</w:t>
            </w:r>
          </w:p>
          <w:p w14:paraId="422B51D0" w14:textId="17A438B0" w:rsidR="003F34E1" w:rsidRPr="00E057E3" w:rsidRDefault="00C222F6" w:rsidP="003F34E1">
            <w:pPr>
              <w:pStyle w:val="NICEnormalsinglespacing"/>
              <w:numPr>
                <w:ilvl w:val="0"/>
                <w:numId w:val="22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midwife</w:t>
            </w:r>
            <w:r w:rsidR="003F34E1" w:rsidRPr="00E057E3">
              <w:rPr>
                <w:sz w:val="22"/>
                <w:szCs w:val="22"/>
              </w:rPr>
              <w:t xml:space="preserve"> cannot persuade the young person to inform his or her parents or allow the nurse to inform parents that he/she is seeking contraceptive advice.</w:t>
            </w:r>
          </w:p>
          <w:p w14:paraId="64ECAAD9" w14:textId="77777777" w:rsidR="003F34E1" w:rsidRPr="00E057E3" w:rsidRDefault="003F34E1" w:rsidP="003F34E1">
            <w:pPr>
              <w:pStyle w:val="NICEnormalsinglespacing"/>
              <w:numPr>
                <w:ilvl w:val="0"/>
                <w:numId w:val="22"/>
              </w:numPr>
              <w:spacing w:after="0"/>
              <w:rPr>
                <w:sz w:val="22"/>
                <w:szCs w:val="22"/>
              </w:rPr>
            </w:pPr>
            <w:r w:rsidRPr="00E057E3">
              <w:rPr>
                <w:sz w:val="22"/>
                <w:szCs w:val="22"/>
              </w:rPr>
              <w:t>The young person is likely to begin or continue having sexual intercourse with or without contraception.</w:t>
            </w:r>
          </w:p>
          <w:p w14:paraId="13C7A46C" w14:textId="77777777" w:rsidR="003F34E1" w:rsidRDefault="003F34E1" w:rsidP="003F34E1">
            <w:pPr>
              <w:pStyle w:val="NICEnormalsinglespacing"/>
              <w:numPr>
                <w:ilvl w:val="0"/>
                <w:numId w:val="22"/>
              </w:numPr>
              <w:spacing w:after="0"/>
              <w:rPr>
                <w:sz w:val="22"/>
                <w:szCs w:val="22"/>
              </w:rPr>
            </w:pPr>
            <w:r w:rsidRPr="00E057E3">
              <w:rPr>
                <w:sz w:val="22"/>
                <w:szCs w:val="22"/>
              </w:rPr>
              <w:t>The young person’s physical or mental health or both is likely to suffer without contraceptive advice or treatment.</w:t>
            </w:r>
          </w:p>
          <w:p w14:paraId="0A883BCE" w14:textId="435F6863" w:rsidR="00CA6A99" w:rsidRPr="004E2A3A" w:rsidRDefault="003F34E1" w:rsidP="00BF5431">
            <w:pPr>
              <w:pStyle w:val="NICEnormalsinglespacing"/>
              <w:numPr>
                <w:ilvl w:val="0"/>
                <w:numId w:val="22"/>
              </w:numPr>
              <w:spacing w:after="0"/>
              <w:rPr>
                <w:i/>
                <w:sz w:val="22"/>
                <w:szCs w:val="22"/>
              </w:rPr>
            </w:pPr>
            <w:r w:rsidRPr="00B42045">
              <w:rPr>
                <w:sz w:val="22"/>
                <w:szCs w:val="22"/>
              </w:rPr>
              <w:t xml:space="preserve">The young person’s </w:t>
            </w:r>
            <w:r w:rsidR="00C222F6">
              <w:rPr>
                <w:sz w:val="22"/>
                <w:szCs w:val="22"/>
              </w:rPr>
              <w:t>best interests require the midwife</w:t>
            </w:r>
            <w:r w:rsidRPr="00B42045">
              <w:rPr>
                <w:sz w:val="22"/>
                <w:szCs w:val="22"/>
              </w:rPr>
              <w:t xml:space="preserve"> to give contraceptive advice and/or treatment without parental consent.</w:t>
            </w:r>
          </w:p>
        </w:tc>
      </w:tr>
      <w:tr w:rsidR="00CA6A99" w:rsidRPr="007A1448" w14:paraId="274EA849" w14:textId="77777777" w:rsidTr="00BF5431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8DCD" w14:textId="77777777" w:rsidR="00CA6A99" w:rsidRDefault="00E82BEF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CE10" w14:textId="77777777" w:rsidR="00CA6A99" w:rsidRPr="007A1448" w:rsidRDefault="00CA6A99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Exclusion criteria </w:t>
            </w:r>
            <w:r w:rsidRPr="009B03E3">
              <w:rPr>
                <w:bCs/>
              </w:rPr>
              <w:t>(</w:t>
            </w:r>
            <w:r>
              <w:rPr>
                <w:bCs/>
              </w:rPr>
              <w:t xml:space="preserve">if any of those listed apply, the PGD cannot be used and the patient must be referred to a prescriber) </w:t>
            </w:r>
            <w:r w:rsidRPr="007A1448">
              <w:rPr>
                <w:b/>
                <w:bCs/>
              </w:rPr>
              <w:t xml:space="preserve"> 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A7D2" w14:textId="77777777" w:rsidR="00CA6A99" w:rsidRPr="00EA54E3" w:rsidRDefault="00CA6A99" w:rsidP="00CA6A99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Known h</w:t>
            </w:r>
            <w:r w:rsidRPr="00EA54E3">
              <w:rPr>
                <w:sz w:val="22"/>
                <w:szCs w:val="22"/>
              </w:rPr>
              <w:t>ypersensitivity to lidocaine or previous sensitivity to</w:t>
            </w:r>
            <w:r>
              <w:rPr>
                <w:sz w:val="22"/>
                <w:szCs w:val="22"/>
              </w:rPr>
              <w:t xml:space="preserve"> local </w:t>
            </w:r>
            <w:r w:rsidRPr="00EA54E3">
              <w:rPr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a</w:t>
            </w:r>
            <w:r w:rsidRPr="00EA54E3">
              <w:rPr>
                <w:sz w:val="22"/>
                <w:szCs w:val="22"/>
              </w:rPr>
              <w:t>esthetics</w:t>
            </w:r>
          </w:p>
          <w:p w14:paraId="045ABD5B" w14:textId="77777777" w:rsidR="00CA6A99" w:rsidRPr="00EA54E3" w:rsidRDefault="00CA6A99" w:rsidP="00CA6A99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Cardiac impairment e.g. c</w:t>
            </w:r>
            <w:r w:rsidRPr="00EA54E3">
              <w:rPr>
                <w:sz w:val="22"/>
                <w:szCs w:val="22"/>
              </w:rPr>
              <w:t>ardiac arrhythmias</w:t>
            </w:r>
            <w:r>
              <w:rPr>
                <w:sz w:val="22"/>
                <w:szCs w:val="22"/>
              </w:rPr>
              <w:t>,  c</w:t>
            </w:r>
            <w:r w:rsidRPr="00EA54E3">
              <w:rPr>
                <w:sz w:val="22"/>
                <w:szCs w:val="22"/>
              </w:rPr>
              <w:t>omplete heart block</w:t>
            </w:r>
            <w:r>
              <w:rPr>
                <w:sz w:val="22"/>
                <w:szCs w:val="22"/>
              </w:rPr>
              <w:t xml:space="preserve">, </w:t>
            </w:r>
            <w:r w:rsidRPr="00EA54E3">
              <w:rPr>
                <w:sz w:val="22"/>
                <w:szCs w:val="22"/>
              </w:rPr>
              <w:t>impaired cardiac conduction</w:t>
            </w:r>
            <w:r>
              <w:rPr>
                <w:sz w:val="22"/>
                <w:szCs w:val="22"/>
              </w:rPr>
              <w:t>, bradycardia</w:t>
            </w:r>
          </w:p>
          <w:p w14:paraId="35EFEF62" w14:textId="77777777" w:rsidR="00CA6A99" w:rsidRPr="00EA54E3" w:rsidRDefault="00CA6A99" w:rsidP="00CA6A99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42" w:hanging="270"/>
              <w:rPr>
                <w:sz w:val="22"/>
                <w:szCs w:val="22"/>
              </w:rPr>
            </w:pPr>
            <w:r w:rsidRPr="00EA54E3">
              <w:rPr>
                <w:sz w:val="22"/>
                <w:szCs w:val="22"/>
              </w:rPr>
              <w:t>Hypovolaemia</w:t>
            </w:r>
          </w:p>
          <w:p w14:paraId="48BD63B6" w14:textId="77777777" w:rsidR="00CA6A99" w:rsidRDefault="00CA6A99" w:rsidP="00CA6A99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42" w:hanging="270"/>
              <w:rPr>
                <w:sz w:val="22"/>
                <w:szCs w:val="22"/>
              </w:rPr>
            </w:pPr>
            <w:r w:rsidRPr="00EA54E3">
              <w:rPr>
                <w:sz w:val="22"/>
                <w:szCs w:val="22"/>
              </w:rPr>
              <w:t>Porphyria</w:t>
            </w:r>
          </w:p>
          <w:p w14:paraId="3B985285" w14:textId="77777777" w:rsidR="00CA6A99" w:rsidRDefault="00CA6A99" w:rsidP="00CA6A99">
            <w:pPr>
              <w:numPr>
                <w:ilvl w:val="0"/>
                <w:numId w:val="13"/>
              </w:numPr>
              <w:tabs>
                <w:tab w:val="clear" w:pos="720"/>
                <w:tab w:val="num" w:pos="342"/>
              </w:tabs>
              <w:autoSpaceDE w:val="0"/>
              <w:autoSpaceDN w:val="0"/>
              <w:adjustRightInd w:val="0"/>
              <w:ind w:hanging="6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Myasthenia gravis</w:t>
            </w:r>
            <w:r w:rsidRPr="00EA54E3">
              <w:rPr>
                <w:sz w:val="22"/>
                <w:szCs w:val="22"/>
              </w:rPr>
              <w:t xml:space="preserve"> </w:t>
            </w:r>
          </w:p>
          <w:p w14:paraId="27F51CAF" w14:textId="77777777" w:rsidR="00CA6A99" w:rsidRDefault="00CA6A99" w:rsidP="00CA6A99">
            <w:pPr>
              <w:numPr>
                <w:ilvl w:val="0"/>
                <w:numId w:val="13"/>
              </w:numPr>
              <w:tabs>
                <w:tab w:val="clear" w:pos="720"/>
                <w:tab w:val="num" w:pos="342"/>
              </w:tabs>
              <w:autoSpaceDE w:val="0"/>
              <w:autoSpaceDN w:val="0"/>
              <w:adjustRightInd w:val="0"/>
              <w:ind w:hanging="648"/>
              <w:rPr>
                <w:sz w:val="22"/>
                <w:szCs w:val="22"/>
              </w:rPr>
            </w:pPr>
            <w:r w:rsidRPr="00EA54E3">
              <w:rPr>
                <w:sz w:val="22"/>
                <w:szCs w:val="22"/>
              </w:rPr>
              <w:t>Previous nerve damage to site or neuropathy</w:t>
            </w:r>
          </w:p>
          <w:p w14:paraId="082ABC57" w14:textId="77777777" w:rsidR="00CA6A99" w:rsidRDefault="00CA6A99" w:rsidP="00CA6A99">
            <w:pPr>
              <w:numPr>
                <w:ilvl w:val="0"/>
                <w:numId w:val="13"/>
              </w:numPr>
              <w:tabs>
                <w:tab w:val="clear" w:pos="720"/>
                <w:tab w:val="num" w:pos="342"/>
              </w:tabs>
              <w:autoSpaceDE w:val="0"/>
              <w:autoSpaceDN w:val="0"/>
              <w:adjustRightInd w:val="0"/>
              <w:ind w:hanging="6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</w:t>
            </w:r>
            <w:r w:rsidRPr="00EA54E3">
              <w:rPr>
                <w:sz w:val="22"/>
                <w:szCs w:val="22"/>
              </w:rPr>
              <w:t xml:space="preserve"> requests to see a Doctor</w:t>
            </w:r>
          </w:p>
          <w:p w14:paraId="0DFECE97" w14:textId="77777777" w:rsidR="00CA6A99" w:rsidRDefault="00CA6A99" w:rsidP="00CA6A99">
            <w:pPr>
              <w:numPr>
                <w:ilvl w:val="0"/>
                <w:numId w:val="13"/>
              </w:numPr>
              <w:tabs>
                <w:tab w:val="clear" w:pos="720"/>
                <w:tab w:val="num" w:pos="342"/>
              </w:tabs>
              <w:autoSpaceDE w:val="0"/>
              <w:autoSpaceDN w:val="0"/>
              <w:adjustRightInd w:val="0"/>
              <w:ind w:hanging="648"/>
              <w:rPr>
                <w:sz w:val="22"/>
                <w:szCs w:val="22"/>
              </w:rPr>
            </w:pPr>
            <w:r w:rsidRPr="0001220E">
              <w:rPr>
                <w:sz w:val="22"/>
                <w:szCs w:val="22"/>
              </w:rPr>
              <w:t>Severe hepatic</w:t>
            </w:r>
            <w:r>
              <w:rPr>
                <w:sz w:val="22"/>
                <w:szCs w:val="22"/>
              </w:rPr>
              <w:t xml:space="preserve">, </w:t>
            </w:r>
            <w:r w:rsidRPr="0001220E">
              <w:rPr>
                <w:sz w:val="22"/>
                <w:szCs w:val="22"/>
              </w:rPr>
              <w:t>respiratory</w:t>
            </w:r>
            <w:r>
              <w:rPr>
                <w:sz w:val="22"/>
                <w:szCs w:val="22"/>
              </w:rPr>
              <w:t xml:space="preserve"> or renal</w:t>
            </w:r>
            <w:r w:rsidRPr="0001220E">
              <w:rPr>
                <w:sz w:val="22"/>
                <w:szCs w:val="22"/>
              </w:rPr>
              <w:t xml:space="preserve"> impairment</w:t>
            </w:r>
          </w:p>
          <w:p w14:paraId="7810700F" w14:textId="77777777" w:rsidR="00CA6A99" w:rsidRPr="0001220E" w:rsidRDefault="00CA6A99" w:rsidP="00CA6A99">
            <w:pPr>
              <w:numPr>
                <w:ilvl w:val="0"/>
                <w:numId w:val="13"/>
              </w:numPr>
              <w:tabs>
                <w:tab w:val="clear" w:pos="720"/>
                <w:tab w:val="num" w:pos="342"/>
              </w:tabs>
              <w:autoSpaceDE w:val="0"/>
              <w:autoSpaceDN w:val="0"/>
              <w:adjustRightInd w:val="0"/>
              <w:ind w:hanging="6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Pregnancy</w:t>
            </w:r>
          </w:p>
          <w:p w14:paraId="36907650" w14:textId="77777777" w:rsidR="00CA6A99" w:rsidRPr="00EA54E3" w:rsidRDefault="00CA6A99" w:rsidP="00CA6A99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42" w:hanging="270"/>
              <w:rPr>
                <w:sz w:val="22"/>
                <w:szCs w:val="22"/>
              </w:rPr>
            </w:pPr>
            <w:r w:rsidRPr="0001220E">
              <w:rPr>
                <w:sz w:val="22"/>
                <w:szCs w:val="22"/>
              </w:rPr>
              <w:t>Epilepsy</w:t>
            </w:r>
          </w:p>
          <w:p w14:paraId="41CD5928" w14:textId="77777777" w:rsidR="00CA6A99" w:rsidRPr="00EA54E3" w:rsidRDefault="00CA6A99" w:rsidP="00CA6A99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Clients </w:t>
            </w:r>
            <w:r w:rsidRPr="00EA54E3">
              <w:rPr>
                <w:sz w:val="22"/>
                <w:szCs w:val="22"/>
              </w:rPr>
              <w:t xml:space="preserve">taking the following medications. </w:t>
            </w:r>
          </w:p>
          <w:p w14:paraId="4C4E0F60" w14:textId="77777777" w:rsidR="00CA6A99" w:rsidRDefault="00CA6A99" w:rsidP="00CA6A9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Antibacterials - </w:t>
            </w:r>
            <w:r w:rsidRPr="00EA54E3">
              <w:rPr>
                <w:sz w:val="22"/>
                <w:szCs w:val="22"/>
              </w:rPr>
              <w:t xml:space="preserve">quinupristin/dalfopristin, </w:t>
            </w:r>
          </w:p>
          <w:p w14:paraId="57B2A6D2" w14:textId="77777777" w:rsidR="00CA6A99" w:rsidRDefault="00CA6A99" w:rsidP="00CA6A9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Antivirals - </w:t>
            </w:r>
            <w:r w:rsidRPr="00EA54E3">
              <w:rPr>
                <w:sz w:val="22"/>
                <w:szCs w:val="22"/>
              </w:rPr>
              <w:t xml:space="preserve">amprevenair, </w:t>
            </w:r>
            <w:r>
              <w:rPr>
                <w:sz w:val="22"/>
                <w:szCs w:val="22"/>
              </w:rPr>
              <w:t>darunavir</w:t>
            </w:r>
            <w:r w:rsidRPr="00EA54E3">
              <w:rPr>
                <w:sz w:val="22"/>
                <w:szCs w:val="22"/>
              </w:rPr>
              <w:t xml:space="preserve"> </w:t>
            </w:r>
          </w:p>
          <w:p w14:paraId="21E3F717" w14:textId="77777777" w:rsidR="00CA6A99" w:rsidRDefault="00CA6A99" w:rsidP="00CA6A9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5HT3 antagonist - d</w:t>
            </w:r>
            <w:r w:rsidRPr="00EA54E3">
              <w:rPr>
                <w:sz w:val="22"/>
                <w:szCs w:val="22"/>
              </w:rPr>
              <w:t xml:space="preserve">olasetron, </w:t>
            </w:r>
          </w:p>
          <w:p w14:paraId="51AF8694" w14:textId="77777777" w:rsidR="00CA6A99" w:rsidRDefault="00CA6A99" w:rsidP="00CA6A99">
            <w:pPr>
              <w:ind w:left="7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(</w:t>
            </w:r>
            <w:r w:rsidRPr="00EA54E3">
              <w:rPr>
                <w:sz w:val="22"/>
                <w:szCs w:val="22"/>
              </w:rPr>
              <w:t>Consult the BNF</w:t>
            </w:r>
            <w:r>
              <w:rPr>
                <w:sz w:val="22"/>
                <w:szCs w:val="22"/>
              </w:rPr>
              <w:t xml:space="preserve"> for details)</w:t>
            </w:r>
            <w:r w:rsidRPr="00EA54E3">
              <w:rPr>
                <w:sz w:val="22"/>
                <w:szCs w:val="22"/>
              </w:rPr>
              <w:t>:</w:t>
            </w:r>
          </w:p>
          <w:p w14:paraId="44EAFD9C" w14:textId="77777777" w:rsidR="00CA6A99" w:rsidRPr="004E2A3A" w:rsidRDefault="00CA6A99" w:rsidP="003F34E1">
            <w:pPr>
              <w:pStyle w:val="NICEnormalsinglespacing"/>
              <w:spacing w:after="0"/>
              <w:rPr>
                <w:sz w:val="22"/>
                <w:szCs w:val="22"/>
              </w:rPr>
            </w:pPr>
          </w:p>
        </w:tc>
      </w:tr>
      <w:tr w:rsidR="00CA6A99" w:rsidRPr="007A1448" w14:paraId="41DF3647" w14:textId="77777777" w:rsidTr="00BF5431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4F70" w14:textId="77777777" w:rsidR="00CA6A99" w:rsidRDefault="00E82BEF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1.5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8C99" w14:textId="77777777" w:rsidR="00CA6A99" w:rsidRDefault="00CA6A99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Caution – seek further advice from doctor before proceeding and document advice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E4D5" w14:textId="77777777" w:rsidR="00CA6A99" w:rsidRPr="004E2A3A" w:rsidRDefault="00B35BB6" w:rsidP="00240ABF">
            <w:pPr>
              <w:pStyle w:val="NICEnormalsingle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1.4</w:t>
            </w:r>
          </w:p>
        </w:tc>
      </w:tr>
      <w:tr w:rsidR="00CA6A99" w:rsidRPr="007A1448" w14:paraId="0CE647A2" w14:textId="77777777" w:rsidTr="00BF5431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5A1" w14:textId="77777777" w:rsidR="00CA6A99" w:rsidRDefault="00E82BEF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D160" w14:textId="77777777" w:rsidR="00CA6A99" w:rsidRDefault="00CA6A99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Arrangements for referral for medical advice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D5A5" w14:textId="092F9ACC" w:rsidR="00CA6A99" w:rsidRPr="004E2A3A" w:rsidRDefault="00C222F6" w:rsidP="00C222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005C">
              <w:rPr>
                <w:sz w:val="22"/>
                <w:szCs w:val="22"/>
              </w:rPr>
              <w:t>Refer to supe</w:t>
            </w:r>
            <w:r>
              <w:rPr>
                <w:sz w:val="22"/>
                <w:szCs w:val="22"/>
              </w:rPr>
              <w:t>rvising doctor or refer to the</w:t>
            </w:r>
            <w:r w:rsidRPr="00F3005C">
              <w:rPr>
                <w:sz w:val="22"/>
                <w:szCs w:val="22"/>
              </w:rPr>
              <w:t xml:space="preserve"> Department of Sexual Health, Salisbury Foundation Trust.</w:t>
            </w:r>
          </w:p>
        </w:tc>
      </w:tr>
      <w:tr w:rsidR="00CA6A99" w:rsidRPr="007A1448" w14:paraId="5FA98B70" w14:textId="77777777" w:rsidTr="00BF5431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F8A7" w14:textId="77777777" w:rsidR="00CA6A99" w:rsidRPr="007A1448" w:rsidRDefault="00E82BEF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1.7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239D" w14:textId="77777777" w:rsidR="00CA6A99" w:rsidRPr="007A1448" w:rsidRDefault="00CA6A99" w:rsidP="00240ABF">
            <w:pPr>
              <w:pStyle w:val="Tabletext"/>
              <w:rPr>
                <w:b/>
                <w:bCs/>
              </w:rPr>
            </w:pPr>
            <w:r w:rsidRPr="007A1448">
              <w:rPr>
                <w:b/>
                <w:bCs/>
              </w:rPr>
              <w:t xml:space="preserve">Action to be taken if </w:t>
            </w:r>
            <w:r>
              <w:rPr>
                <w:b/>
                <w:bCs/>
              </w:rPr>
              <w:t>patient excluded or declines treatment under PGD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C248" w14:textId="316AF3A9" w:rsidR="00CA6A99" w:rsidRPr="004E2A3A" w:rsidRDefault="00CA6A99" w:rsidP="009B03E3">
            <w:pPr>
              <w:pStyle w:val="NICEnormalsinglespacing"/>
              <w:numPr>
                <w:ilvl w:val="0"/>
                <w:numId w:val="3"/>
              </w:numPr>
              <w:tabs>
                <w:tab w:val="clear" w:pos="720"/>
                <w:tab w:val="num" w:pos="225"/>
              </w:tabs>
              <w:spacing w:after="0"/>
              <w:ind w:left="225" w:hanging="225"/>
              <w:rPr>
                <w:sz w:val="22"/>
                <w:szCs w:val="22"/>
              </w:rPr>
            </w:pPr>
            <w:r w:rsidRPr="004E2A3A">
              <w:rPr>
                <w:sz w:val="22"/>
                <w:szCs w:val="22"/>
              </w:rPr>
              <w:t xml:space="preserve">Refer patient to </w:t>
            </w:r>
            <w:r w:rsidR="003F34E1">
              <w:rPr>
                <w:sz w:val="22"/>
                <w:szCs w:val="22"/>
              </w:rPr>
              <w:t>doctor.</w:t>
            </w:r>
          </w:p>
          <w:p w14:paraId="4DD03325" w14:textId="77777777" w:rsidR="00CA6A99" w:rsidRPr="004E2A3A" w:rsidRDefault="00CA6A99" w:rsidP="00EF1520">
            <w:pPr>
              <w:pStyle w:val="NICEnormalsinglespacing"/>
              <w:numPr>
                <w:ilvl w:val="0"/>
                <w:numId w:val="3"/>
              </w:numPr>
              <w:tabs>
                <w:tab w:val="clear" w:pos="720"/>
                <w:tab w:val="num" w:pos="225"/>
              </w:tabs>
              <w:ind w:left="225" w:hanging="225"/>
              <w:rPr>
                <w:sz w:val="22"/>
                <w:szCs w:val="22"/>
              </w:rPr>
            </w:pPr>
            <w:r w:rsidRPr="004E2A3A">
              <w:rPr>
                <w:sz w:val="22"/>
                <w:szCs w:val="22"/>
              </w:rPr>
              <w:t>Document refusal/action taken in patient’s healthcare record</w:t>
            </w:r>
          </w:p>
        </w:tc>
      </w:tr>
    </w:tbl>
    <w:p w14:paraId="3DEEC669" w14:textId="77777777" w:rsidR="001D51B9" w:rsidRDefault="001D51B9" w:rsidP="001D51B9">
      <w:pPr>
        <w:pStyle w:val="Heading1"/>
        <w:rPr>
          <w:lang w:val="en-US" w:eastAsia="en-US"/>
        </w:rPr>
      </w:pPr>
    </w:p>
    <w:p w14:paraId="3656B9AB" w14:textId="77777777" w:rsidR="0057412D" w:rsidRDefault="0057412D" w:rsidP="0057412D">
      <w:pPr>
        <w:rPr>
          <w:lang w:val="en-US" w:eastAsia="en-US"/>
        </w:rPr>
      </w:pPr>
    </w:p>
    <w:p w14:paraId="69F23590" w14:textId="77777777" w:rsidR="001D51B9" w:rsidRPr="001D51B9" w:rsidRDefault="008223A0" w:rsidP="001D51B9">
      <w:pPr>
        <w:pStyle w:val="Heading1"/>
        <w:rPr>
          <w:sz w:val="22"/>
          <w:szCs w:val="22"/>
          <w:lang w:val="en-US" w:eastAsia="en-US"/>
        </w:rPr>
      </w:pPr>
      <w:r>
        <w:rPr>
          <w:lang w:val="en-US" w:eastAsia="en-US"/>
        </w:rPr>
        <w:lastRenderedPageBreak/>
        <w:t>2</w:t>
      </w:r>
      <w:r w:rsidR="0057412D">
        <w:rPr>
          <w:lang w:val="en-US" w:eastAsia="en-US"/>
        </w:rPr>
        <w:t xml:space="preserve"> </w:t>
      </w:r>
      <w:r w:rsidR="00D2519A">
        <w:rPr>
          <w:lang w:val="en-US" w:eastAsia="en-US"/>
        </w:rPr>
        <w:t xml:space="preserve">.  </w:t>
      </w:r>
      <w:r w:rsidR="001D51B9">
        <w:rPr>
          <w:lang w:val="en-US" w:eastAsia="en-US"/>
        </w:rPr>
        <w:t>Staff characteristics</w:t>
      </w:r>
    </w:p>
    <w:tbl>
      <w:tblPr>
        <w:tblW w:w="59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90"/>
        <w:gridCol w:w="5489"/>
      </w:tblGrid>
      <w:tr w:rsidR="0057412D" w:rsidRPr="007A1448" w14:paraId="2067A99C" w14:textId="77777777" w:rsidTr="69354F07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BBE6" w14:textId="77777777" w:rsidR="0057412D" w:rsidRPr="00EF1520" w:rsidRDefault="00E82BEF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BF37" w14:textId="77777777" w:rsidR="0057412D" w:rsidRPr="00A5060A" w:rsidRDefault="0057412D" w:rsidP="00240ABF">
            <w:pPr>
              <w:pStyle w:val="Tabletext"/>
              <w:rPr>
                <w:bCs/>
              </w:rPr>
            </w:pPr>
            <w:r w:rsidRPr="00EF1520">
              <w:rPr>
                <w:b/>
                <w:bCs/>
              </w:rPr>
              <w:t>Qualifications and professional registration</w:t>
            </w:r>
            <w:r>
              <w:rPr>
                <w:bCs/>
              </w:rPr>
              <w:t xml:space="preserve"> (eg Level 1 Registered Nurse 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7C03" w14:textId="2F8B8013" w:rsidR="0057412D" w:rsidRPr="008E511A" w:rsidRDefault="00DC1A1B" w:rsidP="00C222F6">
            <w:pPr>
              <w:autoSpaceDE w:val="0"/>
              <w:autoSpaceDN w:val="0"/>
              <w:adjustRightInd w:val="0"/>
              <w:ind w:left="720"/>
            </w:pPr>
            <w:r w:rsidRPr="006E3594">
              <w:rPr>
                <w:sz w:val="22"/>
                <w:szCs w:val="22"/>
              </w:rPr>
              <w:t xml:space="preserve">Registered </w:t>
            </w:r>
            <w:r w:rsidR="00C222F6">
              <w:rPr>
                <w:sz w:val="22"/>
                <w:szCs w:val="22"/>
              </w:rPr>
              <w:t>Midwife</w:t>
            </w:r>
          </w:p>
        </w:tc>
      </w:tr>
      <w:tr w:rsidR="0057412D" w:rsidRPr="007A1448" w14:paraId="544DC67D" w14:textId="77777777" w:rsidTr="69354F07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2A24" w14:textId="77777777" w:rsidR="0057412D" w:rsidRPr="00EF1520" w:rsidRDefault="00E82BEF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0964" w14:textId="77777777" w:rsidR="0057412D" w:rsidRPr="00A5060A" w:rsidRDefault="0057412D" w:rsidP="00240ABF">
            <w:pPr>
              <w:pStyle w:val="Tabletext"/>
              <w:rPr>
                <w:bCs/>
              </w:rPr>
            </w:pPr>
            <w:r w:rsidRPr="00EF1520">
              <w:rPr>
                <w:b/>
                <w:bCs/>
              </w:rPr>
              <w:t>Relevant training, experience and competence required in the clinical context of the PGD</w:t>
            </w:r>
            <w:r>
              <w:rPr>
                <w:bCs/>
              </w:rPr>
              <w:t xml:space="preserve"> (eg Health &amp; Physical Examination module, RCN accredited course, ALS) 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87D4" w14:textId="77777777" w:rsidR="00C222F6" w:rsidRDefault="00C222F6" w:rsidP="00C222F6">
            <w:pPr>
              <w:pStyle w:val="Tabletext"/>
              <w:spacing w:after="0"/>
            </w:pPr>
            <w:r>
              <w:t>Midwives</w:t>
            </w:r>
          </w:p>
          <w:p w14:paraId="618AAE80" w14:textId="77777777" w:rsidR="00C222F6" w:rsidRDefault="00C222F6" w:rsidP="00C222F6">
            <w:pPr>
              <w:pStyle w:val="Tabletext"/>
              <w:numPr>
                <w:ilvl w:val="0"/>
                <w:numId w:val="27"/>
              </w:numPr>
              <w:spacing w:after="0"/>
              <w:ind w:left="316" w:hanging="316"/>
            </w:pPr>
            <w:r>
              <w:t>Completion of FSRH Contraception after childbirth course (formerly contraception for midwives course)</w:t>
            </w:r>
          </w:p>
          <w:p w14:paraId="20554037" w14:textId="77777777" w:rsidR="00C222F6" w:rsidRDefault="00C222F6" w:rsidP="00C222F6">
            <w:pPr>
              <w:pStyle w:val="Tabletext"/>
              <w:numPr>
                <w:ilvl w:val="0"/>
                <w:numId w:val="27"/>
              </w:numPr>
              <w:spacing w:after="0"/>
              <w:ind w:left="316" w:hanging="316"/>
            </w:pPr>
            <w:r w:rsidRPr="00FE5529">
              <w:t>FSRH Letter of Compete</w:t>
            </w:r>
            <w:r>
              <w:t>nce for the insertion</w:t>
            </w:r>
            <w:r w:rsidRPr="00FE5529">
              <w:t xml:space="preserve"> of Subdermal Implants (SD</w:t>
            </w:r>
            <w:r>
              <w:t>I</w:t>
            </w:r>
            <w:r w:rsidRPr="00FE5529">
              <w:t>)</w:t>
            </w:r>
          </w:p>
          <w:p w14:paraId="018D3E0C" w14:textId="77777777" w:rsidR="00C222F6" w:rsidRDefault="00C222F6" w:rsidP="00C222F6">
            <w:pPr>
              <w:pStyle w:val="Tabletext"/>
              <w:numPr>
                <w:ilvl w:val="0"/>
                <w:numId w:val="27"/>
              </w:numPr>
              <w:spacing w:after="0"/>
              <w:ind w:left="316" w:hanging="316"/>
            </w:pPr>
            <w:r>
              <w:t>Up to date basic life support and anaphylaxis training</w:t>
            </w:r>
          </w:p>
          <w:p w14:paraId="22921173" w14:textId="77777777" w:rsidR="00C222F6" w:rsidRDefault="00C222F6" w:rsidP="00C222F6">
            <w:pPr>
              <w:pStyle w:val="Tabletext"/>
              <w:numPr>
                <w:ilvl w:val="0"/>
                <w:numId w:val="27"/>
              </w:numPr>
              <w:spacing w:after="0"/>
              <w:ind w:left="316" w:hanging="316"/>
            </w:pPr>
            <w:r>
              <w:t>Up to date Level 3 Child Safeguarding</w:t>
            </w:r>
          </w:p>
          <w:p w14:paraId="58B4405E" w14:textId="77777777" w:rsidR="00C222F6" w:rsidRPr="001B5D0F" w:rsidRDefault="00C222F6" w:rsidP="00C222F6">
            <w:pPr>
              <w:pStyle w:val="Tabletext"/>
              <w:numPr>
                <w:ilvl w:val="0"/>
                <w:numId w:val="27"/>
              </w:numPr>
              <w:spacing w:after="0"/>
              <w:ind w:left="316" w:hanging="316"/>
            </w:pPr>
            <w:r>
              <w:t xml:space="preserve">Working under Expanded Practice protocol </w:t>
            </w:r>
            <w:r w:rsidRPr="003926AB">
              <w:t>EPP 206</w:t>
            </w:r>
          </w:p>
          <w:p w14:paraId="16164874" w14:textId="77777777" w:rsidR="00C222F6" w:rsidRPr="001B5D0F" w:rsidRDefault="00C222F6" w:rsidP="00C222F6">
            <w:pPr>
              <w:pStyle w:val="Tabletext"/>
              <w:numPr>
                <w:ilvl w:val="0"/>
                <w:numId w:val="27"/>
              </w:numPr>
              <w:spacing w:after="0"/>
              <w:ind w:left="316" w:hanging="316"/>
            </w:pPr>
            <w:r w:rsidRPr="001B5D0F">
              <w:t>Completeion of MLE training package and assessment on PGDs</w:t>
            </w:r>
          </w:p>
          <w:p w14:paraId="304C23EC" w14:textId="15BD31C5" w:rsidR="0057412D" w:rsidRPr="00844A4C" w:rsidRDefault="0057412D" w:rsidP="00C222F6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7412D" w:rsidRPr="007A1448" w14:paraId="0D841C1B" w14:textId="77777777" w:rsidTr="69354F07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486C" w14:textId="77777777" w:rsidR="0057412D" w:rsidRDefault="00E82BEF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123B" w14:textId="77777777" w:rsidR="0057412D" w:rsidRPr="006A2CAC" w:rsidRDefault="0057412D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As above relevant to the medicine to be used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AB95" w14:textId="77777777" w:rsidR="0057412D" w:rsidRPr="008E511A" w:rsidRDefault="00844A4C" w:rsidP="00240ABF">
            <w:pPr>
              <w:pStyle w:val="Tabletext"/>
              <w:numPr>
                <w:ilvl w:val="0"/>
                <w:numId w:val="24"/>
              </w:numPr>
              <w:ind w:left="395" w:hanging="284"/>
            </w:pPr>
            <w:r>
              <w:t>All suspected reactions should be reported via a yellow card, or on line at www.yellowcard.gov.uk</w:t>
            </w:r>
          </w:p>
        </w:tc>
      </w:tr>
      <w:tr w:rsidR="0057412D" w:rsidRPr="007A1448" w14:paraId="10E837BC" w14:textId="77777777" w:rsidTr="69354F07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BE82" w14:textId="77777777" w:rsidR="0057412D" w:rsidRDefault="00E82BEF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C6E1" w14:textId="77777777" w:rsidR="0057412D" w:rsidRPr="006A2CAC" w:rsidRDefault="0057412D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Details of </w:t>
            </w:r>
            <w:r w:rsidRPr="006A2CAC">
              <w:rPr>
                <w:b/>
                <w:bCs/>
              </w:rPr>
              <w:t>assessment</w:t>
            </w:r>
            <w:r>
              <w:rPr>
                <w:b/>
                <w:bCs/>
              </w:rPr>
              <w:t xml:space="preserve"> undertaken to demonstrate competency to work under PGD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030C" w14:textId="77777777" w:rsidR="00C222F6" w:rsidRDefault="00C222F6" w:rsidP="00C222F6">
            <w:pPr>
              <w:rPr>
                <w:rFonts w:cs="Times New Roman"/>
                <w:sz w:val="22"/>
                <w:szCs w:val="24"/>
                <w:lang w:val="en-US" w:eastAsia="en-US"/>
              </w:rPr>
            </w:pPr>
            <w:r>
              <w:rPr>
                <w:rFonts w:cs="Times New Roman"/>
                <w:sz w:val="22"/>
                <w:szCs w:val="24"/>
                <w:lang w:val="en-US" w:eastAsia="en-US"/>
              </w:rPr>
              <w:t>Midwives</w:t>
            </w:r>
          </w:p>
          <w:p w14:paraId="586BC357" w14:textId="77777777" w:rsidR="00C222F6" w:rsidRDefault="00C222F6" w:rsidP="00C222F6">
            <w:pPr>
              <w:pStyle w:val="Tabletext"/>
              <w:numPr>
                <w:ilvl w:val="0"/>
                <w:numId w:val="34"/>
              </w:numPr>
              <w:contextualSpacing/>
            </w:pPr>
            <w:r>
              <w:t>Attendance a designated PGD training session at implant training and updating training.</w:t>
            </w:r>
          </w:p>
          <w:p w14:paraId="3931D498" w14:textId="77777777" w:rsidR="00C222F6" w:rsidRDefault="00C222F6" w:rsidP="00C222F6">
            <w:pPr>
              <w:numPr>
                <w:ilvl w:val="0"/>
                <w:numId w:val="34"/>
              </w:numPr>
              <w:rPr>
                <w:rFonts w:cs="Times New Roman"/>
                <w:sz w:val="22"/>
                <w:szCs w:val="24"/>
                <w:lang w:val="en-US" w:eastAsia="en-US"/>
              </w:rPr>
            </w:pPr>
            <w:r>
              <w:rPr>
                <w:rFonts w:cs="Times New Roman"/>
                <w:sz w:val="22"/>
                <w:szCs w:val="24"/>
                <w:lang w:val="en-US" w:eastAsia="en-US"/>
              </w:rPr>
              <w:t>Completion of e-Learning for PGDs on MLE.</w:t>
            </w:r>
          </w:p>
          <w:p w14:paraId="47B5ABF3" w14:textId="77777777" w:rsidR="00C222F6" w:rsidRDefault="00C222F6" w:rsidP="00C222F6">
            <w:pPr>
              <w:pStyle w:val="Tabletext"/>
              <w:numPr>
                <w:ilvl w:val="0"/>
                <w:numId w:val="34"/>
              </w:numPr>
              <w:contextualSpacing/>
            </w:pPr>
            <w:r>
              <w:rPr>
                <w:color w:val="000000"/>
              </w:rPr>
              <w:t>Peer review and case based discussions are recommended and should be evidenced/discussed at appraisal.</w:t>
            </w:r>
          </w:p>
          <w:p w14:paraId="1F92763A" w14:textId="77777777" w:rsidR="00C222F6" w:rsidRPr="000B4E37" w:rsidRDefault="00C222F6" w:rsidP="00C222F6">
            <w:pPr>
              <w:pStyle w:val="Tabletext"/>
              <w:spacing w:after="0"/>
            </w:pPr>
          </w:p>
          <w:p w14:paraId="6BDDEA0D" w14:textId="2CC2F306" w:rsidR="0057412D" w:rsidRPr="008E511A" w:rsidRDefault="00844A4C" w:rsidP="003F34E1">
            <w:pPr>
              <w:pStyle w:val="Tabletext"/>
              <w:numPr>
                <w:ilvl w:val="0"/>
                <w:numId w:val="25"/>
              </w:numPr>
            </w:pPr>
            <w:r w:rsidRPr="00324F03">
              <w:rPr>
                <w:color w:val="000000"/>
              </w:rPr>
              <w:t>.</w:t>
            </w:r>
          </w:p>
        </w:tc>
      </w:tr>
      <w:tr w:rsidR="0057412D" w:rsidRPr="007A1448" w14:paraId="49F1E218" w14:textId="77777777" w:rsidTr="69354F07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8AC1" w14:textId="77777777" w:rsidR="0057412D" w:rsidRPr="006A2CAC" w:rsidRDefault="00E82BEF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BB52" w14:textId="77777777" w:rsidR="0057412D" w:rsidRPr="006A2CAC" w:rsidRDefault="0057412D" w:rsidP="00240ABF">
            <w:pPr>
              <w:pStyle w:val="Tabletext"/>
              <w:rPr>
                <w:b/>
                <w:bCs/>
              </w:rPr>
            </w:pPr>
            <w:r w:rsidRPr="006A2CAC">
              <w:rPr>
                <w:b/>
                <w:bCs/>
              </w:rPr>
              <w:t>Ongoing competency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4363" w14:textId="77777777" w:rsidR="00844A4C" w:rsidRDefault="00844A4C" w:rsidP="00844A4C">
            <w:pPr>
              <w:pStyle w:val="Tabletext"/>
              <w:numPr>
                <w:ilvl w:val="0"/>
                <w:numId w:val="4"/>
              </w:numPr>
              <w:tabs>
                <w:tab w:val="clear" w:pos="2160"/>
              </w:tabs>
              <w:spacing w:after="0"/>
              <w:ind w:left="252" w:hanging="252"/>
            </w:pPr>
            <w:r>
              <w:t xml:space="preserve">The practitioner should be aware of any changes to the recommendations for the medicine listed.  </w:t>
            </w:r>
          </w:p>
          <w:p w14:paraId="64A8120F" w14:textId="77777777" w:rsidR="00844A4C" w:rsidRDefault="00844A4C" w:rsidP="00844A4C">
            <w:pPr>
              <w:pStyle w:val="Tabletext"/>
              <w:numPr>
                <w:ilvl w:val="0"/>
                <w:numId w:val="4"/>
              </w:numPr>
              <w:tabs>
                <w:tab w:val="clear" w:pos="2160"/>
                <w:tab w:val="num" w:pos="252"/>
              </w:tabs>
              <w:spacing w:after="0"/>
              <w:ind w:left="252" w:hanging="252"/>
            </w:pPr>
            <w:r>
              <w:t>It is the responsibility of the practitioner to keep up-to-date with clinical developments as part of their continued professional development.</w:t>
            </w:r>
          </w:p>
          <w:p w14:paraId="3B17796A" w14:textId="1476FF8D" w:rsidR="00844A4C" w:rsidRDefault="00844A4C" w:rsidP="00844A4C">
            <w:pPr>
              <w:pStyle w:val="Tabletext"/>
              <w:numPr>
                <w:ilvl w:val="0"/>
                <w:numId w:val="4"/>
              </w:numPr>
              <w:tabs>
                <w:tab w:val="clear" w:pos="2160"/>
                <w:tab w:val="num" w:pos="252"/>
              </w:tabs>
              <w:spacing w:after="0"/>
              <w:ind w:left="252" w:hanging="252"/>
            </w:pPr>
            <w:r>
              <w:t xml:space="preserve">The </w:t>
            </w:r>
            <w:r w:rsidR="00C222F6">
              <w:t>midwife</w:t>
            </w:r>
            <w:r>
              <w:t xml:space="preserve"> should be familiar with the current FSRH guidelines on Subdermal Implants.</w:t>
            </w:r>
          </w:p>
          <w:p w14:paraId="45FB0818" w14:textId="77777777" w:rsidR="0057412D" w:rsidRPr="008E511A" w:rsidRDefault="0057412D" w:rsidP="003F34E1">
            <w:pPr>
              <w:pStyle w:val="Tabletext"/>
              <w:spacing w:after="0"/>
              <w:ind w:left="252"/>
            </w:pPr>
          </w:p>
        </w:tc>
      </w:tr>
    </w:tbl>
    <w:p w14:paraId="4948A5D2" w14:textId="77777777" w:rsidR="0043282F" w:rsidRPr="00CF4FD7" w:rsidRDefault="00121697" w:rsidP="0043282F">
      <w:pPr>
        <w:pStyle w:val="Heading1"/>
      </w:pPr>
      <w:r>
        <w:rPr>
          <w:lang w:val="en-GB"/>
        </w:rPr>
        <w:t>Det</w:t>
      </w:r>
      <w:r w:rsidR="0043282F" w:rsidRPr="00CF4FD7">
        <w:t>ails of the medicine</w:t>
      </w:r>
    </w:p>
    <w:tbl>
      <w:tblPr>
        <w:tblW w:w="598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590"/>
        <w:gridCol w:w="5490"/>
      </w:tblGrid>
      <w:tr w:rsidR="0057412D" w:rsidRPr="007A1448" w14:paraId="22CE9557" w14:textId="77777777" w:rsidTr="69354F0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A2E8" w14:textId="77777777" w:rsidR="0057412D" w:rsidRPr="007A1448" w:rsidRDefault="001C7C40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6470" w14:textId="77777777" w:rsidR="0057412D" w:rsidRPr="007A1448" w:rsidRDefault="0057412D" w:rsidP="00240ABF">
            <w:pPr>
              <w:pStyle w:val="Tabletext"/>
              <w:rPr>
                <w:b/>
                <w:bCs/>
              </w:rPr>
            </w:pPr>
            <w:r w:rsidRPr="007A1448">
              <w:rPr>
                <w:b/>
                <w:bCs/>
              </w:rPr>
              <w:t>Name, form and strength of medicine</w:t>
            </w:r>
          </w:p>
          <w:p w14:paraId="0B604807" w14:textId="77777777" w:rsidR="0057412D" w:rsidRPr="00603BC1" w:rsidRDefault="0057412D" w:rsidP="00240ABF">
            <w:pPr>
              <w:pStyle w:val="Tabletext"/>
              <w:rPr>
                <w:bCs/>
                <w:i/>
              </w:rPr>
            </w:pPr>
            <w:r w:rsidRPr="00603BC1">
              <w:rPr>
                <w:bCs/>
                <w:i/>
              </w:rPr>
              <w:t xml:space="preserve">Include </w:t>
            </w:r>
            <w:r w:rsidRPr="00603BC1">
              <w:rPr>
                <w:rFonts w:cs="Arial"/>
                <w:bCs/>
                <w:i/>
              </w:rPr>
              <w:t>▼</w:t>
            </w:r>
            <w:r w:rsidRPr="00603BC1">
              <w:rPr>
                <w:bCs/>
                <w:i/>
              </w:rPr>
              <w:t xml:space="preserve">for </w:t>
            </w:r>
            <w:hyperlink r:id="rId8" w:history="1">
              <w:r w:rsidRPr="00603BC1">
                <w:rPr>
                  <w:rStyle w:val="Hyperlink"/>
                  <w:rFonts w:eastAsia="Calibri"/>
                  <w:bCs/>
                  <w:i/>
                  <w:color w:val="auto"/>
                  <w:u w:val="none"/>
                </w:rPr>
                <w:t>black triangle medicines</w:t>
              </w:r>
            </w:hyperlink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4EDD" w14:textId="77777777" w:rsidR="0057412D" w:rsidRDefault="0057412D" w:rsidP="0057412D">
            <w:pPr>
              <w:adjustRightInd w:val="0"/>
              <w:rPr>
                <w:sz w:val="22"/>
                <w:szCs w:val="22"/>
              </w:rPr>
            </w:pPr>
            <w:r w:rsidRPr="002461FE">
              <w:rPr>
                <w:sz w:val="22"/>
                <w:szCs w:val="22"/>
              </w:rPr>
              <w:t xml:space="preserve">  </w:t>
            </w:r>
            <w:r w:rsidRPr="00440375">
              <w:rPr>
                <w:sz w:val="22"/>
                <w:szCs w:val="22"/>
              </w:rPr>
              <w:t>Lidocaine (Lignocaine) Hydrochlori</w:t>
            </w:r>
            <w:r>
              <w:rPr>
                <w:sz w:val="22"/>
                <w:szCs w:val="22"/>
              </w:rPr>
              <w:t xml:space="preserve">de 1% injection  </w:t>
            </w:r>
          </w:p>
          <w:p w14:paraId="1D0B7C4A" w14:textId="77777777" w:rsidR="0057412D" w:rsidRPr="00440375" w:rsidRDefault="0057412D" w:rsidP="0057412D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(10mg/ml)</w:t>
            </w:r>
          </w:p>
          <w:p w14:paraId="049F31CB" w14:textId="77777777" w:rsidR="0057412D" w:rsidRPr="007A1448" w:rsidRDefault="0057412D" w:rsidP="00240ABF">
            <w:pPr>
              <w:pStyle w:val="Tabletext"/>
            </w:pPr>
          </w:p>
        </w:tc>
      </w:tr>
      <w:tr w:rsidR="0057412D" w:rsidRPr="007A1448" w14:paraId="4F685968" w14:textId="77777777" w:rsidTr="69354F0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ADB0" w14:textId="77777777" w:rsidR="0057412D" w:rsidRPr="007A1448" w:rsidRDefault="001C7C40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1647" w14:textId="77777777" w:rsidR="0057412D" w:rsidRPr="007A1448" w:rsidRDefault="0057412D" w:rsidP="00240ABF">
            <w:pPr>
              <w:pStyle w:val="Tabletext"/>
              <w:rPr>
                <w:b/>
                <w:bCs/>
              </w:rPr>
            </w:pPr>
            <w:r w:rsidRPr="007A1448">
              <w:rPr>
                <w:b/>
                <w:bCs/>
              </w:rPr>
              <w:t>Legal category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EBD6" w14:textId="77777777" w:rsidR="0057412D" w:rsidRDefault="0057412D" w:rsidP="00240ABF">
            <w:pPr>
              <w:pStyle w:val="Tabletext"/>
              <w:rPr>
                <w:rFonts w:cs="Arial"/>
                <w:szCs w:val="22"/>
              </w:rPr>
            </w:pPr>
            <w:r w:rsidRPr="002461FE">
              <w:rPr>
                <w:rFonts w:cs="Arial"/>
                <w:szCs w:val="22"/>
              </w:rPr>
              <w:t>POM</w:t>
            </w:r>
          </w:p>
          <w:p w14:paraId="53128261" w14:textId="77777777" w:rsidR="00BF5431" w:rsidRPr="007A1448" w:rsidRDefault="00BF5431" w:rsidP="00240ABF">
            <w:pPr>
              <w:pStyle w:val="Tabletext"/>
              <w:rPr>
                <w:i/>
                <w:sz w:val="20"/>
              </w:rPr>
            </w:pPr>
          </w:p>
        </w:tc>
      </w:tr>
      <w:tr w:rsidR="0057412D" w:rsidRPr="007A1448" w14:paraId="0AFD4304" w14:textId="77777777" w:rsidTr="69354F07">
        <w:trPr>
          <w:trHeight w:val="91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9759" w14:textId="77777777" w:rsidR="0057412D" w:rsidRDefault="001C7C40" w:rsidP="00240ABF">
            <w:pPr>
              <w:pStyle w:val="Tabletex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3.3</w:t>
            </w:r>
          </w:p>
          <w:p w14:paraId="62486C05" w14:textId="77777777" w:rsidR="001C7C40" w:rsidRDefault="001C7C40" w:rsidP="00240ABF">
            <w:pPr>
              <w:pStyle w:val="Tabletext"/>
              <w:rPr>
                <w:rFonts w:cs="Arial"/>
                <w:b/>
                <w:szCs w:val="22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175A" w14:textId="77777777" w:rsidR="0057412D" w:rsidRPr="007A1448" w:rsidRDefault="0057412D" w:rsidP="00240ABF">
            <w:pPr>
              <w:pStyle w:val="Tabletext"/>
              <w:rPr>
                <w:b/>
                <w:bCs/>
              </w:rPr>
            </w:pPr>
            <w:r>
              <w:rPr>
                <w:rFonts w:cs="Arial"/>
                <w:b/>
                <w:szCs w:val="22"/>
              </w:rPr>
              <w:t xml:space="preserve">Indicate if PGD involves medicine being used off label  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4BD3" w14:textId="77777777" w:rsidR="0057412D" w:rsidRPr="00B35BB6" w:rsidRDefault="00B35BB6" w:rsidP="00240ABF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57412D" w:rsidRPr="007A1448" w14:paraId="70515CF1" w14:textId="77777777" w:rsidTr="69354F0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BE80" w14:textId="77777777" w:rsidR="0057412D" w:rsidRPr="007A1448" w:rsidRDefault="001C7C40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45C8" w14:textId="77777777" w:rsidR="0057412D" w:rsidRPr="007A1448" w:rsidRDefault="0057412D" w:rsidP="00240ABF">
            <w:pPr>
              <w:pStyle w:val="Tabletext"/>
              <w:rPr>
                <w:b/>
                <w:bCs/>
              </w:rPr>
            </w:pPr>
            <w:r w:rsidRPr="007A1448">
              <w:rPr>
                <w:b/>
                <w:bCs/>
              </w:rPr>
              <w:t>Route/method of administration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A25B" w14:textId="77777777" w:rsidR="0057412D" w:rsidRPr="00F96692" w:rsidRDefault="0057412D" w:rsidP="0057412D">
            <w:pPr>
              <w:numPr>
                <w:ilvl w:val="0"/>
                <w:numId w:val="18"/>
              </w:numPr>
              <w:tabs>
                <w:tab w:val="clear" w:pos="720"/>
                <w:tab w:val="num" w:pos="342"/>
              </w:tabs>
              <w:autoSpaceDE w:val="0"/>
              <w:autoSpaceDN w:val="0"/>
              <w:adjustRightInd w:val="0"/>
              <w:ind w:hanging="648"/>
              <w:rPr>
                <w:sz w:val="22"/>
                <w:szCs w:val="22"/>
              </w:rPr>
            </w:pPr>
            <w:r w:rsidRPr="00F82075">
              <w:rPr>
                <w:sz w:val="22"/>
                <w:szCs w:val="22"/>
              </w:rPr>
              <w:t>Give by subdermal infiltration</w:t>
            </w:r>
            <w:r w:rsidRPr="00F96692">
              <w:rPr>
                <w:sz w:val="22"/>
                <w:szCs w:val="22"/>
              </w:rPr>
              <w:t xml:space="preserve"> </w:t>
            </w:r>
          </w:p>
          <w:p w14:paraId="222EE242" w14:textId="77777777" w:rsidR="0057412D" w:rsidRPr="00F82075" w:rsidRDefault="003F34E1" w:rsidP="0057412D">
            <w:pPr>
              <w:numPr>
                <w:ilvl w:val="0"/>
                <w:numId w:val="18"/>
              </w:numPr>
              <w:tabs>
                <w:tab w:val="clear" w:pos="720"/>
                <w:tab w:val="num" w:pos="342"/>
              </w:tabs>
              <w:autoSpaceDE w:val="0"/>
              <w:autoSpaceDN w:val="0"/>
              <w:adjustRightInd w:val="0"/>
              <w:ind w:left="342" w:hanging="270"/>
              <w:rPr>
                <w:sz w:val="22"/>
                <w:szCs w:val="22"/>
              </w:rPr>
            </w:pPr>
            <w:r w:rsidRPr="003F34E1">
              <w:rPr>
                <w:bCs/>
                <w:sz w:val="22"/>
                <w:szCs w:val="22"/>
              </w:rPr>
              <w:t>C</w:t>
            </w:r>
            <w:r w:rsidR="0057412D" w:rsidRPr="003F34E1">
              <w:rPr>
                <w:bCs/>
                <w:sz w:val="22"/>
                <w:szCs w:val="22"/>
              </w:rPr>
              <w:t>are must be taken to avoid intravascular injection -</w:t>
            </w:r>
            <w:r w:rsidR="0057412D">
              <w:rPr>
                <w:b/>
                <w:bCs/>
                <w:sz w:val="22"/>
                <w:szCs w:val="22"/>
              </w:rPr>
              <w:t xml:space="preserve"> </w:t>
            </w:r>
            <w:r w:rsidR="0057412D" w:rsidRPr="008A7ADC">
              <w:rPr>
                <w:bCs/>
                <w:sz w:val="22"/>
                <w:szCs w:val="22"/>
              </w:rPr>
              <w:t>s</w:t>
            </w:r>
            <w:r w:rsidR="0057412D" w:rsidRPr="00F82075">
              <w:rPr>
                <w:sz w:val="22"/>
                <w:szCs w:val="22"/>
              </w:rPr>
              <w:t xml:space="preserve">yringe to be drawn back to ensure not in a </w:t>
            </w:r>
            <w:r w:rsidR="0057412D" w:rsidRPr="00F82075">
              <w:rPr>
                <w:sz w:val="22"/>
                <w:szCs w:val="22"/>
              </w:rPr>
              <w:lastRenderedPageBreak/>
              <w:t>vessel before injection</w:t>
            </w:r>
            <w:r w:rsidR="0057412D">
              <w:rPr>
                <w:sz w:val="22"/>
                <w:szCs w:val="22"/>
              </w:rPr>
              <w:t xml:space="preserve"> of lidocaine.</w:t>
            </w:r>
          </w:p>
          <w:p w14:paraId="7F5CC915" w14:textId="77777777" w:rsidR="0057412D" w:rsidRPr="00F82075" w:rsidRDefault="0057412D" w:rsidP="0057412D">
            <w:pPr>
              <w:numPr>
                <w:ilvl w:val="0"/>
                <w:numId w:val="18"/>
              </w:numPr>
              <w:tabs>
                <w:tab w:val="clear" w:pos="720"/>
                <w:tab w:val="num" w:pos="342"/>
              </w:tabs>
              <w:autoSpaceDE w:val="0"/>
              <w:autoSpaceDN w:val="0"/>
              <w:adjustRightInd w:val="0"/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Insertion of Nex</w:t>
            </w:r>
            <w:r w:rsidRPr="00F82075">
              <w:rPr>
                <w:sz w:val="22"/>
                <w:szCs w:val="22"/>
              </w:rPr>
              <w:t>planon</w:t>
            </w:r>
            <w:r>
              <w:rPr>
                <w:sz w:val="22"/>
                <w:szCs w:val="22"/>
              </w:rPr>
              <w:t>®</w:t>
            </w:r>
            <w:r w:rsidRPr="00F82075">
              <w:rPr>
                <w:sz w:val="22"/>
                <w:szCs w:val="22"/>
              </w:rPr>
              <w:t>: 1-2ml injected just subdermally along the</w:t>
            </w:r>
            <w:r>
              <w:rPr>
                <w:sz w:val="22"/>
                <w:szCs w:val="22"/>
              </w:rPr>
              <w:t xml:space="preserve"> </w:t>
            </w:r>
            <w:r w:rsidRPr="00F82075">
              <w:rPr>
                <w:sz w:val="22"/>
                <w:szCs w:val="22"/>
              </w:rPr>
              <w:t>‘insertion canal’</w:t>
            </w:r>
            <w:r>
              <w:rPr>
                <w:sz w:val="22"/>
                <w:szCs w:val="22"/>
              </w:rPr>
              <w:t xml:space="preserve"> in the chosen arm. </w:t>
            </w:r>
          </w:p>
          <w:p w14:paraId="4101652C" w14:textId="77777777" w:rsidR="0057412D" w:rsidRPr="007A1448" w:rsidRDefault="0057412D" w:rsidP="00C222F6">
            <w:pPr>
              <w:autoSpaceDE w:val="0"/>
              <w:autoSpaceDN w:val="0"/>
              <w:adjustRightInd w:val="0"/>
              <w:ind w:left="342"/>
            </w:pPr>
          </w:p>
        </w:tc>
      </w:tr>
      <w:tr w:rsidR="0057412D" w:rsidRPr="007A1448" w14:paraId="51B14DDD" w14:textId="77777777" w:rsidTr="69354F0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AE08" w14:textId="77777777" w:rsidR="0057412D" w:rsidRPr="007A1448" w:rsidRDefault="001C7C40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3.5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70FE" w14:textId="77777777" w:rsidR="0057412D" w:rsidRPr="00603BC1" w:rsidRDefault="0057412D" w:rsidP="00240ABF">
            <w:pPr>
              <w:pStyle w:val="Tabletext"/>
              <w:rPr>
                <w:bCs/>
              </w:rPr>
            </w:pPr>
            <w:r w:rsidRPr="007A1448">
              <w:rPr>
                <w:b/>
                <w:bCs/>
              </w:rPr>
              <w:t>Dose and frequency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(where a range is applicable the criteria for deciding on a dose must be stated)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80B4" w14:textId="77777777" w:rsidR="0057412D" w:rsidRPr="00F96692" w:rsidRDefault="0057412D" w:rsidP="0057412D">
            <w:pPr>
              <w:adjustRightInd w:val="0"/>
              <w:rPr>
                <w:sz w:val="22"/>
                <w:szCs w:val="22"/>
              </w:rPr>
            </w:pPr>
            <w:r w:rsidRPr="00F96692">
              <w:rPr>
                <w:sz w:val="22"/>
                <w:szCs w:val="22"/>
              </w:rPr>
              <w:t xml:space="preserve">1-2ml of 1% lidocaine </w:t>
            </w:r>
            <w:r>
              <w:rPr>
                <w:sz w:val="22"/>
                <w:szCs w:val="22"/>
              </w:rPr>
              <w:t xml:space="preserve">injection, repeated after 5 minutes if anaesthesia not achieved. </w:t>
            </w:r>
          </w:p>
          <w:p w14:paraId="4B99056E" w14:textId="77777777" w:rsidR="0057412D" w:rsidRPr="00F96692" w:rsidRDefault="0057412D" w:rsidP="0057412D">
            <w:pPr>
              <w:adjustRightInd w:val="0"/>
              <w:rPr>
                <w:sz w:val="22"/>
                <w:szCs w:val="22"/>
              </w:rPr>
            </w:pPr>
          </w:p>
          <w:p w14:paraId="183A7B39" w14:textId="77777777" w:rsidR="0057412D" w:rsidRPr="00F96692" w:rsidRDefault="0057412D" w:rsidP="0057412D">
            <w:pPr>
              <w:adjustRightInd w:val="0"/>
              <w:rPr>
                <w:sz w:val="22"/>
                <w:szCs w:val="22"/>
              </w:rPr>
            </w:pPr>
            <w:r w:rsidRPr="00F96692">
              <w:rPr>
                <w:b/>
                <w:bCs/>
                <w:sz w:val="22"/>
                <w:szCs w:val="22"/>
              </w:rPr>
              <w:t xml:space="preserve">MAXIMUM dose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F96692">
              <w:rPr>
                <w:b/>
                <w:bCs/>
                <w:sz w:val="22"/>
                <w:szCs w:val="22"/>
              </w:rPr>
              <w:t xml:space="preserve">ml of </w:t>
            </w:r>
            <w:r>
              <w:rPr>
                <w:b/>
                <w:bCs/>
                <w:sz w:val="22"/>
                <w:szCs w:val="22"/>
              </w:rPr>
              <w:t xml:space="preserve">1% </w:t>
            </w:r>
            <w:r w:rsidRPr="00F96692">
              <w:rPr>
                <w:b/>
                <w:bCs/>
                <w:sz w:val="22"/>
                <w:szCs w:val="22"/>
              </w:rPr>
              <w:t xml:space="preserve">lidocaine </w:t>
            </w:r>
            <w:r>
              <w:rPr>
                <w:b/>
                <w:bCs/>
                <w:sz w:val="22"/>
                <w:szCs w:val="22"/>
              </w:rPr>
              <w:t>injection</w:t>
            </w:r>
          </w:p>
          <w:p w14:paraId="1299C43A" w14:textId="77777777" w:rsidR="0057412D" w:rsidRPr="007A1448" w:rsidRDefault="0057412D" w:rsidP="00240ABF">
            <w:pPr>
              <w:pStyle w:val="Tabletext"/>
              <w:rPr>
                <w:i/>
                <w:sz w:val="20"/>
              </w:rPr>
            </w:pPr>
          </w:p>
        </w:tc>
      </w:tr>
      <w:tr w:rsidR="0057412D" w:rsidRPr="007A1448" w14:paraId="53228669" w14:textId="77777777" w:rsidTr="69354F0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3E11" w14:textId="77777777" w:rsidR="0057412D" w:rsidRPr="007A1448" w:rsidRDefault="001C7C40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3A54" w14:textId="77777777" w:rsidR="0057412D" w:rsidRPr="007A1448" w:rsidRDefault="0057412D" w:rsidP="00240ABF">
            <w:pPr>
              <w:pStyle w:val="Tabletext"/>
              <w:rPr>
                <w:b/>
                <w:bCs/>
              </w:rPr>
            </w:pPr>
            <w:r w:rsidRPr="007A1448">
              <w:rPr>
                <w:b/>
                <w:bCs/>
              </w:rPr>
              <w:t>Quantity</w:t>
            </w:r>
            <w:r>
              <w:rPr>
                <w:b/>
                <w:bCs/>
              </w:rPr>
              <w:t xml:space="preserve"> to be administered and/or supplied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54F4" w14:textId="77777777" w:rsidR="0057412D" w:rsidRPr="007A1448" w:rsidRDefault="008223A0" w:rsidP="00240ABF">
            <w:pPr>
              <w:pStyle w:val="Tabletext"/>
            </w:pPr>
            <w:r>
              <w:t>See 3.5</w:t>
            </w:r>
          </w:p>
        </w:tc>
      </w:tr>
      <w:tr w:rsidR="0057412D" w:rsidRPr="007A1448" w14:paraId="1C33BD58" w14:textId="77777777" w:rsidTr="69354F0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8FD9" w14:textId="77777777" w:rsidR="0057412D" w:rsidRDefault="001C7C40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3.7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4D95" w14:textId="77777777" w:rsidR="0057412D" w:rsidRPr="007A1448" w:rsidRDefault="0057412D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Total dose &amp; number of times treatment can be administered over what time frame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7FE4" w14:textId="77777777" w:rsidR="0057412D" w:rsidRPr="007A1448" w:rsidRDefault="0057412D" w:rsidP="00240ABF">
            <w:pPr>
              <w:pStyle w:val="Tabletext"/>
            </w:pPr>
            <w:r>
              <w:rPr>
                <w:rFonts w:cs="Arial"/>
                <w:szCs w:val="22"/>
              </w:rPr>
              <w:t>Maximum 2 doses of 2ml lidocaine 1% injection</w:t>
            </w:r>
          </w:p>
        </w:tc>
      </w:tr>
      <w:tr w:rsidR="0057412D" w:rsidRPr="007A1448" w14:paraId="069754BF" w14:textId="77777777" w:rsidTr="69354F0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2F6C" w14:textId="77777777" w:rsidR="0057412D" w:rsidRDefault="001C7C40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3.8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1801" w14:textId="77777777" w:rsidR="0057412D" w:rsidRPr="007A1448" w:rsidRDefault="0057412D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Side</w:t>
            </w:r>
            <w:r w:rsidRPr="007A1448">
              <w:rPr>
                <w:b/>
                <w:bCs/>
              </w:rPr>
              <w:t xml:space="preserve"> effects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6339" w14:textId="77777777" w:rsidR="0057412D" w:rsidRPr="00494D11" w:rsidRDefault="0057412D" w:rsidP="0057412D">
            <w:pPr>
              <w:numPr>
                <w:ilvl w:val="0"/>
                <w:numId w:val="19"/>
              </w:numPr>
              <w:tabs>
                <w:tab w:val="clear" w:pos="720"/>
                <w:tab w:val="num" w:pos="342"/>
              </w:tabs>
              <w:autoSpaceDE w:val="0"/>
              <w:autoSpaceDN w:val="0"/>
              <w:adjustRightInd w:val="0"/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Clients may </w:t>
            </w:r>
            <w:r w:rsidRPr="00494D11">
              <w:rPr>
                <w:sz w:val="22"/>
                <w:szCs w:val="22"/>
              </w:rPr>
              <w:t>experience the</w:t>
            </w:r>
            <w:r w:rsidR="003F34E1">
              <w:rPr>
                <w:sz w:val="22"/>
                <w:szCs w:val="22"/>
              </w:rPr>
              <w:t xml:space="preserve"> following during the procedure; if so seek medical advice:</w:t>
            </w:r>
          </w:p>
          <w:p w14:paraId="2C4797F3" w14:textId="77777777" w:rsidR="0057412D" w:rsidRDefault="0057412D" w:rsidP="0057412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4D11">
              <w:rPr>
                <w:sz w:val="22"/>
                <w:szCs w:val="22"/>
              </w:rPr>
              <w:t xml:space="preserve">Light-headedness, </w:t>
            </w:r>
          </w:p>
          <w:p w14:paraId="3F51A2C6" w14:textId="77777777" w:rsidR="0057412D" w:rsidRDefault="0057412D" w:rsidP="0057412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494D11">
              <w:rPr>
                <w:sz w:val="22"/>
                <w:szCs w:val="22"/>
              </w:rPr>
              <w:t xml:space="preserve">rowsiness, </w:t>
            </w:r>
          </w:p>
          <w:p w14:paraId="13EBC31F" w14:textId="77777777" w:rsidR="0057412D" w:rsidRDefault="0057412D" w:rsidP="0057412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494D11">
              <w:rPr>
                <w:sz w:val="22"/>
                <w:szCs w:val="22"/>
              </w:rPr>
              <w:t xml:space="preserve">izziness, </w:t>
            </w:r>
          </w:p>
          <w:p w14:paraId="383C394B" w14:textId="77777777" w:rsidR="0057412D" w:rsidRDefault="0057412D" w:rsidP="0057412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494D11">
              <w:rPr>
                <w:sz w:val="22"/>
                <w:szCs w:val="22"/>
              </w:rPr>
              <w:t xml:space="preserve">ear, </w:t>
            </w:r>
          </w:p>
          <w:p w14:paraId="6F7DBCA5" w14:textId="77777777" w:rsidR="0057412D" w:rsidRPr="00494D11" w:rsidRDefault="0057412D" w:rsidP="0057412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494D11">
              <w:rPr>
                <w:sz w:val="22"/>
                <w:szCs w:val="22"/>
              </w:rPr>
              <w:t>onfusion,</w:t>
            </w:r>
          </w:p>
          <w:p w14:paraId="4F6D50AD" w14:textId="77777777" w:rsidR="0057412D" w:rsidRDefault="0057412D" w:rsidP="0057412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94D11">
              <w:rPr>
                <w:sz w:val="22"/>
                <w:szCs w:val="22"/>
              </w:rPr>
              <w:t xml:space="preserve">remor, </w:t>
            </w:r>
          </w:p>
          <w:p w14:paraId="78095F11" w14:textId="77777777" w:rsidR="0057412D" w:rsidRDefault="0057412D" w:rsidP="0057412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94D11">
              <w:rPr>
                <w:sz w:val="22"/>
                <w:szCs w:val="22"/>
              </w:rPr>
              <w:t xml:space="preserve">innitus, </w:t>
            </w:r>
          </w:p>
          <w:p w14:paraId="3ED62D6E" w14:textId="77777777" w:rsidR="0057412D" w:rsidRDefault="0057412D" w:rsidP="0057412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494D11">
              <w:rPr>
                <w:sz w:val="22"/>
                <w:szCs w:val="22"/>
              </w:rPr>
              <w:t xml:space="preserve">lurred or double vision, </w:t>
            </w:r>
          </w:p>
          <w:p w14:paraId="7E36E38D" w14:textId="77777777" w:rsidR="0057412D" w:rsidRPr="00494D11" w:rsidRDefault="0057412D" w:rsidP="0057412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94D11">
              <w:rPr>
                <w:sz w:val="22"/>
                <w:szCs w:val="22"/>
              </w:rPr>
              <w:t>ystagmus,</w:t>
            </w:r>
          </w:p>
          <w:p w14:paraId="6D52FB97" w14:textId="77777777" w:rsidR="0057412D" w:rsidRDefault="0057412D" w:rsidP="0057412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494D11">
              <w:rPr>
                <w:sz w:val="22"/>
                <w:szCs w:val="22"/>
              </w:rPr>
              <w:t xml:space="preserve">omiting, </w:t>
            </w:r>
          </w:p>
          <w:p w14:paraId="38535360" w14:textId="77777777" w:rsidR="0057412D" w:rsidRPr="003F34E1" w:rsidRDefault="0057412D" w:rsidP="003F34E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494D11">
              <w:rPr>
                <w:sz w:val="22"/>
                <w:szCs w:val="22"/>
              </w:rPr>
              <w:t>eeling hot or cold or numb.</w:t>
            </w:r>
          </w:p>
        </w:tc>
      </w:tr>
      <w:tr w:rsidR="0057412D" w:rsidRPr="007A1448" w14:paraId="2CA5DC82" w14:textId="77777777" w:rsidTr="69354F0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3D7" w14:textId="77777777" w:rsidR="0057412D" w:rsidRDefault="001C7C40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3.9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6EF1" w14:textId="77777777" w:rsidR="0057412D" w:rsidRDefault="0057412D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Specify advice and information to be given to patient or carer.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DD20" w14:textId="34367EE4" w:rsidR="003F34E1" w:rsidRDefault="003F34E1" w:rsidP="00844A4C">
            <w:pPr>
              <w:pStyle w:val="Tabletext"/>
              <w:numPr>
                <w:ilvl w:val="0"/>
                <w:numId w:val="28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Standard information leaflet regarding care after implant insertion given to all patients.</w:t>
            </w:r>
          </w:p>
          <w:p w14:paraId="55DED263" w14:textId="68DAC14E" w:rsidR="00844A4C" w:rsidRPr="00C624C4" w:rsidRDefault="00844A4C" w:rsidP="00844A4C">
            <w:pPr>
              <w:pStyle w:val="Tabletext"/>
              <w:numPr>
                <w:ilvl w:val="0"/>
                <w:numId w:val="28"/>
              </w:numPr>
              <w:spacing w:after="0"/>
              <w:rPr>
                <w:szCs w:val="22"/>
              </w:rPr>
            </w:pPr>
            <w:r w:rsidRPr="00C624C4">
              <w:rPr>
                <w:szCs w:val="22"/>
              </w:rPr>
              <w:t>Clients should be advised that complications arising from the local anaesthetic are unlikely.  If however they need to seek advice they sh</w:t>
            </w:r>
            <w:r w:rsidR="00C222F6">
              <w:rPr>
                <w:szCs w:val="22"/>
              </w:rPr>
              <w:t>ould contact their GP or Department of Sexual Health</w:t>
            </w:r>
            <w:r w:rsidRPr="00C624C4">
              <w:rPr>
                <w:szCs w:val="22"/>
              </w:rPr>
              <w:t>. If necessary seek appropriate advice  and assistance.</w:t>
            </w:r>
          </w:p>
          <w:p w14:paraId="4DDBEF00" w14:textId="77777777" w:rsidR="0057412D" w:rsidRPr="007A1448" w:rsidRDefault="0057412D" w:rsidP="003F34E1">
            <w:pPr>
              <w:pStyle w:val="Tabletext"/>
              <w:spacing w:after="0"/>
              <w:ind w:left="360"/>
            </w:pPr>
          </w:p>
        </w:tc>
      </w:tr>
      <w:tr w:rsidR="0057412D" w:rsidRPr="007A1448" w14:paraId="1AEE8435" w14:textId="77777777" w:rsidTr="69354F0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1BBF" w14:textId="77777777" w:rsidR="0057412D" w:rsidRDefault="001C7C40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3.10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14BC" w14:textId="77777777" w:rsidR="0057412D" w:rsidRPr="007A1448" w:rsidRDefault="0057412D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Specify advice to be given to patient or carer regarding follow-up </w:t>
            </w:r>
            <w:r w:rsidRPr="00EF1520">
              <w:rPr>
                <w:bCs/>
              </w:rPr>
              <w:t xml:space="preserve">(if </w:t>
            </w:r>
            <w:r>
              <w:rPr>
                <w:bCs/>
              </w:rPr>
              <w:t>required</w:t>
            </w:r>
            <w:r w:rsidRPr="00EF1520">
              <w:rPr>
                <w:bCs/>
              </w:rPr>
              <w:t>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13B9" w14:textId="77777777" w:rsidR="0057412D" w:rsidRPr="007A1448" w:rsidRDefault="003F34E1" w:rsidP="00240ABF">
            <w:pPr>
              <w:pStyle w:val="Tabletext"/>
            </w:pPr>
            <w:r>
              <w:t>No formal follow up but advised to return if any concerns.</w:t>
            </w:r>
          </w:p>
        </w:tc>
      </w:tr>
      <w:tr w:rsidR="0057412D" w:rsidRPr="007A1448" w14:paraId="3899C084" w14:textId="77777777" w:rsidTr="69354F0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43D9" w14:textId="77777777" w:rsidR="0057412D" w:rsidRDefault="001C7C40" w:rsidP="00240A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3.11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67C6" w14:textId="77777777" w:rsidR="0057412D" w:rsidRPr="00603BC1" w:rsidRDefault="0057412D" w:rsidP="00240ABF">
            <w:pPr>
              <w:pStyle w:val="Tabletext"/>
              <w:rPr>
                <w:bCs/>
              </w:rPr>
            </w:pPr>
            <w:r>
              <w:rPr>
                <w:b/>
                <w:bCs/>
              </w:rPr>
              <w:t>Facilities &amp; supplies which should be available at sites where care is provided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DA99" w14:textId="77777777" w:rsidR="0057412D" w:rsidRPr="007A1448" w:rsidRDefault="0057412D" w:rsidP="00603BC1">
            <w:pPr>
              <w:pStyle w:val="Tabletext"/>
              <w:numPr>
                <w:ilvl w:val="0"/>
                <w:numId w:val="6"/>
              </w:numPr>
              <w:tabs>
                <w:tab w:val="clear" w:pos="2160"/>
                <w:tab w:val="num" w:pos="405"/>
              </w:tabs>
              <w:ind w:left="405"/>
            </w:pPr>
            <w:r>
              <w:t>Equipment and medication for use in the event of  cardiac arrest or anaphylaxis</w:t>
            </w:r>
          </w:p>
        </w:tc>
      </w:tr>
    </w:tbl>
    <w:p w14:paraId="3461D779" w14:textId="77777777" w:rsidR="0043282F" w:rsidRDefault="0043282F" w:rsidP="0043282F">
      <w:pPr>
        <w:pStyle w:val="NICEnormal"/>
        <w:spacing w:after="0" w:line="240" w:lineRule="auto"/>
        <w:rPr>
          <w:sz w:val="22"/>
        </w:rPr>
      </w:pPr>
    </w:p>
    <w:p w14:paraId="3CF2D8B6" w14:textId="77777777" w:rsidR="00382ED3" w:rsidRDefault="00382ED3" w:rsidP="0043282F">
      <w:pPr>
        <w:pStyle w:val="NICEnormal"/>
        <w:spacing w:after="0" w:line="240" w:lineRule="auto"/>
        <w:rPr>
          <w:sz w:val="22"/>
        </w:rPr>
      </w:pPr>
    </w:p>
    <w:p w14:paraId="0FB78278" w14:textId="77777777" w:rsidR="00382ED3" w:rsidRDefault="00382ED3" w:rsidP="0043282F">
      <w:pPr>
        <w:pStyle w:val="NICEnormal"/>
        <w:spacing w:after="0" w:line="240" w:lineRule="auto"/>
        <w:rPr>
          <w:sz w:val="22"/>
        </w:rPr>
      </w:pPr>
    </w:p>
    <w:p w14:paraId="1FC39945" w14:textId="77777777" w:rsidR="00382ED3" w:rsidRDefault="00382ED3" w:rsidP="0043282F">
      <w:pPr>
        <w:pStyle w:val="NICEnormal"/>
        <w:spacing w:after="0" w:line="240" w:lineRule="auto"/>
        <w:rPr>
          <w:sz w:val="22"/>
        </w:rPr>
      </w:pPr>
    </w:p>
    <w:p w14:paraId="0562CB0E" w14:textId="77777777" w:rsidR="00382ED3" w:rsidRDefault="00382ED3" w:rsidP="0043282F">
      <w:pPr>
        <w:pStyle w:val="NICEnormal"/>
        <w:spacing w:after="0" w:line="240" w:lineRule="auto"/>
        <w:rPr>
          <w:sz w:val="22"/>
        </w:rPr>
      </w:pPr>
    </w:p>
    <w:p w14:paraId="34CE0A41" w14:textId="77777777" w:rsidR="00382ED3" w:rsidRDefault="00382ED3" w:rsidP="0043282F">
      <w:pPr>
        <w:pStyle w:val="NICEnormal"/>
        <w:spacing w:after="0" w:line="240" w:lineRule="auto"/>
        <w:rPr>
          <w:sz w:val="22"/>
        </w:rPr>
      </w:pPr>
    </w:p>
    <w:p w14:paraId="62EBF3C5" w14:textId="77777777" w:rsidR="00382ED3" w:rsidRDefault="00382ED3" w:rsidP="0043282F">
      <w:pPr>
        <w:pStyle w:val="NICEnormal"/>
        <w:spacing w:after="0" w:line="240" w:lineRule="auto"/>
        <w:rPr>
          <w:sz w:val="22"/>
        </w:rPr>
      </w:pPr>
    </w:p>
    <w:p w14:paraId="6D98A12B" w14:textId="77777777" w:rsidR="00382ED3" w:rsidRDefault="00382ED3" w:rsidP="0043282F">
      <w:pPr>
        <w:pStyle w:val="NICEnormal"/>
        <w:spacing w:after="0" w:line="240" w:lineRule="auto"/>
        <w:rPr>
          <w:sz w:val="22"/>
        </w:rPr>
      </w:pPr>
    </w:p>
    <w:p w14:paraId="2946DB82" w14:textId="77777777" w:rsidR="00382ED3" w:rsidRDefault="00382ED3" w:rsidP="0043282F">
      <w:pPr>
        <w:pStyle w:val="NICEnormal"/>
        <w:spacing w:after="0" w:line="240" w:lineRule="auto"/>
        <w:rPr>
          <w:sz w:val="22"/>
        </w:rPr>
      </w:pPr>
    </w:p>
    <w:p w14:paraId="5997CC1D" w14:textId="77777777" w:rsidR="00382ED3" w:rsidRDefault="00382ED3" w:rsidP="0043282F">
      <w:pPr>
        <w:pStyle w:val="NICEnormal"/>
        <w:spacing w:after="0" w:line="240" w:lineRule="auto"/>
        <w:rPr>
          <w:sz w:val="22"/>
        </w:rPr>
      </w:pPr>
    </w:p>
    <w:p w14:paraId="110FFD37" w14:textId="77777777" w:rsidR="00382ED3" w:rsidRDefault="00382ED3" w:rsidP="0043282F">
      <w:pPr>
        <w:pStyle w:val="NICEnormal"/>
        <w:spacing w:after="0" w:line="240" w:lineRule="auto"/>
        <w:rPr>
          <w:sz w:val="22"/>
        </w:rPr>
      </w:pPr>
    </w:p>
    <w:p w14:paraId="6B699379" w14:textId="77777777" w:rsidR="00382ED3" w:rsidRDefault="00382ED3" w:rsidP="0043282F">
      <w:pPr>
        <w:pStyle w:val="NICEnormal"/>
        <w:spacing w:after="0" w:line="240" w:lineRule="auto"/>
        <w:rPr>
          <w:sz w:val="22"/>
        </w:rPr>
      </w:pPr>
    </w:p>
    <w:p w14:paraId="3FE9F23F" w14:textId="77777777" w:rsidR="004A4736" w:rsidRDefault="004A4736" w:rsidP="0043282F">
      <w:pPr>
        <w:pStyle w:val="NICEnormal"/>
        <w:spacing w:after="0" w:line="240" w:lineRule="auto"/>
        <w:rPr>
          <w:sz w:val="22"/>
        </w:rPr>
      </w:pPr>
    </w:p>
    <w:p w14:paraId="1F72F646" w14:textId="77777777" w:rsidR="004A4736" w:rsidRDefault="004A4736" w:rsidP="0043282F">
      <w:pPr>
        <w:pStyle w:val="NICEnormal"/>
        <w:spacing w:after="0" w:line="240" w:lineRule="auto"/>
        <w:rPr>
          <w:sz w:val="22"/>
        </w:rPr>
      </w:pPr>
    </w:p>
    <w:p w14:paraId="08CE6F91" w14:textId="77777777" w:rsidR="00382ED3" w:rsidRDefault="00382ED3" w:rsidP="0043282F">
      <w:pPr>
        <w:pStyle w:val="NICEnormal"/>
        <w:spacing w:after="0" w:line="240" w:lineRule="auto"/>
        <w:rPr>
          <w:sz w:val="22"/>
        </w:rPr>
      </w:pPr>
    </w:p>
    <w:p w14:paraId="61CDCEAD" w14:textId="77777777" w:rsidR="00382ED3" w:rsidRDefault="00382ED3" w:rsidP="0043282F">
      <w:pPr>
        <w:pStyle w:val="NICEnormal"/>
        <w:spacing w:after="0" w:line="240" w:lineRule="auto"/>
        <w:rPr>
          <w:sz w:val="22"/>
        </w:rPr>
      </w:pPr>
    </w:p>
    <w:p w14:paraId="6BB9E253" w14:textId="77777777" w:rsidR="00382ED3" w:rsidRDefault="00382ED3" w:rsidP="0043282F">
      <w:pPr>
        <w:pStyle w:val="NICEnormal"/>
        <w:spacing w:after="0" w:line="240" w:lineRule="auto"/>
        <w:rPr>
          <w:sz w:val="22"/>
        </w:rPr>
      </w:pPr>
    </w:p>
    <w:p w14:paraId="23DE523C" w14:textId="77777777" w:rsidR="00382ED3" w:rsidRDefault="00382ED3" w:rsidP="0043282F">
      <w:pPr>
        <w:pStyle w:val="NICEnormal"/>
        <w:spacing w:after="0" w:line="240" w:lineRule="auto"/>
        <w:rPr>
          <w:sz w:val="22"/>
        </w:rPr>
      </w:pPr>
    </w:p>
    <w:p w14:paraId="52E56223" w14:textId="77777777" w:rsidR="004A591A" w:rsidRDefault="004A591A" w:rsidP="00CF7923">
      <w:pPr>
        <w:pStyle w:val="NICEnormal"/>
        <w:spacing w:line="240" w:lineRule="auto"/>
        <w:rPr>
          <w:b/>
          <w:sz w:val="28"/>
          <w:szCs w:val="28"/>
        </w:rPr>
      </w:pPr>
    </w:p>
    <w:p w14:paraId="07547A01" w14:textId="77777777" w:rsidR="00BF5431" w:rsidRDefault="00BF5431" w:rsidP="00CF7923">
      <w:pPr>
        <w:pStyle w:val="NICEnormal"/>
        <w:spacing w:line="240" w:lineRule="auto"/>
        <w:rPr>
          <w:b/>
          <w:sz w:val="28"/>
          <w:szCs w:val="28"/>
        </w:rPr>
      </w:pPr>
    </w:p>
    <w:p w14:paraId="5043CB0F" w14:textId="77777777" w:rsidR="00BF5431" w:rsidRDefault="00BF5431" w:rsidP="00CF7923">
      <w:pPr>
        <w:pStyle w:val="NICEnormal"/>
        <w:spacing w:line="240" w:lineRule="auto"/>
        <w:rPr>
          <w:b/>
          <w:sz w:val="28"/>
          <w:szCs w:val="28"/>
        </w:rPr>
      </w:pPr>
    </w:p>
    <w:p w14:paraId="07459315" w14:textId="77777777" w:rsidR="004A591A" w:rsidRDefault="004A591A" w:rsidP="00CF7923">
      <w:pPr>
        <w:pStyle w:val="NICEnormal"/>
        <w:spacing w:line="240" w:lineRule="auto"/>
        <w:rPr>
          <w:b/>
          <w:sz w:val="28"/>
          <w:szCs w:val="28"/>
        </w:rPr>
      </w:pPr>
    </w:p>
    <w:p w14:paraId="6537F28F" w14:textId="77777777" w:rsidR="004A591A" w:rsidRDefault="004A591A" w:rsidP="00CF7923">
      <w:pPr>
        <w:pStyle w:val="NICEnormal"/>
        <w:spacing w:line="240" w:lineRule="auto"/>
        <w:rPr>
          <w:b/>
          <w:sz w:val="28"/>
          <w:szCs w:val="28"/>
        </w:rPr>
      </w:pPr>
    </w:p>
    <w:p w14:paraId="6DFB9E20" w14:textId="77777777" w:rsidR="004A591A" w:rsidRDefault="004A591A" w:rsidP="00CF7923">
      <w:pPr>
        <w:pStyle w:val="NICEnormal"/>
        <w:spacing w:line="240" w:lineRule="auto"/>
        <w:rPr>
          <w:b/>
          <w:sz w:val="28"/>
          <w:szCs w:val="28"/>
        </w:rPr>
      </w:pPr>
    </w:p>
    <w:p w14:paraId="70DF9E56" w14:textId="77777777" w:rsidR="004A591A" w:rsidRDefault="004A591A" w:rsidP="00CF7923">
      <w:pPr>
        <w:pStyle w:val="NICEnormal"/>
        <w:spacing w:line="240" w:lineRule="auto"/>
        <w:rPr>
          <w:b/>
          <w:sz w:val="28"/>
          <w:szCs w:val="28"/>
        </w:rPr>
      </w:pPr>
    </w:p>
    <w:p w14:paraId="44E871BC" w14:textId="77777777" w:rsidR="004A591A" w:rsidRDefault="004A591A" w:rsidP="00CF7923">
      <w:pPr>
        <w:pStyle w:val="NICEnormal"/>
        <w:spacing w:line="240" w:lineRule="auto"/>
        <w:rPr>
          <w:b/>
          <w:sz w:val="28"/>
          <w:szCs w:val="28"/>
        </w:rPr>
      </w:pPr>
    </w:p>
    <w:p w14:paraId="144A5D23" w14:textId="77777777" w:rsidR="00CB1CDB" w:rsidRDefault="00CB1CDB" w:rsidP="00CF7923">
      <w:pPr>
        <w:pStyle w:val="NICEnormal"/>
        <w:spacing w:line="240" w:lineRule="auto"/>
        <w:rPr>
          <w:b/>
          <w:sz w:val="28"/>
          <w:szCs w:val="28"/>
        </w:rPr>
      </w:pPr>
    </w:p>
    <w:p w14:paraId="738610EB" w14:textId="77777777" w:rsidR="004A591A" w:rsidRDefault="004A591A" w:rsidP="00CF7923">
      <w:pPr>
        <w:pStyle w:val="NICEnormal"/>
        <w:spacing w:line="240" w:lineRule="auto"/>
        <w:rPr>
          <w:b/>
          <w:sz w:val="28"/>
          <w:szCs w:val="28"/>
        </w:rPr>
      </w:pPr>
    </w:p>
    <w:p w14:paraId="637805D2" w14:textId="77777777" w:rsidR="004A591A" w:rsidRDefault="004A591A" w:rsidP="00CF7923">
      <w:pPr>
        <w:pStyle w:val="NICEnormal"/>
        <w:spacing w:line="240" w:lineRule="auto"/>
        <w:rPr>
          <w:b/>
          <w:sz w:val="28"/>
          <w:szCs w:val="28"/>
        </w:rPr>
      </w:pPr>
    </w:p>
    <w:p w14:paraId="5BE6CB99" w14:textId="77777777" w:rsidR="0043282F" w:rsidRDefault="00D2519A" w:rsidP="00CF7923">
      <w:pPr>
        <w:pStyle w:val="NICEnormal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 w:rsidR="001D51B9">
        <w:rPr>
          <w:b/>
          <w:sz w:val="28"/>
          <w:szCs w:val="28"/>
        </w:rPr>
        <w:t>Records and audit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4"/>
        <w:gridCol w:w="6946"/>
      </w:tblGrid>
      <w:tr w:rsidR="008223A0" w:rsidRPr="004900A0" w14:paraId="50AD0246" w14:textId="77777777" w:rsidTr="69354F07">
        <w:tc>
          <w:tcPr>
            <w:tcW w:w="851" w:type="dxa"/>
          </w:tcPr>
          <w:p w14:paraId="41ADC8E8" w14:textId="77777777" w:rsidR="008223A0" w:rsidRPr="004900A0" w:rsidRDefault="008223A0" w:rsidP="004900A0">
            <w:pPr>
              <w:pStyle w:val="NICEnormal"/>
              <w:spacing w:after="0" w:line="240" w:lineRule="auto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2694" w:type="dxa"/>
            <w:shd w:val="clear" w:color="auto" w:fill="auto"/>
          </w:tcPr>
          <w:p w14:paraId="700B071F" w14:textId="77777777" w:rsidR="008223A0" w:rsidRPr="004900A0" w:rsidRDefault="008223A0" w:rsidP="004900A0">
            <w:pPr>
              <w:pStyle w:val="NICEnormal"/>
              <w:spacing w:after="0" w:line="240" w:lineRule="auto"/>
              <w:rPr>
                <w:b/>
              </w:rPr>
            </w:pPr>
            <w:r w:rsidRPr="004900A0">
              <w:rPr>
                <w:b/>
              </w:rPr>
              <w:t>Records / audit trail</w:t>
            </w:r>
          </w:p>
        </w:tc>
        <w:tc>
          <w:tcPr>
            <w:tcW w:w="6946" w:type="dxa"/>
            <w:shd w:val="clear" w:color="auto" w:fill="auto"/>
          </w:tcPr>
          <w:p w14:paraId="2EFC2DA3" w14:textId="77777777" w:rsidR="00844A4C" w:rsidRPr="005E2070" w:rsidRDefault="00844A4C" w:rsidP="00844A4C">
            <w:pPr>
              <w:pStyle w:val="NICEnormal"/>
              <w:spacing w:after="0" w:line="240" w:lineRule="auto"/>
              <w:rPr>
                <w:sz w:val="22"/>
                <w:szCs w:val="22"/>
              </w:rPr>
            </w:pPr>
            <w:r w:rsidRPr="005E2070">
              <w:rPr>
                <w:sz w:val="22"/>
                <w:szCs w:val="22"/>
              </w:rPr>
              <w:t>Records must include:</w:t>
            </w:r>
          </w:p>
          <w:p w14:paraId="3C1B44BD" w14:textId="77777777" w:rsidR="00844A4C" w:rsidRPr="005E2070" w:rsidRDefault="00844A4C" w:rsidP="00844A4C">
            <w:pPr>
              <w:pStyle w:val="NICEnormal"/>
              <w:numPr>
                <w:ilvl w:val="0"/>
                <w:numId w:val="5"/>
              </w:numPr>
              <w:tabs>
                <w:tab w:val="clear" w:pos="2160"/>
                <w:tab w:val="num" w:pos="252"/>
              </w:tabs>
              <w:spacing w:after="0" w:line="240" w:lineRule="auto"/>
              <w:ind w:left="252" w:hanging="252"/>
              <w:rPr>
                <w:sz w:val="22"/>
                <w:szCs w:val="22"/>
              </w:rPr>
            </w:pPr>
            <w:r w:rsidRPr="005E2070">
              <w:rPr>
                <w:sz w:val="22"/>
                <w:szCs w:val="22"/>
              </w:rPr>
              <w:t>Patient’s name, address, date of birth</w:t>
            </w:r>
          </w:p>
          <w:p w14:paraId="42FFB147" w14:textId="77777777" w:rsidR="00844A4C" w:rsidRPr="005E2070" w:rsidRDefault="00844A4C" w:rsidP="00844A4C">
            <w:pPr>
              <w:pStyle w:val="NICEnormal"/>
              <w:numPr>
                <w:ilvl w:val="0"/>
                <w:numId w:val="5"/>
              </w:numPr>
              <w:tabs>
                <w:tab w:val="clear" w:pos="2160"/>
                <w:tab w:val="num" w:pos="252"/>
              </w:tabs>
              <w:spacing w:after="0" w:line="240" w:lineRule="auto"/>
              <w:ind w:left="252" w:hanging="252"/>
              <w:rPr>
                <w:sz w:val="22"/>
                <w:szCs w:val="22"/>
              </w:rPr>
            </w:pPr>
            <w:r w:rsidRPr="005E2070">
              <w:rPr>
                <w:sz w:val="22"/>
                <w:szCs w:val="22"/>
              </w:rPr>
              <w:t>Contact details of GP (if registered)</w:t>
            </w:r>
          </w:p>
          <w:p w14:paraId="191F64D6" w14:textId="77777777" w:rsidR="00844A4C" w:rsidRDefault="00844A4C" w:rsidP="00844A4C">
            <w:pPr>
              <w:pStyle w:val="NICEnormal"/>
              <w:numPr>
                <w:ilvl w:val="0"/>
                <w:numId w:val="5"/>
              </w:numPr>
              <w:tabs>
                <w:tab w:val="clear" w:pos="2160"/>
                <w:tab w:val="num" w:pos="252"/>
              </w:tabs>
              <w:spacing w:after="0" w:line="240" w:lineRule="auto"/>
              <w:ind w:left="252" w:hanging="252"/>
              <w:rPr>
                <w:sz w:val="22"/>
                <w:szCs w:val="22"/>
              </w:rPr>
            </w:pPr>
            <w:r w:rsidRPr="00C624C4">
              <w:rPr>
                <w:sz w:val="22"/>
                <w:szCs w:val="22"/>
              </w:rPr>
              <w:t xml:space="preserve">Completion of departmental proformas for the CASH history, Nexplanon and </w:t>
            </w:r>
            <w:r>
              <w:rPr>
                <w:sz w:val="22"/>
                <w:szCs w:val="22"/>
              </w:rPr>
              <w:t xml:space="preserve">vulnerability </w:t>
            </w:r>
            <w:r w:rsidR="003F34E1">
              <w:rPr>
                <w:sz w:val="22"/>
                <w:szCs w:val="22"/>
              </w:rPr>
              <w:t>assessment for all</w:t>
            </w:r>
            <w:r w:rsidRPr="00C624C4">
              <w:rPr>
                <w:sz w:val="22"/>
                <w:szCs w:val="22"/>
              </w:rPr>
              <w:t xml:space="preserve"> &lt; 18’s - to include Fraser competence</w:t>
            </w:r>
            <w:r>
              <w:rPr>
                <w:sz w:val="22"/>
                <w:szCs w:val="22"/>
              </w:rPr>
              <w:t>, if appropriate.</w:t>
            </w:r>
          </w:p>
          <w:p w14:paraId="2A6FF8AC" w14:textId="77777777" w:rsidR="00844A4C" w:rsidRPr="00C624C4" w:rsidRDefault="00844A4C" w:rsidP="00844A4C">
            <w:pPr>
              <w:pStyle w:val="NICEnormal"/>
              <w:numPr>
                <w:ilvl w:val="0"/>
                <w:numId w:val="5"/>
              </w:numPr>
              <w:tabs>
                <w:tab w:val="clear" w:pos="2160"/>
                <w:tab w:val="num" w:pos="252"/>
              </w:tabs>
              <w:spacing w:after="0" w:line="240" w:lineRule="auto"/>
              <w:ind w:left="252" w:hanging="252"/>
              <w:rPr>
                <w:sz w:val="22"/>
                <w:szCs w:val="22"/>
              </w:rPr>
            </w:pPr>
            <w:r w:rsidRPr="00C624C4">
              <w:rPr>
                <w:sz w:val="22"/>
                <w:szCs w:val="22"/>
              </w:rPr>
              <w:t>Use of these proformas ensures all relevant medical information has been recorded. These have been created in line with the Faculty Service Standards 2013.</w:t>
            </w:r>
          </w:p>
          <w:p w14:paraId="45DA2A01" w14:textId="77777777" w:rsidR="00844A4C" w:rsidRDefault="00844A4C" w:rsidP="00844A4C">
            <w:pPr>
              <w:pStyle w:val="NICEnormal"/>
              <w:numPr>
                <w:ilvl w:val="0"/>
                <w:numId w:val="3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 statement that supply is by a PGD</w:t>
            </w:r>
          </w:p>
          <w:p w14:paraId="2C376CDB" w14:textId="77777777" w:rsidR="00844A4C" w:rsidRDefault="00844A4C" w:rsidP="00844A4C">
            <w:pPr>
              <w:pStyle w:val="NICEnormal"/>
              <w:numPr>
                <w:ilvl w:val="0"/>
                <w:numId w:val="3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E2070">
              <w:rPr>
                <w:sz w:val="22"/>
                <w:szCs w:val="22"/>
              </w:rPr>
              <w:t>Any inclusions or exclusions from the PGD</w:t>
            </w:r>
          </w:p>
          <w:p w14:paraId="34F3753A" w14:textId="77777777" w:rsidR="00844A4C" w:rsidRPr="005E2070" w:rsidRDefault="00844A4C" w:rsidP="00844A4C">
            <w:pPr>
              <w:pStyle w:val="NICEnormal"/>
              <w:numPr>
                <w:ilvl w:val="0"/>
                <w:numId w:val="3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E2070">
              <w:rPr>
                <w:sz w:val="22"/>
                <w:szCs w:val="22"/>
              </w:rPr>
              <w:t>Advice given about the medication including side effects, benefits and when and what to do if any concerns</w:t>
            </w:r>
          </w:p>
          <w:p w14:paraId="79B584AC" w14:textId="77777777" w:rsidR="00844A4C" w:rsidRPr="002078E3" w:rsidRDefault="00844A4C" w:rsidP="00844A4C">
            <w:pPr>
              <w:pStyle w:val="NICEnormal"/>
              <w:numPr>
                <w:ilvl w:val="0"/>
                <w:numId w:val="3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Details of any adverse drug reactions and what action taken</w:t>
            </w:r>
          </w:p>
          <w:p w14:paraId="6AA42320" w14:textId="77777777" w:rsidR="00844A4C" w:rsidRDefault="00844A4C" w:rsidP="00844A4C">
            <w:pPr>
              <w:pStyle w:val="NICEnormal"/>
              <w:numPr>
                <w:ilvl w:val="0"/>
                <w:numId w:val="2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Any referral arrangements</w:t>
            </w:r>
          </w:p>
          <w:p w14:paraId="10EAAEDF" w14:textId="77777777" w:rsidR="00844A4C" w:rsidRDefault="00844A4C" w:rsidP="00844A4C">
            <w:pPr>
              <w:pStyle w:val="NICEnormal"/>
              <w:numPr>
                <w:ilvl w:val="0"/>
                <w:numId w:val="2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Any administration outside the terms of the product marketing authori</w:t>
            </w:r>
            <w:r w:rsidR="003F34E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ation</w:t>
            </w:r>
          </w:p>
          <w:p w14:paraId="149FE5D8" w14:textId="210E12C8" w:rsidR="00844A4C" w:rsidRDefault="69354F07" w:rsidP="00844A4C">
            <w:pPr>
              <w:pStyle w:val="NICEnormal"/>
              <w:numPr>
                <w:ilvl w:val="0"/>
                <w:numId w:val="29"/>
              </w:numPr>
              <w:spacing w:after="0" w:line="240" w:lineRule="auto"/>
              <w:rPr>
                <w:sz w:val="22"/>
                <w:szCs w:val="22"/>
              </w:rPr>
            </w:pPr>
            <w:r w:rsidRPr="69354F07">
              <w:rPr>
                <w:sz w:val="22"/>
                <w:szCs w:val="22"/>
              </w:rPr>
              <w:t xml:space="preserve"> The consent of the individual</w:t>
            </w:r>
          </w:p>
          <w:p w14:paraId="3B976560" w14:textId="77777777" w:rsidR="00844A4C" w:rsidRDefault="00844A4C" w:rsidP="00844A4C">
            <w:pPr>
              <w:pStyle w:val="NICEnormal"/>
              <w:numPr>
                <w:ilvl w:val="0"/>
                <w:numId w:val="2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If the individual is &lt; 13 action taken</w:t>
            </w:r>
          </w:p>
          <w:p w14:paraId="25A86D66" w14:textId="77777777" w:rsidR="00844A4C" w:rsidRDefault="00844A4C" w:rsidP="00844A4C">
            <w:pPr>
              <w:pStyle w:val="NICEnormal"/>
              <w:numPr>
                <w:ilvl w:val="0"/>
                <w:numId w:val="2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If the individual is &lt; 16 document competency using Fraser</w:t>
            </w:r>
          </w:p>
          <w:p w14:paraId="5B5D8B07" w14:textId="77777777" w:rsidR="00844A4C" w:rsidRDefault="00844A4C" w:rsidP="00844A4C">
            <w:pPr>
              <w:pStyle w:val="NICEnormal"/>
              <w:spacing w:after="0" w:line="240" w:lineRule="auto"/>
              <w:ind w:left="9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Guidelines</w:t>
            </w:r>
          </w:p>
          <w:p w14:paraId="05FA3FF4" w14:textId="71349F6D" w:rsidR="00844A4C" w:rsidRDefault="69354F07" w:rsidP="00844A4C">
            <w:pPr>
              <w:pStyle w:val="NICEnormal"/>
              <w:numPr>
                <w:ilvl w:val="0"/>
                <w:numId w:val="29"/>
              </w:numPr>
              <w:spacing w:after="0" w:line="240" w:lineRule="auto"/>
              <w:rPr>
                <w:sz w:val="22"/>
                <w:szCs w:val="22"/>
              </w:rPr>
            </w:pPr>
            <w:r w:rsidRPr="69354F07">
              <w:rPr>
                <w:sz w:val="22"/>
                <w:szCs w:val="22"/>
              </w:rPr>
              <w:t xml:space="preserve"> If individual is aged 16 and over and not competent, record action taken</w:t>
            </w:r>
          </w:p>
          <w:p w14:paraId="7123C175" w14:textId="77777777" w:rsidR="00844A4C" w:rsidRDefault="00844A4C" w:rsidP="00844A4C">
            <w:pPr>
              <w:pStyle w:val="NICEnormal"/>
              <w:numPr>
                <w:ilvl w:val="0"/>
                <w:numId w:val="2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E2070">
              <w:rPr>
                <w:sz w:val="22"/>
                <w:szCs w:val="22"/>
              </w:rPr>
              <w:t>Record the name, dose, brand and quantity supplied</w:t>
            </w:r>
          </w:p>
          <w:p w14:paraId="6F2D755D" w14:textId="77777777" w:rsidR="00844A4C" w:rsidRDefault="00844A4C" w:rsidP="00844A4C">
            <w:pPr>
              <w:pStyle w:val="NICEnormal"/>
              <w:numPr>
                <w:ilvl w:val="0"/>
                <w:numId w:val="2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E2070">
              <w:rPr>
                <w:sz w:val="22"/>
                <w:szCs w:val="22"/>
              </w:rPr>
              <w:t>Record batch number and expiry date</w:t>
            </w:r>
          </w:p>
          <w:p w14:paraId="3C73531B" w14:textId="77777777" w:rsidR="00844A4C" w:rsidRPr="003F34E1" w:rsidRDefault="00844A4C" w:rsidP="003F34E1">
            <w:pPr>
              <w:pStyle w:val="NICEnormal"/>
              <w:numPr>
                <w:ilvl w:val="0"/>
                <w:numId w:val="2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E2070">
              <w:rPr>
                <w:sz w:val="22"/>
                <w:szCs w:val="22"/>
              </w:rPr>
              <w:t>Record follow up and sign posting arrangements</w:t>
            </w:r>
          </w:p>
          <w:p w14:paraId="09E65E6C" w14:textId="77777777" w:rsidR="008223A0" w:rsidRPr="00CF7923" w:rsidRDefault="00844A4C" w:rsidP="00CB1CDB">
            <w:pPr>
              <w:pStyle w:val="NICEnormal"/>
              <w:numPr>
                <w:ilvl w:val="0"/>
                <w:numId w:val="29"/>
              </w:numPr>
              <w:spacing w:after="0" w:line="240" w:lineRule="auto"/>
            </w:pPr>
            <w:r>
              <w:rPr>
                <w:sz w:val="22"/>
                <w:szCs w:val="22"/>
              </w:rPr>
              <w:t xml:space="preserve">  </w:t>
            </w:r>
            <w:r w:rsidRPr="005E2070">
              <w:rPr>
                <w:sz w:val="22"/>
                <w:szCs w:val="22"/>
              </w:rPr>
              <w:t>Signature &amp; name of practitioner who administered the medication which may be electronic</w:t>
            </w:r>
            <w:r>
              <w:rPr>
                <w:sz w:val="22"/>
                <w:szCs w:val="22"/>
              </w:rPr>
              <w:t>.</w:t>
            </w:r>
          </w:p>
        </w:tc>
      </w:tr>
      <w:tr w:rsidR="008223A0" w:rsidRPr="004900A0" w14:paraId="6ACF69C6" w14:textId="77777777" w:rsidTr="69354F07">
        <w:tc>
          <w:tcPr>
            <w:tcW w:w="851" w:type="dxa"/>
          </w:tcPr>
          <w:p w14:paraId="67D112E1" w14:textId="77777777" w:rsidR="008223A0" w:rsidRPr="004900A0" w:rsidRDefault="008223A0" w:rsidP="004900A0">
            <w:pPr>
              <w:pStyle w:val="NICEnormal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4.2</w:t>
            </w:r>
          </w:p>
        </w:tc>
        <w:tc>
          <w:tcPr>
            <w:tcW w:w="2694" w:type="dxa"/>
            <w:shd w:val="clear" w:color="auto" w:fill="auto"/>
          </w:tcPr>
          <w:p w14:paraId="5D52AB0A" w14:textId="77777777" w:rsidR="008223A0" w:rsidRPr="004900A0" w:rsidRDefault="008223A0" w:rsidP="004900A0">
            <w:pPr>
              <w:pStyle w:val="NICEnormal"/>
              <w:spacing w:after="0" w:line="240" w:lineRule="auto"/>
              <w:rPr>
                <w:b/>
              </w:rPr>
            </w:pPr>
            <w:r w:rsidRPr="004900A0">
              <w:rPr>
                <w:b/>
              </w:rPr>
              <w:t>Audit</w:t>
            </w:r>
          </w:p>
        </w:tc>
        <w:tc>
          <w:tcPr>
            <w:tcW w:w="6946" w:type="dxa"/>
            <w:shd w:val="clear" w:color="auto" w:fill="auto"/>
          </w:tcPr>
          <w:p w14:paraId="772B41BF" w14:textId="0DC6F1CD" w:rsidR="00D160F6" w:rsidRDefault="00F63BDF" w:rsidP="00581157">
            <w:pPr>
              <w:pStyle w:val="NICEnormal"/>
              <w:numPr>
                <w:ilvl w:val="0"/>
                <w:numId w:val="1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Midwives</w:t>
            </w:r>
            <w:r w:rsidR="00581157">
              <w:rPr>
                <w:sz w:val="22"/>
                <w:szCs w:val="22"/>
              </w:rPr>
              <w:t xml:space="preserve"> are accountable for their personal clinical practice.</w:t>
            </w:r>
          </w:p>
          <w:p w14:paraId="2AEF6A4A" w14:textId="49541CFA" w:rsidR="00D160F6" w:rsidRDefault="00F63BDF" w:rsidP="00581157">
            <w:pPr>
              <w:pStyle w:val="NICEnormal"/>
              <w:numPr>
                <w:ilvl w:val="0"/>
                <w:numId w:val="1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Midwives</w:t>
            </w:r>
            <w:r w:rsidR="00581157" w:rsidRPr="00D160F6">
              <w:rPr>
                <w:sz w:val="22"/>
                <w:szCs w:val="22"/>
              </w:rPr>
              <w:t xml:space="preserve"> using this PGD must keep a record, and audits should be performed in line with requests from the Service  Manager.</w:t>
            </w:r>
          </w:p>
          <w:p w14:paraId="39717986" w14:textId="77777777" w:rsidR="008223A0" w:rsidRDefault="00581157" w:rsidP="00581157">
            <w:pPr>
              <w:pStyle w:val="NICEnormal"/>
              <w:numPr>
                <w:ilvl w:val="0"/>
                <w:numId w:val="19"/>
              </w:numPr>
              <w:spacing w:after="0" w:line="240" w:lineRule="auto"/>
              <w:rPr>
                <w:sz w:val="22"/>
                <w:szCs w:val="22"/>
              </w:rPr>
            </w:pPr>
            <w:r w:rsidRPr="00D160F6">
              <w:rPr>
                <w:sz w:val="22"/>
                <w:szCs w:val="22"/>
              </w:rPr>
              <w:t>Any incidents related to use of this PGD must be reported to the Service Manager.</w:t>
            </w:r>
          </w:p>
          <w:p w14:paraId="463F29E8" w14:textId="77777777" w:rsidR="00382ED3" w:rsidRPr="00D160F6" w:rsidRDefault="00382ED3" w:rsidP="00F63BDF">
            <w:pPr>
              <w:pStyle w:val="NICEnormal"/>
              <w:spacing w:after="0" w:line="240" w:lineRule="auto"/>
              <w:ind w:left="720"/>
              <w:rPr>
                <w:sz w:val="22"/>
                <w:szCs w:val="22"/>
              </w:rPr>
            </w:pPr>
          </w:p>
        </w:tc>
      </w:tr>
      <w:tr w:rsidR="008223A0" w:rsidRPr="004900A0" w14:paraId="06AB310A" w14:textId="77777777" w:rsidTr="69354F07">
        <w:tc>
          <w:tcPr>
            <w:tcW w:w="851" w:type="dxa"/>
          </w:tcPr>
          <w:p w14:paraId="530F788C" w14:textId="77777777" w:rsidR="008223A0" w:rsidRPr="004900A0" w:rsidRDefault="00382ED3" w:rsidP="004900A0">
            <w:pPr>
              <w:pStyle w:val="NICEnormal"/>
              <w:spacing w:after="0" w:line="240" w:lineRule="auto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2694" w:type="dxa"/>
            <w:shd w:val="clear" w:color="auto" w:fill="auto"/>
          </w:tcPr>
          <w:p w14:paraId="4F04D728" w14:textId="77777777" w:rsidR="008223A0" w:rsidRPr="004900A0" w:rsidRDefault="008223A0" w:rsidP="004900A0">
            <w:pPr>
              <w:pStyle w:val="NICEnormal"/>
              <w:spacing w:after="0" w:line="240" w:lineRule="auto"/>
              <w:rPr>
                <w:b/>
              </w:rPr>
            </w:pPr>
            <w:r w:rsidRPr="004900A0">
              <w:rPr>
                <w:b/>
              </w:rPr>
              <w:t>References used in development of PGD</w:t>
            </w:r>
          </w:p>
        </w:tc>
        <w:tc>
          <w:tcPr>
            <w:tcW w:w="6946" w:type="dxa"/>
            <w:shd w:val="clear" w:color="auto" w:fill="auto"/>
          </w:tcPr>
          <w:p w14:paraId="72CE826A" w14:textId="77777777" w:rsidR="00581157" w:rsidRPr="00D160F6" w:rsidRDefault="00581157" w:rsidP="00D160F6">
            <w:pPr>
              <w:pStyle w:val="NICEnormal"/>
              <w:numPr>
                <w:ilvl w:val="0"/>
                <w:numId w:val="32"/>
              </w:numPr>
              <w:spacing w:after="0" w:line="240" w:lineRule="auto"/>
              <w:rPr>
                <w:sz w:val="22"/>
                <w:szCs w:val="22"/>
              </w:rPr>
            </w:pPr>
            <w:r w:rsidRPr="00B42045">
              <w:rPr>
                <w:sz w:val="22"/>
                <w:szCs w:val="22"/>
              </w:rPr>
              <w:t>Manufacturer’s Sum</w:t>
            </w:r>
            <w:r>
              <w:rPr>
                <w:sz w:val="22"/>
                <w:szCs w:val="22"/>
              </w:rPr>
              <w:t>m</w:t>
            </w:r>
            <w:r w:rsidR="00BC5E19">
              <w:rPr>
                <w:sz w:val="22"/>
                <w:szCs w:val="22"/>
              </w:rPr>
              <w:t>ary of Product</w:t>
            </w:r>
            <w:r w:rsidRPr="00B42045">
              <w:rPr>
                <w:sz w:val="22"/>
                <w:szCs w:val="22"/>
              </w:rPr>
              <w:t xml:space="preserve"> Characteristics</w:t>
            </w:r>
            <w:r w:rsidR="00BC5E19">
              <w:rPr>
                <w:sz w:val="22"/>
                <w:szCs w:val="22"/>
              </w:rPr>
              <w:t>: Lidocaine</w:t>
            </w:r>
            <w:r w:rsidR="009F64E7">
              <w:rPr>
                <w:sz w:val="22"/>
                <w:szCs w:val="22"/>
              </w:rPr>
              <w:t xml:space="preserve">: </w:t>
            </w:r>
            <w:r w:rsidRPr="00D160F6">
              <w:rPr>
                <w:sz w:val="22"/>
                <w:szCs w:val="22"/>
              </w:rPr>
              <w:t>https://www.medicines.org.uk/emc/medicine/20887</w:t>
            </w:r>
          </w:p>
          <w:p w14:paraId="3B7B4B86" w14:textId="77777777" w:rsidR="00581157" w:rsidRDefault="00581157" w:rsidP="005811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2A61B37" w14:textId="77777777" w:rsidR="00581157" w:rsidRPr="00B42045" w:rsidRDefault="00581157" w:rsidP="00D160F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045">
              <w:rPr>
                <w:sz w:val="22"/>
                <w:szCs w:val="22"/>
              </w:rPr>
              <w:t xml:space="preserve">Joint Formulary Committee. British National Formulary (online) </w:t>
            </w:r>
            <w:smartTag w:uri="urn:schemas-microsoft-com:office:smarttags" w:element="place">
              <w:smartTag w:uri="urn:schemas-microsoft-com:office:smarttags" w:element="PlaceName">
                <w:r w:rsidRPr="00B42045">
                  <w:rPr>
                    <w:sz w:val="22"/>
                    <w:szCs w:val="22"/>
                  </w:rPr>
                  <w:t>London</w:t>
                </w:r>
              </w:smartTag>
            </w:smartTag>
            <w:r w:rsidRPr="00B42045">
              <w:rPr>
                <w:sz w:val="22"/>
                <w:szCs w:val="22"/>
              </w:rPr>
              <w:t>: BMJ Group and Pharmaceutical Press</w:t>
            </w:r>
          </w:p>
          <w:p w14:paraId="7FE43322" w14:textId="77777777" w:rsidR="00581157" w:rsidRPr="00B42045" w:rsidRDefault="00581157" w:rsidP="005811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045">
              <w:rPr>
                <w:sz w:val="22"/>
                <w:szCs w:val="22"/>
              </w:rPr>
              <w:t xml:space="preserve">             </w:t>
            </w:r>
            <w:hyperlink r:id="rId9" w:history="1">
              <w:r w:rsidRPr="00B42045">
                <w:rPr>
                  <w:rStyle w:val="Hyperlink"/>
                  <w:color w:val="auto"/>
                  <w:sz w:val="22"/>
                  <w:szCs w:val="22"/>
                </w:rPr>
                <w:t>http://www.medicinescomplete.com</w:t>
              </w:r>
            </w:hyperlink>
          </w:p>
          <w:p w14:paraId="3A0FF5F2" w14:textId="77777777" w:rsidR="00581157" w:rsidRPr="00B42045" w:rsidRDefault="00581157" w:rsidP="005811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EF06974" w14:textId="77777777" w:rsidR="00581157" w:rsidRPr="00B42045" w:rsidRDefault="00581157" w:rsidP="00D160F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045">
              <w:rPr>
                <w:sz w:val="22"/>
                <w:szCs w:val="22"/>
              </w:rPr>
              <w:t xml:space="preserve">National Institute for Health and Care Excellence (2013). Patient Group Directions. Medicines Practice Guidelines 2. </w:t>
            </w:r>
            <w:hyperlink r:id="rId10" w:history="1">
              <w:r w:rsidRPr="00B42045">
                <w:rPr>
                  <w:rStyle w:val="Hyperlink"/>
                  <w:color w:val="auto"/>
                  <w:sz w:val="22"/>
                  <w:szCs w:val="22"/>
                </w:rPr>
                <w:t>http://www.nice.org.uk/guidance/MPG2</w:t>
              </w:r>
            </w:hyperlink>
          </w:p>
          <w:p w14:paraId="5630AD66" w14:textId="77777777" w:rsidR="00581157" w:rsidRPr="00B42045" w:rsidRDefault="00581157" w:rsidP="00581157">
            <w:pPr>
              <w:pStyle w:val="NICEnormal"/>
              <w:spacing w:after="0" w:line="240" w:lineRule="auto"/>
              <w:rPr>
                <w:sz w:val="22"/>
                <w:szCs w:val="22"/>
              </w:rPr>
            </w:pPr>
          </w:p>
          <w:p w14:paraId="3FECBE5B" w14:textId="4CAA8095" w:rsidR="00382ED3" w:rsidRPr="004900A0" w:rsidRDefault="69354F07" w:rsidP="69354F07">
            <w:pPr>
              <w:pStyle w:val="NICEnormal"/>
              <w:numPr>
                <w:ilvl w:val="0"/>
                <w:numId w:val="33"/>
              </w:numPr>
              <w:spacing w:after="0" w:line="240" w:lineRule="auto"/>
              <w:rPr>
                <w:rFonts w:eastAsia="Arial" w:cs="Arial"/>
                <w:b/>
                <w:bCs/>
                <w:u w:val="single"/>
              </w:rPr>
            </w:pPr>
            <w:r w:rsidRPr="69354F07">
              <w:rPr>
                <w:sz w:val="22"/>
                <w:szCs w:val="22"/>
              </w:rPr>
              <w:t xml:space="preserve">Faculty of Sexual &amp; Reproductive Healthcare Guidance on Progestogen Only Implants (Feb 2021). </w:t>
            </w:r>
            <w:r w:rsidRPr="69354F07">
              <w:rPr>
                <w:b/>
                <w:bCs/>
                <w:sz w:val="28"/>
                <w:szCs w:val="28"/>
              </w:rPr>
              <w:t xml:space="preserve"> </w:t>
            </w:r>
            <w:hyperlink r:id="rId11">
              <w:r w:rsidRPr="69354F07">
                <w:rPr>
                  <w:rStyle w:val="Hyperlink"/>
                </w:rPr>
                <w:t>FSRH Clinical Guideline: Progestogen-only Implant (February 2021) - Faculty of Sexual and Reproductive Healthcare</w:t>
              </w:r>
            </w:hyperlink>
          </w:p>
        </w:tc>
      </w:tr>
    </w:tbl>
    <w:p w14:paraId="61829076" w14:textId="77777777" w:rsidR="004A591A" w:rsidRDefault="004A591A" w:rsidP="004A591A">
      <w:pPr>
        <w:pStyle w:val="Heading1"/>
        <w:ind w:left="750"/>
        <w:rPr>
          <w:lang w:val="en-US" w:eastAsia="en-US"/>
        </w:rPr>
      </w:pPr>
    </w:p>
    <w:p w14:paraId="07FDAA2A" w14:textId="77777777" w:rsidR="00D2519A" w:rsidRDefault="00D2519A" w:rsidP="00D2519A">
      <w:pPr>
        <w:pStyle w:val="Heading1"/>
        <w:numPr>
          <w:ilvl w:val="0"/>
          <w:numId w:val="8"/>
        </w:numPr>
        <w:tabs>
          <w:tab w:val="clear" w:pos="750"/>
          <w:tab w:val="num" w:pos="360"/>
        </w:tabs>
        <w:ind w:hanging="750"/>
        <w:rPr>
          <w:lang w:val="en-US" w:eastAsia="en-US"/>
        </w:rPr>
      </w:pPr>
      <w:r>
        <w:rPr>
          <w:lang w:val="en-US" w:eastAsia="en-US"/>
        </w:rPr>
        <w:t>Management of the PGD</w:t>
      </w:r>
    </w:p>
    <w:p w14:paraId="685712B2" w14:textId="6DAAB331" w:rsidR="00D2519A" w:rsidRDefault="00D2519A" w:rsidP="00026087">
      <w:pPr>
        <w:pStyle w:val="Heading1"/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PGD developed by:</w:t>
      </w:r>
      <w:r w:rsidR="00352149" w:rsidRPr="007B51A6">
        <w:rPr>
          <w:sz w:val="24"/>
          <w:szCs w:val="24"/>
          <w:lang w:val="en-US" w:eastAsia="en-US"/>
        </w:rPr>
        <w:t xml:space="preserve"> </w:t>
      </w:r>
      <w:r w:rsidR="007B51A6" w:rsidRPr="007B51A6">
        <w:rPr>
          <w:sz w:val="24"/>
          <w:szCs w:val="24"/>
          <w:lang w:val="en-US" w:eastAsia="en-US"/>
        </w:rPr>
        <w:t>Dr Jo Halsey (Specialty Doctor), Chris Loader (Clinical Lead Sexual Health Nurse</w:t>
      </w:r>
      <w:r w:rsidR="007B51A6">
        <w:rPr>
          <w:sz w:val="24"/>
          <w:szCs w:val="24"/>
          <w:lang w:val="en-US" w:eastAsia="en-US"/>
        </w:rPr>
        <w:t>)</w:t>
      </w:r>
      <w:r w:rsidR="00F63BDF">
        <w:rPr>
          <w:sz w:val="24"/>
          <w:szCs w:val="24"/>
          <w:lang w:val="en-US" w:eastAsia="en-US"/>
        </w:rPr>
        <w:t>,</w:t>
      </w:r>
      <w:r w:rsidR="007B51A6">
        <w:rPr>
          <w:sz w:val="24"/>
          <w:szCs w:val="24"/>
          <w:lang w:val="en-US" w:eastAsia="en-US"/>
        </w:rPr>
        <w:t xml:space="preserve"> and </w:t>
      </w:r>
      <w:r w:rsidR="008B3561">
        <w:rPr>
          <w:sz w:val="24"/>
          <w:szCs w:val="24"/>
          <w:lang w:val="en-US" w:eastAsia="en-US"/>
        </w:rPr>
        <w:t>Peter Davies</w:t>
      </w:r>
      <w:r w:rsidR="007B51A6">
        <w:rPr>
          <w:sz w:val="24"/>
          <w:szCs w:val="24"/>
          <w:lang w:val="en-US" w:eastAsia="en-US"/>
        </w:rPr>
        <w:t xml:space="preserve"> (</w:t>
      </w:r>
      <w:r w:rsidR="008B3561">
        <w:rPr>
          <w:sz w:val="24"/>
          <w:szCs w:val="24"/>
          <w:lang w:val="en-US" w:eastAsia="en-US"/>
        </w:rPr>
        <w:t xml:space="preserve">Senior Clinical </w:t>
      </w:r>
      <w:r w:rsidR="007B51A6">
        <w:rPr>
          <w:sz w:val="24"/>
          <w:szCs w:val="24"/>
          <w:lang w:val="en-US" w:eastAsia="en-US"/>
        </w:rPr>
        <w:t>Pharmacist)</w:t>
      </w:r>
    </w:p>
    <w:p w14:paraId="2BA226A1" w14:textId="77777777" w:rsidR="00D2519A" w:rsidRDefault="00026087" w:rsidP="00026087">
      <w:pPr>
        <w:tabs>
          <w:tab w:val="num" w:pos="360"/>
        </w:tabs>
        <w:ind w:left="360" w:hanging="360"/>
        <w:rPr>
          <w:i/>
          <w:lang w:val="en-US" w:eastAsia="en-US"/>
        </w:rPr>
      </w:pPr>
      <w:r>
        <w:rPr>
          <w:i/>
          <w:lang w:val="en-US" w:eastAsia="en-US"/>
        </w:rPr>
        <w:tab/>
      </w:r>
    </w:p>
    <w:p w14:paraId="17AD93B2" w14:textId="77777777" w:rsidR="00D2519A" w:rsidRDefault="00D2519A" w:rsidP="00D2519A">
      <w:pPr>
        <w:ind w:left="720"/>
        <w:rPr>
          <w:lang w:val="en-US" w:eastAsia="en-US"/>
        </w:rPr>
      </w:pPr>
    </w:p>
    <w:p w14:paraId="7D037689" w14:textId="77777777" w:rsidR="00D2519A" w:rsidRDefault="00D2519A" w:rsidP="00026087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rPr>
          <w:b/>
          <w:lang w:val="en-US" w:eastAsia="en-US"/>
        </w:rPr>
      </w:pPr>
      <w:r>
        <w:rPr>
          <w:b/>
          <w:lang w:val="en-US" w:eastAsia="en-US"/>
        </w:rPr>
        <w:t>Name and job title of individual(s) responsible for:</w:t>
      </w:r>
    </w:p>
    <w:p w14:paraId="0DE4B5B7" w14:textId="77777777" w:rsidR="00D2519A" w:rsidRDefault="00D2519A" w:rsidP="00D2519A">
      <w:pPr>
        <w:ind w:left="360"/>
        <w:rPr>
          <w:b/>
          <w:lang w:val="en-US" w:eastAsia="en-US"/>
        </w:rPr>
      </w:pPr>
    </w:p>
    <w:p w14:paraId="3C34E895" w14:textId="77777777" w:rsidR="00D2519A" w:rsidRDefault="00D2519A" w:rsidP="00026087">
      <w:pPr>
        <w:numPr>
          <w:ilvl w:val="1"/>
          <w:numId w:val="9"/>
        </w:numPr>
        <w:tabs>
          <w:tab w:val="clear" w:pos="1800"/>
          <w:tab w:val="num" w:pos="720"/>
        </w:tabs>
        <w:ind w:left="720" w:hanging="360"/>
        <w:rPr>
          <w:lang w:val="en-US" w:eastAsia="en-US"/>
        </w:rPr>
      </w:pPr>
      <w:r w:rsidRPr="00D2519A">
        <w:rPr>
          <w:lang w:val="en-US" w:eastAsia="en-US"/>
        </w:rPr>
        <w:t>ensuring</w:t>
      </w:r>
      <w:r>
        <w:rPr>
          <w:lang w:val="en-US" w:eastAsia="en-US"/>
        </w:rPr>
        <w:t xml:space="preserve"> relevant</w:t>
      </w:r>
      <w:r w:rsidRPr="00D2519A">
        <w:rPr>
          <w:lang w:val="en-US" w:eastAsia="en-US"/>
        </w:rPr>
        <w:t xml:space="preserve"> staff are </w:t>
      </w:r>
      <w:r>
        <w:rPr>
          <w:lang w:val="en-US" w:eastAsia="en-US"/>
        </w:rPr>
        <w:t xml:space="preserve">trained in the use of the PGD </w:t>
      </w:r>
    </w:p>
    <w:p w14:paraId="2C14646D" w14:textId="77777777" w:rsidR="00D2519A" w:rsidRDefault="00D2519A" w:rsidP="00026087">
      <w:pPr>
        <w:numPr>
          <w:ilvl w:val="1"/>
          <w:numId w:val="9"/>
        </w:numPr>
        <w:tabs>
          <w:tab w:val="clear" w:pos="1800"/>
          <w:tab w:val="num" w:pos="720"/>
        </w:tabs>
        <w:ind w:left="720" w:hanging="360"/>
        <w:rPr>
          <w:lang w:val="en-US" w:eastAsia="en-US"/>
        </w:rPr>
      </w:pPr>
      <w:r>
        <w:rPr>
          <w:lang w:val="en-US" w:eastAsia="en-US"/>
        </w:rPr>
        <w:t xml:space="preserve">ensuring staff </w:t>
      </w:r>
      <w:r w:rsidR="00D47A56">
        <w:rPr>
          <w:lang w:val="en-US" w:eastAsia="en-US"/>
        </w:rPr>
        <w:t>competency</w:t>
      </w:r>
      <w:r>
        <w:rPr>
          <w:lang w:val="en-US" w:eastAsia="en-US"/>
        </w:rPr>
        <w:t xml:space="preserve"> to operate under the PGD is assessed &amp; confirmed</w:t>
      </w:r>
    </w:p>
    <w:p w14:paraId="6F1A53E2" w14:textId="77777777" w:rsidR="00D2519A" w:rsidRDefault="00026087" w:rsidP="00026087">
      <w:pPr>
        <w:numPr>
          <w:ilvl w:val="1"/>
          <w:numId w:val="9"/>
        </w:numPr>
        <w:tabs>
          <w:tab w:val="clear" w:pos="1800"/>
          <w:tab w:val="num" w:pos="720"/>
        </w:tabs>
        <w:ind w:left="720" w:hanging="360"/>
        <w:rPr>
          <w:lang w:val="en-US" w:eastAsia="en-US"/>
        </w:rPr>
      </w:pPr>
      <w:r>
        <w:rPr>
          <w:lang w:val="en-US" w:eastAsia="en-US"/>
        </w:rPr>
        <w:t>ensuring an up to date list of staff assessed as competent and authorised to operate under this PGD is maintained</w:t>
      </w:r>
    </w:p>
    <w:p w14:paraId="0AEAC0D4" w14:textId="77777777" w:rsidR="00026087" w:rsidRDefault="00026087" w:rsidP="00026087">
      <w:pPr>
        <w:numPr>
          <w:ilvl w:val="1"/>
          <w:numId w:val="9"/>
        </w:numPr>
        <w:tabs>
          <w:tab w:val="clear" w:pos="1800"/>
          <w:tab w:val="num" w:pos="720"/>
        </w:tabs>
        <w:ind w:left="720" w:hanging="360"/>
        <w:rPr>
          <w:lang w:val="en-US" w:eastAsia="en-US"/>
        </w:rPr>
      </w:pPr>
      <w:r>
        <w:rPr>
          <w:lang w:val="en-US" w:eastAsia="en-US"/>
        </w:rPr>
        <w:t>ensuring the PGD is reviewed regularly</w:t>
      </w:r>
    </w:p>
    <w:p w14:paraId="53933C77" w14:textId="77777777" w:rsidR="00026087" w:rsidRDefault="00026087" w:rsidP="00026087">
      <w:pPr>
        <w:numPr>
          <w:ilvl w:val="1"/>
          <w:numId w:val="9"/>
        </w:numPr>
        <w:tabs>
          <w:tab w:val="clear" w:pos="1800"/>
          <w:tab w:val="num" w:pos="720"/>
        </w:tabs>
        <w:ind w:left="720" w:hanging="360"/>
        <w:rPr>
          <w:lang w:val="en-US" w:eastAsia="en-US"/>
        </w:rPr>
      </w:pPr>
      <w:r>
        <w:rPr>
          <w:lang w:val="en-US" w:eastAsia="en-US"/>
        </w:rPr>
        <w:t>ensuring regular audit of compliance with the PGD.</w:t>
      </w:r>
    </w:p>
    <w:p w14:paraId="66204FF1" w14:textId="77777777" w:rsidR="00026087" w:rsidRDefault="00026087" w:rsidP="00026087">
      <w:pPr>
        <w:tabs>
          <w:tab w:val="num" w:pos="720"/>
        </w:tabs>
        <w:ind w:left="720" w:hanging="360"/>
        <w:rPr>
          <w:lang w:val="en-US" w:eastAsia="en-US"/>
        </w:rPr>
      </w:pPr>
    </w:p>
    <w:p w14:paraId="48A1CE8B" w14:textId="13BC6FA4" w:rsidR="00026087" w:rsidRDefault="00F63BDF" w:rsidP="00026087">
      <w:pPr>
        <w:numPr>
          <w:ilvl w:val="2"/>
          <w:numId w:val="9"/>
        </w:numPr>
        <w:tabs>
          <w:tab w:val="clear" w:pos="2340"/>
          <w:tab w:val="num" w:pos="720"/>
        </w:tabs>
        <w:ind w:left="720"/>
        <w:rPr>
          <w:lang w:val="en-US" w:eastAsia="en-US"/>
        </w:rPr>
      </w:pPr>
      <w:r>
        <w:rPr>
          <w:szCs w:val="24"/>
          <w:lang w:val="en-US" w:eastAsia="en-US"/>
        </w:rPr>
        <w:lastRenderedPageBreak/>
        <w:t xml:space="preserve">Charlotte Ashman Scott (midwife), Dr Joanna Halsey (Speciality Doctor) &amp; </w:t>
      </w:r>
      <w:r w:rsidR="007B51A6">
        <w:rPr>
          <w:szCs w:val="24"/>
          <w:lang w:val="en-US" w:eastAsia="en-US"/>
        </w:rPr>
        <w:t>Chris Loader (Clinical Lead Sexual Health Nurse)</w:t>
      </w:r>
    </w:p>
    <w:p w14:paraId="2DBF0D7D" w14:textId="77777777" w:rsidR="00026087" w:rsidRDefault="00026087" w:rsidP="00026087">
      <w:pPr>
        <w:rPr>
          <w:lang w:val="en-US" w:eastAsia="en-US"/>
        </w:rPr>
      </w:pPr>
    </w:p>
    <w:p w14:paraId="2951923B" w14:textId="77777777" w:rsidR="00026087" w:rsidRDefault="00026087" w:rsidP="00026087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rPr>
          <w:b/>
          <w:lang w:val="en-US" w:eastAsia="en-US"/>
        </w:rPr>
      </w:pPr>
      <w:r>
        <w:rPr>
          <w:b/>
          <w:lang w:val="en-US" w:eastAsia="en-US"/>
        </w:rPr>
        <w:t xml:space="preserve">PGD supported by: </w:t>
      </w:r>
      <w:r>
        <w:rPr>
          <w:i/>
          <w:lang w:val="en-US" w:eastAsia="en-US"/>
        </w:rPr>
        <w:t>(to be signed where indicated)</w:t>
      </w:r>
    </w:p>
    <w:p w14:paraId="6B62F1B3" w14:textId="77777777" w:rsidR="00026087" w:rsidRDefault="00026087" w:rsidP="00026087">
      <w:pPr>
        <w:ind w:left="360"/>
        <w:rPr>
          <w:b/>
          <w:lang w:val="en-US" w:eastAsia="en-US"/>
        </w:rPr>
      </w:pPr>
    </w:p>
    <w:p w14:paraId="32A8A8C4" w14:textId="77777777" w:rsidR="00026087" w:rsidRDefault="00026087" w:rsidP="00026087">
      <w:pPr>
        <w:numPr>
          <w:ilvl w:val="1"/>
          <w:numId w:val="9"/>
        </w:numPr>
        <w:tabs>
          <w:tab w:val="clear" w:pos="1800"/>
        </w:tabs>
        <w:ind w:left="720" w:hanging="360"/>
        <w:rPr>
          <w:lang w:val="en-US" w:eastAsia="en-US"/>
        </w:rPr>
      </w:pPr>
      <w:r>
        <w:rPr>
          <w:lang w:val="en-US" w:eastAsia="en-US"/>
        </w:rPr>
        <w:t>Head of service/clinical lead:……………………………..  Date:……</w:t>
      </w:r>
    </w:p>
    <w:p w14:paraId="02F2C34E" w14:textId="77777777" w:rsidR="00026087" w:rsidRDefault="00026087" w:rsidP="00026087">
      <w:pPr>
        <w:ind w:left="720" w:hanging="360"/>
        <w:rPr>
          <w:lang w:val="en-US" w:eastAsia="en-US"/>
        </w:rPr>
      </w:pPr>
    </w:p>
    <w:p w14:paraId="0208A07F" w14:textId="77777777" w:rsidR="00026087" w:rsidRDefault="00026087" w:rsidP="00026087">
      <w:pPr>
        <w:numPr>
          <w:ilvl w:val="1"/>
          <w:numId w:val="9"/>
        </w:numPr>
        <w:tabs>
          <w:tab w:val="clear" w:pos="1800"/>
          <w:tab w:val="num" w:pos="720"/>
        </w:tabs>
        <w:ind w:left="720" w:hanging="360"/>
        <w:rPr>
          <w:lang w:val="en-US" w:eastAsia="en-US"/>
        </w:rPr>
      </w:pPr>
      <w:r w:rsidRPr="00BF5431">
        <w:rPr>
          <w:lang w:val="en-US" w:eastAsia="en-US"/>
        </w:rPr>
        <w:t xml:space="preserve">DSN or relevant professional lead:….............................  Date:…… </w:t>
      </w:r>
    </w:p>
    <w:p w14:paraId="680A4E5D" w14:textId="77777777" w:rsidR="00BF5431" w:rsidRDefault="00BF5431" w:rsidP="00BF5431">
      <w:pPr>
        <w:pStyle w:val="ListParagraph"/>
        <w:rPr>
          <w:lang w:val="en-US" w:eastAsia="en-US"/>
        </w:rPr>
      </w:pPr>
    </w:p>
    <w:p w14:paraId="19219836" w14:textId="77777777" w:rsidR="00BF5431" w:rsidRPr="00BF5431" w:rsidRDefault="00BF5431" w:rsidP="00BF5431">
      <w:pPr>
        <w:ind w:left="720"/>
        <w:rPr>
          <w:lang w:val="en-US" w:eastAsia="en-US"/>
        </w:rPr>
      </w:pPr>
    </w:p>
    <w:p w14:paraId="347273AE" w14:textId="77777777" w:rsidR="00026087" w:rsidRDefault="00026087" w:rsidP="00D47A56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rPr>
          <w:b/>
          <w:lang w:val="en-US" w:eastAsia="en-US"/>
        </w:rPr>
      </w:pPr>
      <w:r>
        <w:rPr>
          <w:b/>
          <w:lang w:val="en-US" w:eastAsia="en-US"/>
        </w:rPr>
        <w:t>PGD authorised for use in SFT by:</w:t>
      </w:r>
    </w:p>
    <w:p w14:paraId="296FEF7D" w14:textId="77777777" w:rsidR="00026087" w:rsidRDefault="00026087" w:rsidP="00026087">
      <w:pPr>
        <w:ind w:left="360"/>
        <w:rPr>
          <w:b/>
          <w:lang w:val="en-US" w:eastAsia="en-US"/>
        </w:rPr>
      </w:pPr>
    </w:p>
    <w:p w14:paraId="4D1B98A8" w14:textId="77777777" w:rsidR="00026087" w:rsidRDefault="00026087" w:rsidP="00D47A56">
      <w:pPr>
        <w:ind w:left="720" w:hanging="360"/>
        <w:rPr>
          <w:lang w:val="en-US" w:eastAsia="en-US"/>
        </w:rPr>
      </w:pPr>
      <w:r>
        <w:rPr>
          <w:lang w:val="en-US" w:eastAsia="en-US"/>
        </w:rPr>
        <w:t>i)</w:t>
      </w:r>
      <w:r w:rsidR="00D47A56">
        <w:rPr>
          <w:lang w:val="en-US" w:eastAsia="en-US"/>
        </w:rPr>
        <w:tab/>
        <w:t>Chief Pharmacist:………………………………………      Date:……</w:t>
      </w:r>
    </w:p>
    <w:p w14:paraId="7194DBDC" w14:textId="77777777" w:rsidR="00D47A56" w:rsidRDefault="00D47A56" w:rsidP="00D47A56">
      <w:pPr>
        <w:ind w:left="720" w:hanging="360"/>
        <w:rPr>
          <w:lang w:val="en-US" w:eastAsia="en-US"/>
        </w:rPr>
      </w:pPr>
    </w:p>
    <w:p w14:paraId="2310CDB7" w14:textId="77777777" w:rsidR="00D47A56" w:rsidRDefault="00D47A56" w:rsidP="00D47A56">
      <w:pPr>
        <w:ind w:left="720" w:hanging="360"/>
        <w:rPr>
          <w:lang w:val="en-US" w:eastAsia="en-US"/>
        </w:rPr>
      </w:pPr>
      <w:r>
        <w:rPr>
          <w:lang w:val="en-US" w:eastAsia="en-US"/>
        </w:rPr>
        <w:t xml:space="preserve">ii)  </w:t>
      </w:r>
      <w:r w:rsidR="006B26CB">
        <w:rPr>
          <w:lang w:val="en-US" w:eastAsia="en-US"/>
        </w:rPr>
        <w:t xml:space="preserve"> </w:t>
      </w:r>
      <w:r>
        <w:rPr>
          <w:lang w:val="en-US" w:eastAsia="en-US"/>
        </w:rPr>
        <w:t xml:space="preserve">Director of Nursing:…………………………………….  </w:t>
      </w:r>
      <w:r w:rsidR="006B26CB">
        <w:rPr>
          <w:lang w:val="en-US" w:eastAsia="en-US"/>
        </w:rPr>
        <w:t xml:space="preserve"> </w:t>
      </w:r>
      <w:r>
        <w:rPr>
          <w:lang w:val="en-US" w:eastAsia="en-US"/>
        </w:rPr>
        <w:t xml:space="preserve">   Date:……</w:t>
      </w:r>
    </w:p>
    <w:p w14:paraId="769D0D3C" w14:textId="77777777" w:rsidR="00D47A56" w:rsidRDefault="00D47A56" w:rsidP="00D47A56">
      <w:pPr>
        <w:ind w:left="720" w:hanging="360"/>
        <w:rPr>
          <w:lang w:val="en-US" w:eastAsia="en-US"/>
        </w:rPr>
      </w:pPr>
    </w:p>
    <w:p w14:paraId="56DB880D" w14:textId="77777777" w:rsidR="00D47A56" w:rsidRPr="00026087" w:rsidRDefault="00BF5431" w:rsidP="00D47A56">
      <w:pPr>
        <w:ind w:left="720" w:hanging="360"/>
        <w:rPr>
          <w:lang w:val="en-US" w:eastAsia="en-US"/>
        </w:rPr>
      </w:pPr>
      <w:r>
        <w:rPr>
          <w:lang w:val="en-US" w:eastAsia="en-US"/>
        </w:rPr>
        <w:t>ii</w:t>
      </w:r>
      <w:r w:rsidR="006B26CB">
        <w:rPr>
          <w:lang w:val="en-US" w:eastAsia="en-US"/>
        </w:rPr>
        <w:t>i</w:t>
      </w:r>
      <w:r w:rsidR="00D47A56">
        <w:rPr>
          <w:lang w:val="en-US" w:eastAsia="en-US"/>
        </w:rPr>
        <w:t xml:space="preserve">)   Medical Director:……………………………………….. </w:t>
      </w:r>
      <w:r w:rsidR="006B26CB">
        <w:rPr>
          <w:lang w:val="en-US" w:eastAsia="en-US"/>
        </w:rPr>
        <w:t xml:space="preserve"> </w:t>
      </w:r>
      <w:r w:rsidR="00D47A56">
        <w:rPr>
          <w:lang w:val="en-US" w:eastAsia="en-US"/>
        </w:rPr>
        <w:t xml:space="preserve">   Date:……</w:t>
      </w:r>
    </w:p>
    <w:p w14:paraId="54CD245A" w14:textId="77777777" w:rsidR="009B03E3" w:rsidRDefault="009B03E3" w:rsidP="009B03E3">
      <w:pPr>
        <w:pStyle w:val="Heading1"/>
        <w:rPr>
          <w:lang w:val="en-US" w:eastAsia="en-US"/>
        </w:rPr>
      </w:pPr>
    </w:p>
    <w:p w14:paraId="1231BE67" w14:textId="77777777" w:rsidR="009B03E3" w:rsidRDefault="009B03E3" w:rsidP="009B03E3">
      <w:pPr>
        <w:pStyle w:val="Heading1"/>
        <w:rPr>
          <w:lang w:val="en-US" w:eastAsia="en-US"/>
        </w:rPr>
      </w:pPr>
    </w:p>
    <w:p w14:paraId="36FEB5B0" w14:textId="77777777" w:rsidR="009B03E3" w:rsidRDefault="009B03E3" w:rsidP="009B03E3">
      <w:pPr>
        <w:rPr>
          <w:lang w:val="en-US" w:eastAsia="en-US"/>
        </w:rPr>
      </w:pPr>
    </w:p>
    <w:p w14:paraId="30D7AA69" w14:textId="77777777" w:rsidR="009B03E3" w:rsidRDefault="009B03E3" w:rsidP="009B03E3">
      <w:pPr>
        <w:rPr>
          <w:lang w:val="en-US" w:eastAsia="en-US"/>
        </w:rPr>
      </w:pPr>
    </w:p>
    <w:p w14:paraId="7196D064" w14:textId="77777777" w:rsidR="009B03E3" w:rsidRDefault="009B03E3" w:rsidP="009B03E3">
      <w:pPr>
        <w:rPr>
          <w:lang w:val="en-US" w:eastAsia="en-US"/>
        </w:rPr>
      </w:pPr>
    </w:p>
    <w:p w14:paraId="34FF1C98" w14:textId="77777777" w:rsidR="009B03E3" w:rsidRDefault="009B03E3" w:rsidP="009B03E3">
      <w:pPr>
        <w:rPr>
          <w:lang w:val="en-US" w:eastAsia="en-US"/>
        </w:rPr>
      </w:pPr>
    </w:p>
    <w:p w14:paraId="6D072C0D" w14:textId="77777777" w:rsidR="009B03E3" w:rsidRDefault="009B03E3" w:rsidP="009B03E3">
      <w:pPr>
        <w:rPr>
          <w:lang w:val="en-US" w:eastAsia="en-US"/>
        </w:rPr>
      </w:pPr>
    </w:p>
    <w:p w14:paraId="48A21919" w14:textId="77777777" w:rsidR="009B03E3" w:rsidRDefault="009B03E3" w:rsidP="009B03E3">
      <w:pPr>
        <w:rPr>
          <w:lang w:val="en-US" w:eastAsia="en-US"/>
        </w:rPr>
      </w:pPr>
    </w:p>
    <w:p w14:paraId="6BD18F9B" w14:textId="77777777" w:rsidR="009B03E3" w:rsidRDefault="009B03E3" w:rsidP="009B03E3">
      <w:pPr>
        <w:rPr>
          <w:lang w:val="en-US" w:eastAsia="en-US"/>
        </w:rPr>
      </w:pPr>
    </w:p>
    <w:p w14:paraId="238601FE" w14:textId="77777777" w:rsidR="009B03E3" w:rsidRDefault="009B03E3" w:rsidP="009B03E3">
      <w:pPr>
        <w:rPr>
          <w:lang w:val="en-US" w:eastAsia="en-US"/>
        </w:rPr>
      </w:pPr>
    </w:p>
    <w:p w14:paraId="0F3CABC7" w14:textId="77777777" w:rsidR="009B03E3" w:rsidRDefault="009B03E3" w:rsidP="009B03E3">
      <w:pPr>
        <w:rPr>
          <w:lang w:val="en-US" w:eastAsia="en-US"/>
        </w:rPr>
      </w:pPr>
    </w:p>
    <w:p w14:paraId="23232F83" w14:textId="77777777" w:rsidR="0043282F" w:rsidRDefault="00192D83" w:rsidP="0043282F">
      <w:pPr>
        <w:rPr>
          <w:b/>
          <w:sz w:val="28"/>
          <w:szCs w:val="28"/>
        </w:rPr>
      </w:pPr>
      <w:r>
        <w:rPr>
          <w:rFonts w:ascii="Salisbury NHS Foundation Trust" w:hAnsi="Salisbury NHS Foundation Trust"/>
        </w:rPr>
        <w:br w:type="page"/>
      </w:r>
      <w:r w:rsidR="00D47A56">
        <w:rPr>
          <w:b/>
          <w:sz w:val="28"/>
          <w:szCs w:val="28"/>
        </w:rPr>
        <w:lastRenderedPageBreak/>
        <w:t>6.  I</w:t>
      </w:r>
      <w:r>
        <w:rPr>
          <w:b/>
          <w:sz w:val="28"/>
          <w:szCs w:val="28"/>
        </w:rPr>
        <w:t>ndividual authorisation</w:t>
      </w:r>
    </w:p>
    <w:p w14:paraId="5B08B5D1" w14:textId="77777777" w:rsidR="00192D83" w:rsidRDefault="00192D83" w:rsidP="0043282F">
      <w:pPr>
        <w:rPr>
          <w:b/>
          <w:sz w:val="28"/>
          <w:szCs w:val="28"/>
        </w:rPr>
      </w:pPr>
    </w:p>
    <w:p w14:paraId="09C5768A" w14:textId="77777777" w:rsidR="00192D83" w:rsidRDefault="00192D83" w:rsidP="00192D83">
      <w:pPr>
        <w:jc w:val="center"/>
        <w:rPr>
          <w:szCs w:val="24"/>
        </w:rPr>
      </w:pPr>
      <w:r>
        <w:rPr>
          <w:szCs w:val="24"/>
        </w:rPr>
        <w:t>PGDs DO NOT REMOVE INHERENT PROFESSIONAL OBLIGATIONS OR ACCOUNTABILITY.</w:t>
      </w:r>
    </w:p>
    <w:p w14:paraId="6A5A97B8" w14:textId="77777777" w:rsidR="00192D83" w:rsidRDefault="00192D83" w:rsidP="00192D83">
      <w:pPr>
        <w:jc w:val="center"/>
        <w:rPr>
          <w:szCs w:val="24"/>
        </w:rPr>
      </w:pPr>
      <w:r>
        <w:rPr>
          <w:szCs w:val="24"/>
        </w:rPr>
        <w:t xml:space="preserve">IT IS THE </w:t>
      </w:r>
      <w:r w:rsidR="00D47A56">
        <w:rPr>
          <w:szCs w:val="24"/>
        </w:rPr>
        <w:t>RESPONSIBILITY</w:t>
      </w:r>
      <w:r>
        <w:rPr>
          <w:szCs w:val="24"/>
        </w:rPr>
        <w:t xml:space="preserve"> OF EACH PROFESSIONAL TO PRACTICE ONLY WITHIN THE BOUNDS OF THEIR OWN COMPETENCE AND IN ACCORDANCE WITH THEIR OWN CODE OF PROFESSIONAL CONDUCT.</w:t>
      </w:r>
    </w:p>
    <w:p w14:paraId="16DEB4AB" w14:textId="77777777" w:rsidR="00192D83" w:rsidRDefault="00192D83" w:rsidP="00192D83">
      <w:pPr>
        <w:jc w:val="center"/>
        <w:rPr>
          <w:szCs w:val="24"/>
        </w:rPr>
      </w:pPr>
    </w:p>
    <w:p w14:paraId="24359A00" w14:textId="77777777" w:rsidR="00192D83" w:rsidRDefault="00192D83" w:rsidP="00192D83">
      <w:pPr>
        <w:rPr>
          <w:b/>
          <w:szCs w:val="24"/>
        </w:rPr>
      </w:pPr>
      <w:r>
        <w:rPr>
          <w:b/>
          <w:szCs w:val="24"/>
        </w:rPr>
        <w:t>DECLARATION by healthcare professional:</w:t>
      </w:r>
    </w:p>
    <w:p w14:paraId="0AD9C6F4" w14:textId="77777777" w:rsidR="00192D83" w:rsidRDefault="00192D83" w:rsidP="00192D83">
      <w:pPr>
        <w:rPr>
          <w:b/>
          <w:szCs w:val="24"/>
        </w:rPr>
      </w:pPr>
    </w:p>
    <w:p w14:paraId="3A023366" w14:textId="77777777" w:rsidR="00192D83" w:rsidRPr="00192D83" w:rsidRDefault="00192D83" w:rsidP="00CC0842">
      <w:pPr>
        <w:numPr>
          <w:ilvl w:val="0"/>
          <w:numId w:val="7"/>
        </w:numPr>
        <w:tabs>
          <w:tab w:val="clear" w:pos="2160"/>
          <w:tab w:val="left" w:pos="360"/>
        </w:tabs>
        <w:ind w:left="360"/>
        <w:jc w:val="both"/>
        <w:rPr>
          <w:b/>
          <w:szCs w:val="24"/>
        </w:rPr>
      </w:pPr>
      <w:r>
        <w:rPr>
          <w:szCs w:val="24"/>
        </w:rPr>
        <w:t>I have read and understand this PGD;</w:t>
      </w:r>
    </w:p>
    <w:p w14:paraId="4016214E" w14:textId="77777777" w:rsidR="001749AE" w:rsidRPr="00AD70A0" w:rsidRDefault="001749AE" w:rsidP="001749AE">
      <w:pPr>
        <w:numPr>
          <w:ilvl w:val="0"/>
          <w:numId w:val="7"/>
        </w:numPr>
        <w:tabs>
          <w:tab w:val="clear" w:pos="2160"/>
          <w:tab w:val="left" w:pos="360"/>
        </w:tabs>
        <w:ind w:left="360"/>
        <w:jc w:val="both"/>
        <w:rPr>
          <w:b/>
          <w:szCs w:val="24"/>
        </w:rPr>
      </w:pPr>
      <w:r w:rsidRPr="001749AE">
        <w:rPr>
          <w:szCs w:val="24"/>
        </w:rPr>
        <w:t xml:space="preserve">I have been appropriately trained to understand the inclusion and exclusion criteria listed, the particular cautions in use and the record-keeping required to </w:t>
      </w:r>
      <w:r w:rsidR="00382ED3">
        <w:rPr>
          <w:szCs w:val="24"/>
        </w:rPr>
        <w:t>a</w:t>
      </w:r>
      <w:r>
        <w:rPr>
          <w:szCs w:val="24"/>
        </w:rPr>
        <w:t xml:space="preserve">dminister </w:t>
      </w:r>
      <w:r w:rsidRPr="001749AE">
        <w:rPr>
          <w:szCs w:val="24"/>
        </w:rPr>
        <w:t>medication in accordance with this PGD</w:t>
      </w:r>
    </w:p>
    <w:p w14:paraId="183A84FE" w14:textId="77777777" w:rsidR="00AD70A0" w:rsidRPr="001749AE" w:rsidRDefault="00AD70A0" w:rsidP="00AD70A0">
      <w:pPr>
        <w:numPr>
          <w:ilvl w:val="0"/>
          <w:numId w:val="7"/>
        </w:numPr>
        <w:tabs>
          <w:tab w:val="clear" w:pos="2160"/>
          <w:tab w:val="left" w:pos="360"/>
        </w:tabs>
        <w:ind w:left="360"/>
        <w:jc w:val="both"/>
        <w:rPr>
          <w:b/>
          <w:szCs w:val="24"/>
        </w:rPr>
      </w:pPr>
      <w:r w:rsidRPr="001749AE">
        <w:rPr>
          <w:szCs w:val="24"/>
        </w:rPr>
        <w:t>The training has included</w:t>
      </w:r>
      <w:r>
        <w:rPr>
          <w:szCs w:val="24"/>
        </w:rPr>
        <w:t xml:space="preserve"> a one to one training session with a senior clinician within the Department of Sexual Health, and on-going clinical supervision/support regarding the use of the PGD, as is required.</w:t>
      </w:r>
    </w:p>
    <w:p w14:paraId="19E2FE20" w14:textId="77777777" w:rsidR="00CC0842" w:rsidRPr="00CC0842" w:rsidRDefault="00CC0842" w:rsidP="00CC0842">
      <w:pPr>
        <w:numPr>
          <w:ilvl w:val="0"/>
          <w:numId w:val="7"/>
        </w:numPr>
        <w:tabs>
          <w:tab w:val="clear" w:pos="2160"/>
          <w:tab w:val="left" w:pos="360"/>
        </w:tabs>
        <w:ind w:left="360"/>
        <w:jc w:val="both"/>
        <w:rPr>
          <w:b/>
          <w:szCs w:val="24"/>
        </w:rPr>
      </w:pPr>
      <w:r>
        <w:rPr>
          <w:szCs w:val="24"/>
        </w:rPr>
        <w:t xml:space="preserve">I confirm that I have been assessed for my </w:t>
      </w:r>
      <w:r w:rsidR="00D47A56">
        <w:rPr>
          <w:szCs w:val="24"/>
        </w:rPr>
        <w:t>knowledge</w:t>
      </w:r>
      <w:r>
        <w:rPr>
          <w:szCs w:val="24"/>
        </w:rPr>
        <w:t xml:space="preserve"> and clinical competency in relation to this PGD</w:t>
      </w:r>
    </w:p>
    <w:p w14:paraId="1084F80E" w14:textId="77777777" w:rsidR="00CC0842" w:rsidRPr="00CC0842" w:rsidRDefault="00CC0842" w:rsidP="00CC0842">
      <w:pPr>
        <w:numPr>
          <w:ilvl w:val="0"/>
          <w:numId w:val="7"/>
        </w:numPr>
        <w:tabs>
          <w:tab w:val="clear" w:pos="2160"/>
          <w:tab w:val="left" w:pos="360"/>
        </w:tabs>
        <w:ind w:left="360"/>
        <w:jc w:val="both"/>
        <w:rPr>
          <w:b/>
          <w:szCs w:val="24"/>
        </w:rPr>
      </w:pPr>
      <w:r>
        <w:rPr>
          <w:szCs w:val="24"/>
        </w:rPr>
        <w:t xml:space="preserve">I </w:t>
      </w:r>
      <w:r w:rsidR="00D47A56">
        <w:rPr>
          <w:szCs w:val="24"/>
        </w:rPr>
        <w:t>confirm</w:t>
      </w:r>
      <w:r>
        <w:rPr>
          <w:szCs w:val="24"/>
        </w:rPr>
        <w:t xml:space="preserve"> that I am </w:t>
      </w:r>
      <w:r w:rsidR="00D47A56">
        <w:rPr>
          <w:szCs w:val="24"/>
        </w:rPr>
        <w:t>competent</w:t>
      </w:r>
      <w:r>
        <w:rPr>
          <w:szCs w:val="24"/>
        </w:rPr>
        <w:t xml:space="preserve"> to undertake </w:t>
      </w:r>
      <w:r w:rsidR="00D47A56">
        <w:rPr>
          <w:szCs w:val="24"/>
        </w:rPr>
        <w:t>administration</w:t>
      </w:r>
      <w:r>
        <w:rPr>
          <w:szCs w:val="24"/>
        </w:rPr>
        <w:t xml:space="preserve"> of this medication in accordance with this PGD</w:t>
      </w:r>
    </w:p>
    <w:p w14:paraId="4C531759" w14:textId="77777777" w:rsidR="00CC0842" w:rsidRDefault="00CC0842" w:rsidP="00CC0842">
      <w:pPr>
        <w:numPr>
          <w:ilvl w:val="0"/>
          <w:numId w:val="7"/>
        </w:numPr>
        <w:tabs>
          <w:tab w:val="clear" w:pos="2160"/>
          <w:tab w:val="left" w:pos="360"/>
        </w:tabs>
        <w:ind w:left="360"/>
        <w:jc w:val="both"/>
        <w:rPr>
          <w:szCs w:val="24"/>
        </w:rPr>
      </w:pPr>
      <w:r w:rsidRPr="00CC0842">
        <w:rPr>
          <w:szCs w:val="24"/>
        </w:rPr>
        <w:t>I confirm that I will ensure that I remain up to date in all aspects of</w:t>
      </w:r>
      <w:r>
        <w:rPr>
          <w:szCs w:val="24"/>
        </w:rPr>
        <w:t xml:space="preserve"> the administration of this medicine.</w:t>
      </w:r>
    </w:p>
    <w:p w14:paraId="4B1F511A" w14:textId="77777777" w:rsidR="00CC0842" w:rsidRDefault="00CC0842" w:rsidP="00CC0842">
      <w:pPr>
        <w:tabs>
          <w:tab w:val="left" w:pos="360"/>
        </w:tabs>
        <w:jc w:val="both"/>
        <w:rPr>
          <w:szCs w:val="24"/>
        </w:rPr>
      </w:pPr>
    </w:p>
    <w:p w14:paraId="33127996" w14:textId="77777777" w:rsidR="00CC0842" w:rsidRDefault="00CC0842" w:rsidP="00CC0842">
      <w:pPr>
        <w:tabs>
          <w:tab w:val="left" w:pos="360"/>
        </w:tabs>
        <w:jc w:val="both"/>
        <w:rPr>
          <w:szCs w:val="24"/>
        </w:rPr>
      </w:pPr>
      <w:r>
        <w:rPr>
          <w:szCs w:val="24"/>
        </w:rPr>
        <w:t>Healthcare Professional’s Name………………………………………..</w:t>
      </w:r>
    </w:p>
    <w:p w14:paraId="65F9C3DC" w14:textId="77777777" w:rsidR="00CC0842" w:rsidRDefault="00CC0842" w:rsidP="00CC0842">
      <w:pPr>
        <w:tabs>
          <w:tab w:val="left" w:pos="360"/>
        </w:tabs>
        <w:jc w:val="both"/>
        <w:rPr>
          <w:szCs w:val="24"/>
        </w:rPr>
      </w:pPr>
    </w:p>
    <w:p w14:paraId="7DDFC1C7" w14:textId="77777777" w:rsidR="00CC0842" w:rsidRDefault="00D47A56" w:rsidP="00CC0842">
      <w:pPr>
        <w:tabs>
          <w:tab w:val="left" w:pos="360"/>
        </w:tabs>
        <w:jc w:val="both"/>
        <w:rPr>
          <w:szCs w:val="24"/>
        </w:rPr>
      </w:pPr>
      <w:r>
        <w:rPr>
          <w:szCs w:val="24"/>
        </w:rPr>
        <w:t>Registration</w:t>
      </w:r>
      <w:r w:rsidR="00CC0842">
        <w:rPr>
          <w:szCs w:val="24"/>
        </w:rPr>
        <w:t xml:space="preserve"> number…………………………  Expiry date…………………</w:t>
      </w:r>
      <w:r w:rsidR="00CC0842" w:rsidRPr="00CC0842">
        <w:rPr>
          <w:szCs w:val="24"/>
        </w:rPr>
        <w:t xml:space="preserve"> </w:t>
      </w:r>
    </w:p>
    <w:p w14:paraId="5023141B" w14:textId="77777777" w:rsidR="00CC0842" w:rsidRDefault="00CC0842" w:rsidP="00CC0842">
      <w:pPr>
        <w:tabs>
          <w:tab w:val="left" w:pos="360"/>
        </w:tabs>
        <w:jc w:val="both"/>
        <w:rPr>
          <w:szCs w:val="24"/>
        </w:rPr>
      </w:pPr>
    </w:p>
    <w:p w14:paraId="47E8400E" w14:textId="77777777" w:rsidR="00CC0842" w:rsidRDefault="00CC0842" w:rsidP="00CC0842">
      <w:pPr>
        <w:tabs>
          <w:tab w:val="left" w:pos="360"/>
        </w:tabs>
        <w:jc w:val="both"/>
        <w:rPr>
          <w:szCs w:val="24"/>
        </w:rPr>
      </w:pPr>
      <w:r>
        <w:rPr>
          <w:szCs w:val="24"/>
        </w:rPr>
        <w:t>Signature:…………………………….. ….   Date:……………………………</w:t>
      </w:r>
    </w:p>
    <w:p w14:paraId="1F3B1409" w14:textId="77777777" w:rsidR="00CC0842" w:rsidRDefault="00CC0842" w:rsidP="00CC0842">
      <w:pPr>
        <w:tabs>
          <w:tab w:val="left" w:pos="360"/>
        </w:tabs>
        <w:jc w:val="both"/>
        <w:rPr>
          <w:szCs w:val="24"/>
        </w:rPr>
      </w:pPr>
    </w:p>
    <w:p w14:paraId="620A4163" w14:textId="77777777" w:rsidR="00CC0842" w:rsidRDefault="00CC0842" w:rsidP="00CC0842">
      <w:pPr>
        <w:tabs>
          <w:tab w:val="left" w:pos="360"/>
        </w:tabs>
        <w:jc w:val="both"/>
        <w:rPr>
          <w:b/>
          <w:szCs w:val="24"/>
        </w:rPr>
      </w:pPr>
      <w:r w:rsidRPr="69354F07">
        <w:rPr>
          <w:b/>
          <w:bCs/>
        </w:rPr>
        <w:t>Declaration by Authorising Manager</w:t>
      </w:r>
      <w:r w:rsidRPr="69354F07">
        <w:rPr>
          <w:rStyle w:val="FootnoteReference"/>
          <w:b/>
          <w:bCs/>
        </w:rPr>
        <w:footnoteReference w:id="1"/>
      </w:r>
      <w:r w:rsidRPr="69354F07">
        <w:rPr>
          <w:b/>
          <w:bCs/>
        </w:rPr>
        <w:t>:</w:t>
      </w:r>
    </w:p>
    <w:p w14:paraId="001A0DD0" w14:textId="77777777" w:rsidR="00CC0842" w:rsidRDefault="00CC0842" w:rsidP="00CC0842">
      <w:pPr>
        <w:tabs>
          <w:tab w:val="left" w:pos="360"/>
        </w:tabs>
        <w:jc w:val="both"/>
        <w:rPr>
          <w:szCs w:val="24"/>
        </w:rPr>
      </w:pPr>
      <w:r>
        <w:rPr>
          <w:szCs w:val="24"/>
        </w:rPr>
        <w:t xml:space="preserve">Managers should only authorise staff </w:t>
      </w:r>
      <w:r w:rsidR="00D47A56">
        <w:rPr>
          <w:szCs w:val="24"/>
        </w:rPr>
        <w:t>who</w:t>
      </w:r>
      <w:r>
        <w:rPr>
          <w:szCs w:val="24"/>
        </w:rPr>
        <w:t xml:space="preserve"> have received the required </w:t>
      </w:r>
      <w:r w:rsidR="00D47A56">
        <w:rPr>
          <w:szCs w:val="24"/>
        </w:rPr>
        <w:t>training</w:t>
      </w:r>
      <w:r>
        <w:rPr>
          <w:szCs w:val="24"/>
        </w:rPr>
        <w:t xml:space="preserve"> and are competent to work to this PGD.  Each authorised practitioner should be provided with an individual copy of the PGD, which they should also sign to declare themselves </w:t>
      </w:r>
      <w:r w:rsidR="00D47A56">
        <w:rPr>
          <w:szCs w:val="24"/>
        </w:rPr>
        <w:t>competent</w:t>
      </w:r>
      <w:r>
        <w:rPr>
          <w:szCs w:val="24"/>
        </w:rPr>
        <w:t xml:space="preserve">.  A copy of the signed </w:t>
      </w:r>
      <w:r w:rsidR="00D47A56">
        <w:rPr>
          <w:szCs w:val="24"/>
        </w:rPr>
        <w:t>document</w:t>
      </w:r>
      <w:r>
        <w:rPr>
          <w:szCs w:val="24"/>
        </w:rPr>
        <w:t xml:space="preserve"> should be kept by the individual staff member.  The </w:t>
      </w:r>
      <w:r w:rsidR="00D47A56">
        <w:rPr>
          <w:szCs w:val="24"/>
        </w:rPr>
        <w:t>authorising</w:t>
      </w:r>
      <w:r>
        <w:rPr>
          <w:szCs w:val="24"/>
        </w:rPr>
        <w:t xml:space="preserve"> manager should retain a copy of the </w:t>
      </w:r>
      <w:r w:rsidR="00D47A56">
        <w:rPr>
          <w:szCs w:val="24"/>
        </w:rPr>
        <w:t>signed</w:t>
      </w:r>
      <w:r>
        <w:rPr>
          <w:szCs w:val="24"/>
        </w:rPr>
        <w:t xml:space="preserve"> </w:t>
      </w:r>
      <w:r w:rsidR="00D47A56">
        <w:rPr>
          <w:szCs w:val="24"/>
        </w:rPr>
        <w:t>individual</w:t>
      </w:r>
      <w:r>
        <w:rPr>
          <w:szCs w:val="24"/>
        </w:rPr>
        <w:t>; authorisation page.</w:t>
      </w:r>
    </w:p>
    <w:p w14:paraId="562C75D1" w14:textId="77777777" w:rsidR="00CC0842" w:rsidRDefault="00CC0842" w:rsidP="00CC0842">
      <w:pPr>
        <w:tabs>
          <w:tab w:val="left" w:pos="360"/>
        </w:tabs>
        <w:jc w:val="both"/>
        <w:rPr>
          <w:szCs w:val="24"/>
        </w:rPr>
      </w:pPr>
    </w:p>
    <w:p w14:paraId="073FE48F" w14:textId="77777777" w:rsidR="00CC0842" w:rsidRDefault="00CC0842" w:rsidP="00CC0842">
      <w:pPr>
        <w:tabs>
          <w:tab w:val="left" w:pos="360"/>
        </w:tabs>
        <w:jc w:val="both"/>
        <w:rPr>
          <w:szCs w:val="24"/>
        </w:rPr>
      </w:pPr>
      <w:r>
        <w:rPr>
          <w:szCs w:val="24"/>
        </w:rPr>
        <w:t>I have re</w:t>
      </w:r>
      <w:r w:rsidR="006B26CB">
        <w:rPr>
          <w:szCs w:val="24"/>
        </w:rPr>
        <w:t>a</w:t>
      </w:r>
      <w:r>
        <w:rPr>
          <w:szCs w:val="24"/>
        </w:rPr>
        <w:t xml:space="preserve">d and understood the PGD and </w:t>
      </w:r>
      <w:r w:rsidR="006B26CB">
        <w:rPr>
          <w:szCs w:val="24"/>
        </w:rPr>
        <w:t>authorise the staff member named</w:t>
      </w:r>
      <w:r>
        <w:rPr>
          <w:szCs w:val="24"/>
        </w:rPr>
        <w:t xml:space="preserve"> above to operate in accordance with this PGD.</w:t>
      </w:r>
    </w:p>
    <w:p w14:paraId="664355AD" w14:textId="77777777" w:rsidR="00CC0842" w:rsidRDefault="00CC0842" w:rsidP="00CC0842">
      <w:pPr>
        <w:tabs>
          <w:tab w:val="left" w:pos="360"/>
        </w:tabs>
        <w:jc w:val="both"/>
        <w:rPr>
          <w:szCs w:val="24"/>
        </w:rPr>
      </w:pPr>
    </w:p>
    <w:p w14:paraId="6EFABCF9" w14:textId="77777777" w:rsidR="00CC0842" w:rsidRDefault="00CC0842" w:rsidP="00CC0842">
      <w:pPr>
        <w:tabs>
          <w:tab w:val="left" w:pos="360"/>
        </w:tabs>
        <w:jc w:val="both"/>
        <w:rPr>
          <w:szCs w:val="24"/>
        </w:rPr>
      </w:pPr>
      <w:r>
        <w:rPr>
          <w:szCs w:val="24"/>
        </w:rPr>
        <w:t>Authorising manager’s name:…………………………………</w:t>
      </w:r>
    </w:p>
    <w:p w14:paraId="1A965116" w14:textId="77777777" w:rsidR="00CC0842" w:rsidRDefault="00CC0842" w:rsidP="00CC0842">
      <w:pPr>
        <w:tabs>
          <w:tab w:val="left" w:pos="360"/>
        </w:tabs>
        <w:jc w:val="both"/>
        <w:rPr>
          <w:szCs w:val="24"/>
        </w:rPr>
      </w:pPr>
    </w:p>
    <w:p w14:paraId="21FB3060" w14:textId="77777777" w:rsidR="00CC0842" w:rsidRDefault="00CC0842" w:rsidP="00CC0842">
      <w:pPr>
        <w:tabs>
          <w:tab w:val="left" w:pos="360"/>
        </w:tabs>
        <w:jc w:val="both"/>
        <w:rPr>
          <w:szCs w:val="24"/>
        </w:rPr>
      </w:pPr>
      <w:r>
        <w:rPr>
          <w:szCs w:val="24"/>
        </w:rPr>
        <w:t>Job title:…………………………………….</w:t>
      </w:r>
    </w:p>
    <w:p w14:paraId="7DF4E37C" w14:textId="77777777" w:rsidR="00CC0842" w:rsidRDefault="00CC0842" w:rsidP="00CC0842">
      <w:pPr>
        <w:tabs>
          <w:tab w:val="left" w:pos="360"/>
        </w:tabs>
        <w:jc w:val="both"/>
        <w:rPr>
          <w:szCs w:val="24"/>
        </w:rPr>
      </w:pPr>
    </w:p>
    <w:p w14:paraId="5EEE4D9C" w14:textId="77777777" w:rsidR="00AB7E55" w:rsidRDefault="00CC0842" w:rsidP="00CC0842">
      <w:pPr>
        <w:tabs>
          <w:tab w:val="left" w:pos="360"/>
        </w:tabs>
        <w:jc w:val="both"/>
        <w:rPr>
          <w:szCs w:val="24"/>
        </w:rPr>
      </w:pPr>
      <w:r>
        <w:rPr>
          <w:szCs w:val="24"/>
        </w:rPr>
        <w:t>Signature:……………………………..   Date:…………………………..</w:t>
      </w:r>
    </w:p>
    <w:sectPr w:rsidR="00AB7E55" w:rsidSect="00CB1CDB">
      <w:headerReference w:type="default" r:id="rId12"/>
      <w:footerReference w:type="default" r:id="rId13"/>
      <w:pgSz w:w="11906" w:h="16838"/>
      <w:pgMar w:top="1247" w:right="1797" w:bottom="124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B30F8" w14:textId="77777777" w:rsidR="00620CD8" w:rsidRDefault="00620CD8">
      <w:r>
        <w:separator/>
      </w:r>
    </w:p>
  </w:endnote>
  <w:endnote w:type="continuationSeparator" w:id="0">
    <w:p w14:paraId="1DA6542E" w14:textId="77777777" w:rsidR="00620CD8" w:rsidRDefault="0062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lisbury NHS Foundation Trus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831D5" w14:textId="0AEB4299" w:rsidR="005C03E2" w:rsidRPr="002870CF" w:rsidRDefault="005C03E2" w:rsidP="00192D83">
    <w:pPr>
      <w:pStyle w:val="Footer"/>
      <w:rPr>
        <w:sz w:val="18"/>
        <w:szCs w:val="18"/>
      </w:rPr>
    </w:pPr>
    <w:r w:rsidRPr="002870CF">
      <w:rPr>
        <w:sz w:val="18"/>
        <w:szCs w:val="18"/>
      </w:rPr>
      <w:t xml:space="preserve">Reference Number: </w:t>
    </w:r>
    <w:r w:rsidR="00C222F6">
      <w:rPr>
        <w:sz w:val="18"/>
        <w:szCs w:val="18"/>
      </w:rPr>
      <w:t>1</w:t>
    </w:r>
    <w:r w:rsidRPr="002870CF">
      <w:rPr>
        <w:sz w:val="18"/>
        <w:szCs w:val="18"/>
      </w:rPr>
      <w:tab/>
    </w:r>
    <w:r w:rsidRPr="002870CF">
      <w:rPr>
        <w:sz w:val="18"/>
        <w:szCs w:val="18"/>
      </w:rPr>
      <w:tab/>
    </w:r>
    <w:r w:rsidRPr="002870CF">
      <w:rPr>
        <w:snapToGrid w:val="0"/>
        <w:sz w:val="18"/>
        <w:szCs w:val="18"/>
        <w:lang w:eastAsia="en-US"/>
      </w:rPr>
      <w:t xml:space="preserve"> Page </w:t>
    </w:r>
    <w:r w:rsidRPr="002870CF">
      <w:rPr>
        <w:snapToGrid w:val="0"/>
        <w:sz w:val="18"/>
        <w:szCs w:val="18"/>
        <w:lang w:eastAsia="en-US"/>
      </w:rPr>
      <w:fldChar w:fldCharType="begin"/>
    </w:r>
    <w:r w:rsidRPr="002870CF">
      <w:rPr>
        <w:snapToGrid w:val="0"/>
        <w:sz w:val="18"/>
        <w:szCs w:val="18"/>
        <w:lang w:eastAsia="en-US"/>
      </w:rPr>
      <w:instrText xml:space="preserve"> PAGE </w:instrText>
    </w:r>
    <w:r w:rsidRPr="002870CF">
      <w:rPr>
        <w:snapToGrid w:val="0"/>
        <w:sz w:val="18"/>
        <w:szCs w:val="18"/>
        <w:lang w:eastAsia="en-US"/>
      </w:rPr>
      <w:fldChar w:fldCharType="separate"/>
    </w:r>
    <w:r w:rsidR="00330FB8">
      <w:rPr>
        <w:noProof/>
        <w:snapToGrid w:val="0"/>
        <w:sz w:val="18"/>
        <w:szCs w:val="18"/>
        <w:lang w:eastAsia="en-US"/>
      </w:rPr>
      <w:t>2</w:t>
    </w:r>
    <w:r w:rsidRPr="002870CF">
      <w:rPr>
        <w:snapToGrid w:val="0"/>
        <w:sz w:val="18"/>
        <w:szCs w:val="18"/>
        <w:lang w:eastAsia="en-US"/>
      </w:rPr>
      <w:fldChar w:fldCharType="end"/>
    </w:r>
    <w:r w:rsidRPr="002870CF">
      <w:rPr>
        <w:snapToGrid w:val="0"/>
        <w:sz w:val="18"/>
        <w:szCs w:val="18"/>
        <w:lang w:eastAsia="en-US"/>
      </w:rPr>
      <w:t xml:space="preserve"> of </w:t>
    </w:r>
    <w:r w:rsidR="00CB1CDB">
      <w:rPr>
        <w:snapToGrid w:val="0"/>
        <w:sz w:val="18"/>
        <w:szCs w:val="18"/>
        <w:lang w:eastAsia="en-US"/>
      </w:rPr>
      <w:t>9</w:t>
    </w:r>
  </w:p>
  <w:p w14:paraId="59C5E3DF" w14:textId="3AA71DAC" w:rsidR="005C03E2" w:rsidRPr="002870CF" w:rsidRDefault="005C03E2" w:rsidP="0043282F">
    <w:pPr>
      <w:pStyle w:val="Footer"/>
      <w:rPr>
        <w:sz w:val="18"/>
        <w:szCs w:val="18"/>
      </w:rPr>
    </w:pPr>
    <w:r w:rsidRPr="002870CF">
      <w:rPr>
        <w:sz w:val="18"/>
        <w:szCs w:val="18"/>
      </w:rPr>
      <w:t>Valid from:</w:t>
    </w:r>
    <w:r w:rsidR="00D32802">
      <w:rPr>
        <w:sz w:val="18"/>
        <w:szCs w:val="18"/>
      </w:rPr>
      <w:t xml:space="preserve"> </w:t>
    </w:r>
    <w:r w:rsidR="00C222F6">
      <w:rPr>
        <w:sz w:val="18"/>
        <w:szCs w:val="18"/>
      </w:rPr>
      <w:t>October 2021</w:t>
    </w:r>
  </w:p>
  <w:p w14:paraId="364D2194" w14:textId="71D388AA" w:rsidR="005C03E2" w:rsidRPr="002870CF" w:rsidRDefault="005C03E2" w:rsidP="0043282F">
    <w:pPr>
      <w:pStyle w:val="Footer"/>
      <w:rPr>
        <w:sz w:val="18"/>
        <w:szCs w:val="18"/>
      </w:rPr>
    </w:pPr>
    <w:r w:rsidRPr="002870CF">
      <w:rPr>
        <w:sz w:val="18"/>
        <w:szCs w:val="18"/>
      </w:rPr>
      <w:t>Review date:</w:t>
    </w:r>
    <w:r w:rsidR="00D32802">
      <w:rPr>
        <w:sz w:val="18"/>
        <w:szCs w:val="18"/>
      </w:rPr>
      <w:t xml:space="preserve"> </w:t>
    </w:r>
  </w:p>
  <w:p w14:paraId="54F02D64" w14:textId="7EDD883C" w:rsidR="005C03E2" w:rsidRPr="002870CF" w:rsidRDefault="005C03E2" w:rsidP="0043282F">
    <w:pPr>
      <w:pStyle w:val="Footer"/>
      <w:rPr>
        <w:sz w:val="18"/>
        <w:szCs w:val="18"/>
      </w:rPr>
    </w:pPr>
    <w:r w:rsidRPr="002870CF">
      <w:rPr>
        <w:sz w:val="18"/>
        <w:szCs w:val="18"/>
      </w:rPr>
      <w:t>Expiry date:</w:t>
    </w:r>
    <w:r w:rsidR="00C222F6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1E394" w14:textId="77777777" w:rsidR="00620CD8" w:rsidRDefault="00620CD8">
      <w:r>
        <w:separator/>
      </w:r>
    </w:p>
  </w:footnote>
  <w:footnote w:type="continuationSeparator" w:id="0">
    <w:p w14:paraId="722B00AE" w14:textId="77777777" w:rsidR="00620CD8" w:rsidRDefault="00620CD8">
      <w:r>
        <w:continuationSeparator/>
      </w:r>
    </w:p>
  </w:footnote>
  <w:footnote w:id="1">
    <w:p w14:paraId="1A120120" w14:textId="77777777" w:rsidR="005C03E2" w:rsidRDefault="005C03E2">
      <w:pPr>
        <w:pStyle w:val="FootnoteText"/>
      </w:pPr>
      <w:r>
        <w:rPr>
          <w:rStyle w:val="FootnoteReference"/>
        </w:rPr>
        <w:footnoteRef/>
      </w:r>
      <w:r>
        <w:t xml:space="preserve"> The term manager refers to the person taking responsibility for authorising healthcare professionals to operate under the terms of this PGD and includes lead clinicians, nurse manager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D81EB" w14:textId="77777777" w:rsidR="005C03E2" w:rsidRPr="002870CF" w:rsidRDefault="00382ED3" w:rsidP="002870CF">
    <w:pPr>
      <w:pStyle w:val="Header"/>
      <w:jc w:val="center"/>
      <w:rPr>
        <w:sz w:val="20"/>
      </w:rPr>
    </w:pPr>
    <w:r>
      <w:rPr>
        <w:sz w:val="20"/>
      </w:rPr>
      <w:t xml:space="preserve">Salisbury NHS Foundation Trust </w:t>
    </w:r>
    <w:r w:rsidR="005C03E2">
      <w:rPr>
        <w:sz w:val="20"/>
      </w:rPr>
      <w:t>Patient Group Direction for Administration of Lidocaine 1% to patients undergoing removal of subdermal contraceptive implant  (Nexplanon)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D98"/>
    <w:multiLevelType w:val="hybridMultilevel"/>
    <w:tmpl w:val="7B026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25FA0"/>
    <w:multiLevelType w:val="hybridMultilevel"/>
    <w:tmpl w:val="177AFA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36637"/>
    <w:multiLevelType w:val="hybridMultilevel"/>
    <w:tmpl w:val="4BCEA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E1C90"/>
    <w:multiLevelType w:val="hybridMultilevel"/>
    <w:tmpl w:val="D552583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BC11BD"/>
    <w:multiLevelType w:val="hybridMultilevel"/>
    <w:tmpl w:val="4C30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B7428"/>
    <w:multiLevelType w:val="hybridMultilevel"/>
    <w:tmpl w:val="F28C7F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193EAB"/>
    <w:multiLevelType w:val="hybridMultilevel"/>
    <w:tmpl w:val="A9AE1A20"/>
    <w:lvl w:ilvl="0" w:tplc="2FD093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621FBE"/>
    <w:multiLevelType w:val="hybridMultilevel"/>
    <w:tmpl w:val="B46C099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73243C"/>
    <w:multiLevelType w:val="hybridMultilevel"/>
    <w:tmpl w:val="BA689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0543C"/>
    <w:multiLevelType w:val="hybridMultilevel"/>
    <w:tmpl w:val="4D46D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61A68"/>
    <w:multiLevelType w:val="hybridMultilevel"/>
    <w:tmpl w:val="6392361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>
    <w:nsid w:val="22E30F1F"/>
    <w:multiLevelType w:val="hybridMultilevel"/>
    <w:tmpl w:val="7624A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C009A9"/>
    <w:multiLevelType w:val="hybridMultilevel"/>
    <w:tmpl w:val="FC1C40EC"/>
    <w:lvl w:ilvl="0" w:tplc="2FD093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384777"/>
    <w:multiLevelType w:val="hybridMultilevel"/>
    <w:tmpl w:val="BA70EF0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>
    <w:nsid w:val="28493596"/>
    <w:multiLevelType w:val="hybridMultilevel"/>
    <w:tmpl w:val="06EE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E086D"/>
    <w:multiLevelType w:val="multilevel"/>
    <w:tmpl w:val="AD705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AB6E8A"/>
    <w:multiLevelType w:val="hybridMultilevel"/>
    <w:tmpl w:val="0750C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16EAE"/>
    <w:multiLevelType w:val="hybridMultilevel"/>
    <w:tmpl w:val="5ECC41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731B2B"/>
    <w:multiLevelType w:val="hybridMultilevel"/>
    <w:tmpl w:val="F99C5A7E"/>
    <w:lvl w:ilvl="0" w:tplc="2FD093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1262FC"/>
    <w:multiLevelType w:val="hybridMultilevel"/>
    <w:tmpl w:val="16E22674"/>
    <w:lvl w:ilvl="0" w:tplc="7DBE4CF0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7D2ACF"/>
    <w:multiLevelType w:val="hybridMultilevel"/>
    <w:tmpl w:val="EED4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E0610"/>
    <w:multiLevelType w:val="hybridMultilevel"/>
    <w:tmpl w:val="1054E0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625422"/>
    <w:multiLevelType w:val="multilevel"/>
    <w:tmpl w:val="D5525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D928B6"/>
    <w:multiLevelType w:val="hybridMultilevel"/>
    <w:tmpl w:val="65F60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42A1B"/>
    <w:multiLevelType w:val="hybridMultilevel"/>
    <w:tmpl w:val="9C28173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0072C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A22B38"/>
    <w:multiLevelType w:val="hybridMultilevel"/>
    <w:tmpl w:val="8070B63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>
    <w:nsid w:val="5B0651AA"/>
    <w:multiLevelType w:val="hybridMultilevel"/>
    <w:tmpl w:val="9E628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F373B"/>
    <w:multiLevelType w:val="hybridMultilevel"/>
    <w:tmpl w:val="6CD2471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63124E"/>
    <w:multiLevelType w:val="hybridMultilevel"/>
    <w:tmpl w:val="C55CF184"/>
    <w:lvl w:ilvl="0" w:tplc="2FD093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C30D54"/>
    <w:multiLevelType w:val="hybridMultilevel"/>
    <w:tmpl w:val="81F4F722"/>
    <w:lvl w:ilvl="0" w:tplc="2FD09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4A5F44"/>
    <w:multiLevelType w:val="hybridMultilevel"/>
    <w:tmpl w:val="225C81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C309F9"/>
    <w:multiLevelType w:val="hybridMultilevel"/>
    <w:tmpl w:val="7A52F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2B7972"/>
    <w:multiLevelType w:val="hybridMultilevel"/>
    <w:tmpl w:val="9B64C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D104D"/>
    <w:multiLevelType w:val="hybridMultilevel"/>
    <w:tmpl w:val="1A405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9"/>
  </w:num>
  <w:num w:numId="4">
    <w:abstractNumId w:val="12"/>
  </w:num>
  <w:num w:numId="5">
    <w:abstractNumId w:val="28"/>
  </w:num>
  <w:num w:numId="6">
    <w:abstractNumId w:val="6"/>
  </w:num>
  <w:num w:numId="7">
    <w:abstractNumId w:val="18"/>
  </w:num>
  <w:num w:numId="8">
    <w:abstractNumId w:val="19"/>
  </w:num>
  <w:num w:numId="9">
    <w:abstractNumId w:val="24"/>
  </w:num>
  <w:num w:numId="10">
    <w:abstractNumId w:val="15"/>
  </w:num>
  <w:num w:numId="11">
    <w:abstractNumId w:val="31"/>
  </w:num>
  <w:num w:numId="12">
    <w:abstractNumId w:val="7"/>
  </w:num>
  <w:num w:numId="13">
    <w:abstractNumId w:val="17"/>
  </w:num>
  <w:num w:numId="14">
    <w:abstractNumId w:val="16"/>
  </w:num>
  <w:num w:numId="15">
    <w:abstractNumId w:val="33"/>
  </w:num>
  <w:num w:numId="16">
    <w:abstractNumId w:val="32"/>
  </w:num>
  <w:num w:numId="17">
    <w:abstractNumId w:val="4"/>
  </w:num>
  <w:num w:numId="18">
    <w:abstractNumId w:val="0"/>
  </w:num>
  <w:num w:numId="19">
    <w:abstractNumId w:val="21"/>
  </w:num>
  <w:num w:numId="20">
    <w:abstractNumId w:val="27"/>
  </w:num>
  <w:num w:numId="21">
    <w:abstractNumId w:val="1"/>
  </w:num>
  <w:num w:numId="22">
    <w:abstractNumId w:val="8"/>
  </w:num>
  <w:num w:numId="23">
    <w:abstractNumId w:val="5"/>
  </w:num>
  <w:num w:numId="24">
    <w:abstractNumId w:val="9"/>
  </w:num>
  <w:num w:numId="25">
    <w:abstractNumId w:val="30"/>
  </w:num>
  <w:num w:numId="26">
    <w:abstractNumId w:val="20"/>
  </w:num>
  <w:num w:numId="27">
    <w:abstractNumId w:val="23"/>
  </w:num>
  <w:num w:numId="28">
    <w:abstractNumId w:val="14"/>
  </w:num>
  <w:num w:numId="29">
    <w:abstractNumId w:val="10"/>
  </w:num>
  <w:num w:numId="30">
    <w:abstractNumId w:val="25"/>
  </w:num>
  <w:num w:numId="31">
    <w:abstractNumId w:val="13"/>
  </w:num>
  <w:num w:numId="32">
    <w:abstractNumId w:val="26"/>
  </w:num>
  <w:num w:numId="33">
    <w:abstractNumId w:val="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2F"/>
    <w:rsid w:val="00026087"/>
    <w:rsid w:val="00040BEA"/>
    <w:rsid w:val="00071C62"/>
    <w:rsid w:val="000F63A9"/>
    <w:rsid w:val="00103BD0"/>
    <w:rsid w:val="00121697"/>
    <w:rsid w:val="00145F99"/>
    <w:rsid w:val="001749AE"/>
    <w:rsid w:val="00192D83"/>
    <w:rsid w:val="00196922"/>
    <w:rsid w:val="001C7C40"/>
    <w:rsid w:val="001D51B9"/>
    <w:rsid w:val="001F6930"/>
    <w:rsid w:val="001F792C"/>
    <w:rsid w:val="00240ABF"/>
    <w:rsid w:val="00243931"/>
    <w:rsid w:val="00251867"/>
    <w:rsid w:val="002557C9"/>
    <w:rsid w:val="00271B0E"/>
    <w:rsid w:val="002870CF"/>
    <w:rsid w:val="002C3751"/>
    <w:rsid w:val="002F3B30"/>
    <w:rsid w:val="00330FB8"/>
    <w:rsid w:val="00332349"/>
    <w:rsid w:val="00352149"/>
    <w:rsid w:val="00382C28"/>
    <w:rsid w:val="00382ED3"/>
    <w:rsid w:val="003A554C"/>
    <w:rsid w:val="003F34E1"/>
    <w:rsid w:val="0043282F"/>
    <w:rsid w:val="0048285B"/>
    <w:rsid w:val="004900A0"/>
    <w:rsid w:val="004A4736"/>
    <w:rsid w:val="004A591A"/>
    <w:rsid w:val="004C3670"/>
    <w:rsid w:val="004E2A3A"/>
    <w:rsid w:val="005677A5"/>
    <w:rsid w:val="0057412D"/>
    <w:rsid w:val="00581157"/>
    <w:rsid w:val="005C03E2"/>
    <w:rsid w:val="005C142B"/>
    <w:rsid w:val="00603BC1"/>
    <w:rsid w:val="00620CD8"/>
    <w:rsid w:val="00676CA4"/>
    <w:rsid w:val="006A2CAC"/>
    <w:rsid w:val="006B26CB"/>
    <w:rsid w:val="007212BC"/>
    <w:rsid w:val="00734CA4"/>
    <w:rsid w:val="007B51A6"/>
    <w:rsid w:val="007F78B6"/>
    <w:rsid w:val="008223A0"/>
    <w:rsid w:val="00844A4C"/>
    <w:rsid w:val="00863F28"/>
    <w:rsid w:val="00883066"/>
    <w:rsid w:val="00895855"/>
    <w:rsid w:val="008B15E8"/>
    <w:rsid w:val="008B3561"/>
    <w:rsid w:val="008B38A6"/>
    <w:rsid w:val="0097620E"/>
    <w:rsid w:val="009B03E3"/>
    <w:rsid w:val="009B6EFD"/>
    <w:rsid w:val="009F64E7"/>
    <w:rsid w:val="00A42C9B"/>
    <w:rsid w:val="00A52CEA"/>
    <w:rsid w:val="00A77618"/>
    <w:rsid w:val="00AB7E55"/>
    <w:rsid w:val="00AD70A0"/>
    <w:rsid w:val="00B35BB6"/>
    <w:rsid w:val="00B87442"/>
    <w:rsid w:val="00BA4C45"/>
    <w:rsid w:val="00BC5E19"/>
    <w:rsid w:val="00BF5431"/>
    <w:rsid w:val="00C15666"/>
    <w:rsid w:val="00C222F6"/>
    <w:rsid w:val="00C647DD"/>
    <w:rsid w:val="00C77F81"/>
    <w:rsid w:val="00CA6A99"/>
    <w:rsid w:val="00CB1CDB"/>
    <w:rsid w:val="00CC0842"/>
    <w:rsid w:val="00CE5BDE"/>
    <w:rsid w:val="00CF4DC0"/>
    <w:rsid w:val="00CF7923"/>
    <w:rsid w:val="00D160F6"/>
    <w:rsid w:val="00D2519A"/>
    <w:rsid w:val="00D2575A"/>
    <w:rsid w:val="00D32802"/>
    <w:rsid w:val="00D4721C"/>
    <w:rsid w:val="00D47A56"/>
    <w:rsid w:val="00D52058"/>
    <w:rsid w:val="00D948D0"/>
    <w:rsid w:val="00D95E70"/>
    <w:rsid w:val="00DC1A1B"/>
    <w:rsid w:val="00E82BEF"/>
    <w:rsid w:val="00EE20D5"/>
    <w:rsid w:val="00EF1520"/>
    <w:rsid w:val="00F40313"/>
    <w:rsid w:val="00F61A92"/>
    <w:rsid w:val="00F63BDF"/>
    <w:rsid w:val="00F958F5"/>
    <w:rsid w:val="00FA07BE"/>
    <w:rsid w:val="6935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9217"/>
    <o:shapelayout v:ext="edit">
      <o:idmap v:ext="edit" data="1"/>
    </o:shapelayout>
  </w:shapeDefaults>
  <w:decimalSymbol w:val="."/>
  <w:listSeparator w:val=","/>
  <w14:docId w14:val="22176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82F"/>
    <w:rPr>
      <w:rFonts w:ascii="Arial" w:hAnsi="Arial" w:cs="Arial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3282F"/>
    <w:pPr>
      <w:keepNext/>
      <w:spacing w:after="120"/>
      <w:outlineLvl w:val="0"/>
    </w:pPr>
    <w:rPr>
      <w:b/>
      <w:bCs/>
      <w:kern w:val="32"/>
      <w:sz w:val="28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28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3282F"/>
    <w:pPr>
      <w:tabs>
        <w:tab w:val="center" w:pos="4153"/>
        <w:tab w:val="right" w:pos="8306"/>
      </w:tabs>
    </w:pPr>
  </w:style>
  <w:style w:type="paragraph" w:customStyle="1" w:styleId="NICEnormal">
    <w:name w:val="NICE normal"/>
    <w:rsid w:val="0043282F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43282F"/>
    <w:rPr>
      <w:rFonts w:ascii="Arial" w:hAnsi="Arial" w:cs="Arial"/>
      <w:b/>
      <w:bCs/>
      <w:kern w:val="32"/>
      <w:sz w:val="28"/>
      <w:szCs w:val="32"/>
      <w:lang w:val="x-none" w:eastAsia="x-none" w:bidi="ar-SA"/>
    </w:rPr>
  </w:style>
  <w:style w:type="paragraph" w:customStyle="1" w:styleId="Tabletext">
    <w:name w:val="Table text"/>
    <w:basedOn w:val="Normal"/>
    <w:rsid w:val="0043282F"/>
    <w:pPr>
      <w:keepNext/>
      <w:spacing w:after="60"/>
    </w:pPr>
    <w:rPr>
      <w:rFonts w:cs="Times New Roman"/>
      <w:sz w:val="22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43282F"/>
    <w:rPr>
      <w:rFonts w:eastAsia="Calibri"/>
      <w:sz w:val="20"/>
    </w:rPr>
  </w:style>
  <w:style w:type="character" w:styleId="FootnoteReference">
    <w:name w:val="footnote reference"/>
    <w:rsid w:val="0043282F"/>
    <w:rPr>
      <w:vertAlign w:val="superscript"/>
    </w:rPr>
  </w:style>
  <w:style w:type="character" w:customStyle="1" w:styleId="FootnoteTextChar">
    <w:name w:val="Footnote Text Char"/>
    <w:link w:val="FootnoteText"/>
    <w:rsid w:val="0043282F"/>
    <w:rPr>
      <w:rFonts w:ascii="Arial" w:eastAsia="Calibri" w:hAnsi="Arial" w:cs="Arial"/>
      <w:lang w:val="en-GB" w:eastAsia="en-GB" w:bidi="ar-SA"/>
    </w:rPr>
  </w:style>
  <w:style w:type="character" w:customStyle="1" w:styleId="NICEnormalChar">
    <w:name w:val="NICE normal Char"/>
    <w:rsid w:val="0043282F"/>
    <w:rPr>
      <w:rFonts w:ascii="Arial" w:eastAsia="Times New Roman" w:hAnsi="Arial"/>
      <w:sz w:val="24"/>
      <w:szCs w:val="24"/>
      <w:lang w:val="en-GB" w:eastAsia="en-US" w:bidi="ar-SA"/>
    </w:rPr>
  </w:style>
  <w:style w:type="character" w:customStyle="1" w:styleId="FooterChar">
    <w:name w:val="Footer Char"/>
    <w:link w:val="Footer"/>
    <w:rsid w:val="0043282F"/>
    <w:rPr>
      <w:rFonts w:ascii="Arial" w:hAnsi="Arial" w:cs="Arial"/>
      <w:sz w:val="24"/>
      <w:lang w:val="en-GB" w:eastAsia="en-GB" w:bidi="ar-SA"/>
    </w:rPr>
  </w:style>
  <w:style w:type="character" w:styleId="Hyperlink">
    <w:name w:val="Hyperlink"/>
    <w:rsid w:val="0043282F"/>
    <w:rPr>
      <w:color w:val="0000FF"/>
      <w:u w:val="single"/>
    </w:rPr>
  </w:style>
  <w:style w:type="paragraph" w:customStyle="1" w:styleId="NICEnormalsinglespacing">
    <w:name w:val="NICE normal single spacing"/>
    <w:basedOn w:val="NICEnormal"/>
    <w:rsid w:val="0043282F"/>
    <w:pPr>
      <w:spacing w:line="240" w:lineRule="auto"/>
    </w:pPr>
  </w:style>
  <w:style w:type="table" w:styleId="TableGrid">
    <w:name w:val="Table Grid"/>
    <w:basedOn w:val="TableNormal"/>
    <w:rsid w:val="001D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57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ED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82F"/>
    <w:rPr>
      <w:rFonts w:ascii="Arial" w:hAnsi="Arial" w:cs="Arial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3282F"/>
    <w:pPr>
      <w:keepNext/>
      <w:spacing w:after="120"/>
      <w:outlineLvl w:val="0"/>
    </w:pPr>
    <w:rPr>
      <w:b/>
      <w:bCs/>
      <w:kern w:val="32"/>
      <w:sz w:val="28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28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3282F"/>
    <w:pPr>
      <w:tabs>
        <w:tab w:val="center" w:pos="4153"/>
        <w:tab w:val="right" w:pos="8306"/>
      </w:tabs>
    </w:pPr>
  </w:style>
  <w:style w:type="paragraph" w:customStyle="1" w:styleId="NICEnormal">
    <w:name w:val="NICE normal"/>
    <w:rsid w:val="0043282F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43282F"/>
    <w:rPr>
      <w:rFonts w:ascii="Arial" w:hAnsi="Arial" w:cs="Arial"/>
      <w:b/>
      <w:bCs/>
      <w:kern w:val="32"/>
      <w:sz w:val="28"/>
      <w:szCs w:val="32"/>
      <w:lang w:val="x-none" w:eastAsia="x-none" w:bidi="ar-SA"/>
    </w:rPr>
  </w:style>
  <w:style w:type="paragraph" w:customStyle="1" w:styleId="Tabletext">
    <w:name w:val="Table text"/>
    <w:basedOn w:val="Normal"/>
    <w:rsid w:val="0043282F"/>
    <w:pPr>
      <w:keepNext/>
      <w:spacing w:after="60"/>
    </w:pPr>
    <w:rPr>
      <w:rFonts w:cs="Times New Roman"/>
      <w:sz w:val="22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43282F"/>
    <w:rPr>
      <w:rFonts w:eastAsia="Calibri"/>
      <w:sz w:val="20"/>
    </w:rPr>
  </w:style>
  <w:style w:type="character" w:styleId="FootnoteReference">
    <w:name w:val="footnote reference"/>
    <w:rsid w:val="0043282F"/>
    <w:rPr>
      <w:vertAlign w:val="superscript"/>
    </w:rPr>
  </w:style>
  <w:style w:type="character" w:customStyle="1" w:styleId="FootnoteTextChar">
    <w:name w:val="Footnote Text Char"/>
    <w:link w:val="FootnoteText"/>
    <w:rsid w:val="0043282F"/>
    <w:rPr>
      <w:rFonts w:ascii="Arial" w:eastAsia="Calibri" w:hAnsi="Arial" w:cs="Arial"/>
      <w:lang w:val="en-GB" w:eastAsia="en-GB" w:bidi="ar-SA"/>
    </w:rPr>
  </w:style>
  <w:style w:type="character" w:customStyle="1" w:styleId="NICEnormalChar">
    <w:name w:val="NICE normal Char"/>
    <w:rsid w:val="0043282F"/>
    <w:rPr>
      <w:rFonts w:ascii="Arial" w:eastAsia="Times New Roman" w:hAnsi="Arial"/>
      <w:sz w:val="24"/>
      <w:szCs w:val="24"/>
      <w:lang w:val="en-GB" w:eastAsia="en-US" w:bidi="ar-SA"/>
    </w:rPr>
  </w:style>
  <w:style w:type="character" w:customStyle="1" w:styleId="FooterChar">
    <w:name w:val="Footer Char"/>
    <w:link w:val="Footer"/>
    <w:rsid w:val="0043282F"/>
    <w:rPr>
      <w:rFonts w:ascii="Arial" w:hAnsi="Arial" w:cs="Arial"/>
      <w:sz w:val="24"/>
      <w:lang w:val="en-GB" w:eastAsia="en-GB" w:bidi="ar-SA"/>
    </w:rPr>
  </w:style>
  <w:style w:type="character" w:styleId="Hyperlink">
    <w:name w:val="Hyperlink"/>
    <w:rsid w:val="0043282F"/>
    <w:rPr>
      <w:color w:val="0000FF"/>
      <w:u w:val="single"/>
    </w:rPr>
  </w:style>
  <w:style w:type="paragraph" w:customStyle="1" w:styleId="NICEnormalsinglespacing">
    <w:name w:val="NICE normal single spacing"/>
    <w:basedOn w:val="NICEnormal"/>
    <w:rsid w:val="0043282F"/>
    <w:pPr>
      <w:spacing w:line="240" w:lineRule="auto"/>
    </w:pPr>
  </w:style>
  <w:style w:type="table" w:styleId="TableGrid">
    <w:name w:val="Table Grid"/>
    <w:basedOn w:val="TableNormal"/>
    <w:rsid w:val="001D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57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E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ra.gov.uk/Safetyinformation/Howwemonitorthesafetyofproducts/Medicines/BlackTriangleproducts/index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srh.org/standards-and-guidance/documents/cec-ceu-guidance-implants-feb-201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ice.org.uk/guidance/MPG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cinescomplet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1767</Words>
  <Characters>10586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Patient Group Direction (PGD) must only be used by registered health professionals who have been named and authorised by their organisation to practice under it</vt:lpstr>
    </vt:vector>
  </TitlesOfParts>
  <Company>Salisbury NHS Trust</Company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Patient Group Direction (PGD) must only be used by registered health professionals who have been named and authorised by their organisation to practice under it</dc:title>
  <dc:creator>mcguinesss</dc:creator>
  <cp:lastModifiedBy>Annie Hawkins</cp:lastModifiedBy>
  <cp:revision>2</cp:revision>
  <cp:lastPrinted>2014-09-09T22:50:00Z</cp:lastPrinted>
  <dcterms:created xsi:type="dcterms:W3CDTF">2021-09-20T11:42:00Z</dcterms:created>
  <dcterms:modified xsi:type="dcterms:W3CDTF">2021-09-20T11:42:00Z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ublishingExpirationDate">
    <vt:lpwstr>2018-05-19T07:00:00Z</vt:lpwstr>
  </property>
  <property fmtid="{D5CDD505-2E9C-101B-9397-08002B2CF9AE}" pid="4" name="ContentType">
    <vt:lpwstr>Document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</Properties>
</file>