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645" w:type="dxa"/>
        <w:tblBorders>
          <w:top w:val="thinThickThinMediumGap" w:sz="24" w:space="0" w:color="auto"/>
          <w:left w:val="thinThickThinMediumGap" w:sz="24" w:space="0" w:color="auto"/>
          <w:bottom w:val="thinThickThinMediumGap" w:sz="24" w:space="0" w:color="auto"/>
          <w:right w:val="thinThickThinMediumGap" w:sz="24" w:space="0" w:color="auto"/>
          <w:insideH w:val="none" w:sz="0" w:space="0" w:color="auto"/>
          <w:insideV w:val="none" w:sz="0" w:space="0" w:color="auto"/>
        </w:tblBorders>
        <w:tblLayout w:type="fixed"/>
        <w:tblLook w:val="04A0" w:firstRow="1" w:lastRow="0" w:firstColumn="1" w:lastColumn="0" w:noHBand="0" w:noVBand="1"/>
      </w:tblPr>
      <w:tblGrid>
        <w:gridCol w:w="15645"/>
      </w:tblGrid>
      <w:tr w:rsidR="00BB1DA3" w:rsidRPr="00BB1DA3" w14:paraId="75EC7A62" w14:textId="77777777" w:rsidTr="00E91BD2">
        <w:trPr>
          <w:trHeight w:val="20"/>
        </w:trPr>
        <w:tc>
          <w:tcPr>
            <w:tcW w:w="15645" w:type="dxa"/>
          </w:tcPr>
          <w:p w14:paraId="0CDC7D20" w14:textId="4782BEF9" w:rsidR="00BB1DA3" w:rsidRPr="00BB1DA3" w:rsidRDefault="00E91BD2" w:rsidP="00794E32">
            <w:pPr>
              <w:rPr>
                <w:rFonts w:ascii="Arial" w:hAnsi="Arial" w:cs="Arial"/>
              </w:rPr>
            </w:pPr>
            <w:r w:rsidRPr="00BB1DA3">
              <w:rPr>
                <w:rFonts w:ascii="Arial" w:hAnsi="Arial" w:cs="Arial"/>
                <w:noProof/>
                <w:lang w:eastAsia="en-GB"/>
              </w:rPr>
              <w:drawing>
                <wp:anchor distT="0" distB="0" distL="114300" distR="114300" simplePos="0" relativeHeight="251658240" behindDoc="0" locked="0" layoutInCell="1" allowOverlap="1" wp14:anchorId="1D0FCFCF" wp14:editId="228BE553">
                  <wp:simplePos x="0" y="0"/>
                  <wp:positionH relativeFrom="column">
                    <wp:posOffset>8591550</wp:posOffset>
                  </wp:positionH>
                  <wp:positionV relativeFrom="paragraph">
                    <wp:posOffset>-226060</wp:posOffset>
                  </wp:positionV>
                  <wp:extent cx="1108075" cy="555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isbury NHS Foundation Trust RGB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8075" cy="555625"/>
                          </a:xfrm>
                          <a:prstGeom prst="rect">
                            <a:avLst/>
                          </a:prstGeom>
                        </pic:spPr>
                      </pic:pic>
                    </a:graphicData>
                  </a:graphic>
                  <wp14:sizeRelH relativeFrom="page">
                    <wp14:pctWidth>0</wp14:pctWidth>
                  </wp14:sizeRelH>
                  <wp14:sizeRelV relativeFrom="page">
                    <wp14:pctHeight>0</wp14:pctHeight>
                  </wp14:sizeRelV>
                </wp:anchor>
              </w:drawing>
            </w:r>
            <w:r w:rsidR="00BB1DA3" w:rsidRPr="00B92D18">
              <w:rPr>
                <w:rFonts w:ascii="Arial" w:hAnsi="Arial" w:cs="Arial"/>
                <w:b/>
                <w:bCs/>
                <w:color w:val="FF0000"/>
                <w:sz w:val="48"/>
                <w:szCs w:val="48"/>
              </w:rPr>
              <w:t>Surgical Safety Checklist</w:t>
            </w:r>
            <w:r w:rsidR="00B92D18">
              <w:rPr>
                <w:rFonts w:ascii="Arial" w:hAnsi="Arial" w:cs="Arial"/>
                <w:color w:val="FF0000"/>
                <w:sz w:val="48"/>
                <w:szCs w:val="48"/>
              </w:rPr>
              <w:t xml:space="preserve"> </w:t>
            </w:r>
            <w:r w:rsidR="00320B89" w:rsidRPr="00320B89">
              <w:rPr>
                <w:rFonts w:ascii="Arial" w:hAnsi="Arial" w:cs="Arial"/>
                <w:b/>
                <w:bCs/>
                <w:color w:val="FF0000"/>
                <w:sz w:val="48"/>
                <w:szCs w:val="48"/>
              </w:rPr>
              <w:t>(LocSSIP)</w:t>
            </w:r>
            <w:r>
              <w:rPr>
                <w:rFonts w:ascii="Arial" w:hAnsi="Arial" w:cs="Arial"/>
                <w:b/>
                <w:bCs/>
                <w:color w:val="FF0000"/>
                <w:sz w:val="48"/>
                <w:szCs w:val="48"/>
              </w:rPr>
              <w:t xml:space="preserve"> </w:t>
            </w:r>
            <w:r>
              <w:rPr>
                <w:rFonts w:ascii="Arial" w:hAnsi="Arial" w:cs="Arial"/>
                <w:b/>
                <w:bCs/>
                <w:color w:val="FF0000"/>
                <w:sz w:val="28"/>
                <w:szCs w:val="28"/>
              </w:rPr>
              <w:t>f</w:t>
            </w:r>
            <w:r w:rsidR="00A77D5B" w:rsidRPr="00E91BD2">
              <w:rPr>
                <w:rFonts w:ascii="Arial" w:hAnsi="Arial" w:cs="Arial"/>
                <w:b/>
                <w:bCs/>
                <w:color w:val="FF0000"/>
                <w:sz w:val="28"/>
                <w:szCs w:val="28"/>
              </w:rPr>
              <w:t xml:space="preserve">or </w:t>
            </w:r>
            <w:r>
              <w:rPr>
                <w:rFonts w:ascii="Arial" w:hAnsi="Arial" w:cs="Arial"/>
                <w:b/>
                <w:bCs/>
                <w:color w:val="FF0000"/>
                <w:sz w:val="28"/>
                <w:szCs w:val="28"/>
              </w:rPr>
              <w:t>I</w:t>
            </w:r>
            <w:r w:rsidRPr="00E91BD2">
              <w:rPr>
                <w:rFonts w:ascii="Arial" w:hAnsi="Arial" w:cs="Arial"/>
                <w:b/>
                <w:bCs/>
                <w:color w:val="FF0000"/>
                <w:sz w:val="28"/>
                <w:szCs w:val="28"/>
              </w:rPr>
              <w:t xml:space="preserve">nsertion of </w:t>
            </w:r>
            <w:r>
              <w:rPr>
                <w:rFonts w:ascii="Arial" w:hAnsi="Arial" w:cs="Arial"/>
                <w:b/>
                <w:bCs/>
                <w:color w:val="FF0000"/>
                <w:sz w:val="28"/>
                <w:szCs w:val="28"/>
              </w:rPr>
              <w:t>N</w:t>
            </w:r>
            <w:r w:rsidRPr="00E91BD2">
              <w:rPr>
                <w:rFonts w:ascii="Arial" w:hAnsi="Arial" w:cs="Arial"/>
                <w:b/>
                <w:bCs/>
                <w:color w:val="FF0000"/>
                <w:sz w:val="28"/>
                <w:szCs w:val="28"/>
              </w:rPr>
              <w:t xml:space="preserve">asal </w:t>
            </w:r>
            <w:r>
              <w:rPr>
                <w:rFonts w:ascii="Arial" w:hAnsi="Arial" w:cs="Arial"/>
                <w:b/>
                <w:bCs/>
                <w:color w:val="FF0000"/>
                <w:sz w:val="28"/>
                <w:szCs w:val="28"/>
              </w:rPr>
              <w:t>B</w:t>
            </w:r>
            <w:r w:rsidRPr="00E91BD2">
              <w:rPr>
                <w:rFonts w:ascii="Arial" w:hAnsi="Arial" w:cs="Arial"/>
                <w:b/>
                <w:bCs/>
                <w:color w:val="FF0000"/>
                <w:sz w:val="28"/>
                <w:szCs w:val="28"/>
              </w:rPr>
              <w:t>ridles</w:t>
            </w:r>
          </w:p>
          <w:p w14:paraId="2F9B68E0" w14:textId="2AA70380" w:rsidR="00BB1DA3" w:rsidRPr="00BB1DA3" w:rsidRDefault="00BB1DA3" w:rsidP="00BB1DA3">
            <w:pPr>
              <w:jc w:val="right"/>
              <w:rPr>
                <w:rFonts w:ascii="Arial" w:hAnsi="Arial" w:cs="Arial"/>
              </w:rPr>
            </w:pPr>
          </w:p>
          <w:tbl>
            <w:tblPr>
              <w:tblStyle w:val="TableGrid"/>
              <w:tblW w:w="15396" w:type="dxa"/>
              <w:tblLayout w:type="fixed"/>
              <w:tblLook w:val="04A0" w:firstRow="1" w:lastRow="0" w:firstColumn="1" w:lastColumn="0" w:noHBand="0" w:noVBand="1"/>
            </w:tblPr>
            <w:tblGrid>
              <w:gridCol w:w="5332"/>
              <w:gridCol w:w="2181"/>
              <w:gridCol w:w="2268"/>
              <w:gridCol w:w="228"/>
              <w:gridCol w:w="1898"/>
              <w:gridCol w:w="1930"/>
              <w:gridCol w:w="1559"/>
            </w:tblGrid>
            <w:tr w:rsidR="00E91BD2" w14:paraId="555575E5" w14:textId="77777777" w:rsidTr="00E91BD2">
              <w:tc>
                <w:tcPr>
                  <w:tcW w:w="5332" w:type="dxa"/>
                  <w:shd w:val="pct20" w:color="auto" w:fill="4F81BD" w:themeFill="accent1"/>
                </w:tcPr>
                <w:p w14:paraId="3B2E2E6F" w14:textId="77777777" w:rsidR="00E91BD2" w:rsidRPr="00BB05C9" w:rsidRDefault="00E91BD2" w:rsidP="00E91BD2">
                  <w:pPr>
                    <w:jc w:val="center"/>
                    <w:rPr>
                      <w:b/>
                      <w:color w:val="FFFFFF" w:themeColor="background1"/>
                      <w:sz w:val="28"/>
                      <w:szCs w:val="28"/>
                    </w:rPr>
                  </w:pPr>
                  <w:r w:rsidRPr="00BB05C9">
                    <w:rPr>
                      <w:b/>
                      <w:color w:val="FFFFFF" w:themeColor="background1"/>
                      <w:sz w:val="28"/>
                      <w:szCs w:val="28"/>
                    </w:rPr>
                    <w:t>SIGN IN</w:t>
                  </w:r>
                </w:p>
                <w:p w14:paraId="75B828DF" w14:textId="77777777" w:rsidR="00E91BD2" w:rsidRPr="00BB05C9" w:rsidRDefault="00E91BD2" w:rsidP="00E91BD2">
                  <w:pPr>
                    <w:jc w:val="center"/>
                    <w:rPr>
                      <w:i/>
                    </w:rPr>
                  </w:pPr>
                  <w:r w:rsidRPr="00BB05C9">
                    <w:rPr>
                      <w:b/>
                      <w:i/>
                      <w:color w:val="FFFFFF" w:themeColor="background1"/>
                    </w:rPr>
                    <w:t xml:space="preserve">To be </w:t>
                  </w:r>
                  <w:proofErr w:type="gramStart"/>
                  <w:r w:rsidRPr="00BB05C9">
                    <w:rPr>
                      <w:b/>
                      <w:i/>
                      <w:color w:val="FFFFFF" w:themeColor="background1"/>
                    </w:rPr>
                    <w:t>completed  by</w:t>
                  </w:r>
                  <w:proofErr w:type="gramEnd"/>
                  <w:r w:rsidRPr="00BB05C9">
                    <w:rPr>
                      <w:b/>
                      <w:i/>
                      <w:color w:val="FFFFFF" w:themeColor="background1"/>
                    </w:rPr>
                    <w:t xml:space="preserve"> the individual inserting the nasal bridle</w:t>
                  </w:r>
                </w:p>
              </w:tc>
              <w:tc>
                <w:tcPr>
                  <w:tcW w:w="4677" w:type="dxa"/>
                  <w:gridSpan w:val="3"/>
                  <w:shd w:val="pct20" w:color="auto" w:fill="4F81BD" w:themeFill="accent1"/>
                </w:tcPr>
                <w:p w14:paraId="3504D6F8" w14:textId="77777777" w:rsidR="00E91BD2" w:rsidRPr="00BB05C9" w:rsidRDefault="00E91BD2" w:rsidP="00E91BD2">
                  <w:pPr>
                    <w:jc w:val="center"/>
                    <w:rPr>
                      <w:b/>
                      <w:color w:val="FFFFFF" w:themeColor="background1"/>
                      <w:sz w:val="28"/>
                      <w:szCs w:val="28"/>
                    </w:rPr>
                  </w:pPr>
                  <w:r>
                    <w:rPr>
                      <w:b/>
                      <w:color w:val="FFFFFF" w:themeColor="background1"/>
                      <w:sz w:val="28"/>
                      <w:szCs w:val="28"/>
                    </w:rPr>
                    <w:t>TIME OUT</w:t>
                  </w:r>
                </w:p>
                <w:p w14:paraId="15B7A790" w14:textId="77777777" w:rsidR="00E91BD2" w:rsidRDefault="00E91BD2" w:rsidP="00E91BD2">
                  <w:pPr>
                    <w:jc w:val="center"/>
                  </w:pPr>
                  <w:r w:rsidRPr="00BB05C9">
                    <w:rPr>
                      <w:b/>
                      <w:i/>
                      <w:color w:val="FFFFFF" w:themeColor="background1"/>
                    </w:rPr>
                    <w:t xml:space="preserve">To be </w:t>
                  </w:r>
                  <w:proofErr w:type="gramStart"/>
                  <w:r w:rsidRPr="00BB05C9">
                    <w:rPr>
                      <w:b/>
                      <w:i/>
                      <w:color w:val="FFFFFF" w:themeColor="background1"/>
                    </w:rPr>
                    <w:t>completed  by</w:t>
                  </w:r>
                  <w:proofErr w:type="gramEnd"/>
                  <w:r w:rsidRPr="00BB05C9">
                    <w:rPr>
                      <w:b/>
                      <w:i/>
                      <w:color w:val="FFFFFF" w:themeColor="background1"/>
                    </w:rPr>
                    <w:t xml:space="preserve"> the individual inserting the nasal bridle</w:t>
                  </w:r>
                </w:p>
              </w:tc>
              <w:tc>
                <w:tcPr>
                  <w:tcW w:w="5387" w:type="dxa"/>
                  <w:gridSpan w:val="3"/>
                  <w:shd w:val="pct20" w:color="auto" w:fill="4F81BD" w:themeFill="accent1"/>
                </w:tcPr>
                <w:p w14:paraId="41A3ED05" w14:textId="6B5547BE" w:rsidR="00E91BD2" w:rsidRDefault="00E91BD2" w:rsidP="00E91BD2">
                  <w:pPr>
                    <w:jc w:val="center"/>
                    <w:rPr>
                      <w:b/>
                      <w:i/>
                      <w:color w:val="FFFFFF" w:themeColor="background1"/>
                    </w:rPr>
                  </w:pPr>
                  <w:r w:rsidRPr="00BB05C9">
                    <w:rPr>
                      <w:b/>
                      <w:color w:val="FFFFFF" w:themeColor="background1"/>
                      <w:sz w:val="28"/>
                      <w:szCs w:val="28"/>
                    </w:rPr>
                    <w:t>SI</w:t>
                  </w:r>
                  <w:r>
                    <w:rPr>
                      <w:b/>
                      <w:color w:val="FFFFFF" w:themeColor="background1"/>
                      <w:sz w:val="28"/>
                      <w:szCs w:val="28"/>
                    </w:rPr>
                    <w:t>G</w:t>
                  </w:r>
                  <w:r w:rsidRPr="00BB05C9">
                    <w:rPr>
                      <w:b/>
                      <w:color w:val="FFFFFF" w:themeColor="background1"/>
                      <w:sz w:val="28"/>
                      <w:szCs w:val="28"/>
                    </w:rPr>
                    <w:t>N-OUT</w:t>
                  </w:r>
                  <w:r w:rsidRPr="00BB05C9">
                    <w:rPr>
                      <w:b/>
                      <w:i/>
                      <w:color w:val="FFFFFF" w:themeColor="background1"/>
                    </w:rPr>
                    <w:t xml:space="preserve"> </w:t>
                  </w:r>
                </w:p>
                <w:p w14:paraId="48C8AB03" w14:textId="77777777" w:rsidR="00E91BD2" w:rsidRPr="00BB05C9" w:rsidRDefault="00E91BD2" w:rsidP="00E91BD2">
                  <w:pPr>
                    <w:jc w:val="center"/>
                    <w:rPr>
                      <w:b/>
                      <w:sz w:val="28"/>
                      <w:szCs w:val="28"/>
                    </w:rPr>
                  </w:pPr>
                  <w:r w:rsidRPr="00BB05C9">
                    <w:rPr>
                      <w:b/>
                      <w:i/>
                      <w:color w:val="FFFFFF" w:themeColor="background1"/>
                    </w:rPr>
                    <w:t xml:space="preserve">To be </w:t>
                  </w:r>
                  <w:proofErr w:type="gramStart"/>
                  <w:r w:rsidRPr="00BB05C9">
                    <w:rPr>
                      <w:b/>
                      <w:i/>
                      <w:color w:val="FFFFFF" w:themeColor="background1"/>
                    </w:rPr>
                    <w:t>completed  by</w:t>
                  </w:r>
                  <w:proofErr w:type="gramEnd"/>
                  <w:r w:rsidRPr="00BB05C9">
                    <w:rPr>
                      <w:b/>
                      <w:i/>
                      <w:color w:val="FFFFFF" w:themeColor="background1"/>
                    </w:rPr>
                    <w:t xml:space="preserve"> the individual inserting the nasal bridle</w:t>
                  </w:r>
                </w:p>
              </w:tc>
            </w:tr>
            <w:tr w:rsidR="00E91BD2" w14:paraId="55C9BBB0" w14:textId="77777777" w:rsidTr="00E91BD2">
              <w:tc>
                <w:tcPr>
                  <w:tcW w:w="5332" w:type="dxa"/>
                </w:tcPr>
                <w:p w14:paraId="4A98A9EF" w14:textId="77777777" w:rsidR="00E91BD2" w:rsidRDefault="00E91BD2" w:rsidP="00E91BD2">
                  <w:pPr>
                    <w:rPr>
                      <w:b/>
                    </w:rPr>
                  </w:pPr>
                  <w:r w:rsidRPr="00680535">
                    <w:rPr>
                      <w:b/>
                    </w:rPr>
                    <w:t>Patient identity</w:t>
                  </w:r>
                  <w:r>
                    <w:rPr>
                      <w:b/>
                    </w:rPr>
                    <w:t>:</w:t>
                  </w:r>
                </w:p>
                <w:p w14:paraId="5DBC0433" w14:textId="77777777" w:rsidR="00E91BD2" w:rsidRDefault="00E91BD2" w:rsidP="00E91BD2">
                  <w:pPr>
                    <w:rPr>
                      <w:b/>
                    </w:rPr>
                  </w:pPr>
                  <w:r w:rsidRPr="00680535">
                    <w:t>Confirm name, DOB, hospital number:</w:t>
                  </w:r>
                  <w:r>
                    <w:rPr>
                      <w:b/>
                    </w:rPr>
                    <w:t xml:space="preserve">  Y / N</w:t>
                  </w:r>
                </w:p>
                <w:p w14:paraId="10F9F238" w14:textId="77777777" w:rsidR="00E91BD2" w:rsidRPr="00680535" w:rsidRDefault="00E91BD2" w:rsidP="00E91BD2">
                  <w:pPr>
                    <w:rPr>
                      <w:b/>
                    </w:rPr>
                  </w:pPr>
                </w:p>
              </w:tc>
              <w:tc>
                <w:tcPr>
                  <w:tcW w:w="4677" w:type="dxa"/>
                  <w:gridSpan w:val="3"/>
                  <w:vMerge w:val="restart"/>
                  <w:vAlign w:val="center"/>
                </w:tcPr>
                <w:p w14:paraId="5FCE1214" w14:textId="77777777" w:rsidR="00E91BD2" w:rsidRDefault="00E91BD2" w:rsidP="00E91BD2">
                  <w:pPr>
                    <w:jc w:val="center"/>
                  </w:pPr>
                  <w:r>
                    <w:rPr>
                      <w:noProof/>
                      <w:lang w:eastAsia="en-GB"/>
                    </w:rPr>
                    <mc:AlternateContent>
                      <mc:Choice Requires="wps">
                        <w:drawing>
                          <wp:anchor distT="0" distB="0" distL="114300" distR="114300" simplePos="0" relativeHeight="251661312" behindDoc="0" locked="0" layoutInCell="1" allowOverlap="1" wp14:anchorId="7761E77D" wp14:editId="01FA9156">
                            <wp:simplePos x="0" y="0"/>
                            <wp:positionH relativeFrom="column">
                              <wp:posOffset>153670</wp:posOffset>
                            </wp:positionH>
                            <wp:positionV relativeFrom="paragraph">
                              <wp:posOffset>-28575</wp:posOffset>
                            </wp:positionV>
                            <wp:extent cx="304800" cy="2857500"/>
                            <wp:effectExtent l="0" t="0" r="19050" b="19050"/>
                            <wp:wrapNone/>
                            <wp:docPr id="1" name="Right Brace 1"/>
                            <wp:cNvGraphicFramePr/>
                            <a:graphic xmlns:a="http://schemas.openxmlformats.org/drawingml/2006/main">
                              <a:graphicData uri="http://schemas.microsoft.com/office/word/2010/wordprocessingShape">
                                <wps:wsp>
                                  <wps:cNvSpPr/>
                                  <wps:spPr>
                                    <a:xfrm>
                                      <a:off x="3743325" y="1704975"/>
                                      <a:ext cx="304800" cy="2857500"/>
                                    </a:xfrm>
                                    <a:prstGeom prst="rightBrace">
                                      <a:avLst>
                                        <a:gd name="adj1" fmla="val 0"/>
                                        <a:gd name="adj2" fmla="val 566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BC87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2.1pt;margin-top:-2.25pt;width:2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0WChwIAAHYFAAAOAAAAZHJzL2Uyb0RvYy54bWysVFtv0zAUfkfiP1h+Z0lva1ctnUqnIaRp&#10;m7ahPXuO3QT5xrHbtPx6jp2kLTAJgXhxzsm5f+dyebXTimwF+Nqagg7OckqE4baszbqgX55vPswo&#10;8YGZkilrREH3wtOrxft3l42bi6GtrCoFEHRi/LxxBa1CcPMs87wSmvkz64RBobSgWUAW1lkJrEHv&#10;WmXDPD/PGgulA8uF9/j3uhXSRfIvpeDhXkovAlEFxdxCeiG9r/HNFpdsvgbmqpp3abB/yEKz2mDQ&#10;g6trFhjZQP2bK11zsN7KcMatzqyUNRepBqxmkP9SzVPFnEi1IDjeHWDy/88tv9s+AKlL7B0lhmls&#10;0WO9rgL5CIwLMogANc7PUe/JPUDHeSRjtTsJOn6xDrIr6Gg6Ho2GE0r26G6ajy+mkxZgsQuER4V8&#10;PMuxDRwVhrPJdIIMusyOnhz48ElYTSJRUIi5pFQSumx760OCueySZeVXTFxqhV3bMkX6jp7Ih6fy&#10;yfn5tAvZOcPgfVDMJNbaVpeosFcixlPmUUiECWsYpEzSgIqVAoJRC8o4FyYktNBf0o5mslbqYJj/&#10;2bDTj6YiDe/fGB8sUmRrwsFY18bCW9HDrk9Ztvo9Am3dEYJXW+5xQsC2q+Mdv6mxNbfMhwcGiDq2&#10;E/c/3OMjlW0KajuKksrC97f+R30cYZRS0uDuFdR/2zAQlKjPBof7YjAex2VNzHgyHSIDp5LXU4nZ&#10;6JXFHuAcYHaJjPpB9aQEq1/wTCxjVBQxwzF2QXmAnlmF9ibgoeFiuUxquKCOhVvz5Hjf9Tgoz7sX&#10;Bq6bz4CTfWf7PWXzNFPtRB91Yz+MXW6ClXWIwiOuHYPLjdRP1+OUT1rHc7n4AQAA//8DAFBLAwQU&#10;AAYACAAAACEAVZUYhuAAAAAIAQAADwAAAGRycy9kb3ducmV2LnhtbEyPQU+DQBSE7yb+h80z8dYu&#10;IliCPBrT6KEeTFqbNt4W9glE9i2y25b+e9eTHiczmfmmWE6mFycaXWcZ4W4egSCure64Qdi9v8wy&#10;EM4r1qq3TAgXcrAsr68KlWt75g2dtr4RoYRdrhBa74dcSle3ZJSb24E4eJ92NMoHOTZSj+ocyk0v&#10;4yh6kEZ1HBZaNdCqpfprezQIq+iwdh/f92/T/rB5zvaVe11fMsTbm+npEYSnyf+F4Rc/oEMZmCp7&#10;ZO1EjxAncUgizJIURPAXcdAVQpKkKciykP8PlD8AAAD//wMAUEsBAi0AFAAGAAgAAAAhALaDOJL+&#10;AAAA4QEAABMAAAAAAAAAAAAAAAAAAAAAAFtDb250ZW50X1R5cGVzXS54bWxQSwECLQAUAAYACAAA&#10;ACEAOP0h/9YAAACUAQAACwAAAAAAAAAAAAAAAAAvAQAAX3JlbHMvLnJlbHNQSwECLQAUAAYACAAA&#10;ACEAIFNFgocCAAB2BQAADgAAAAAAAAAAAAAAAAAuAgAAZHJzL2Uyb0RvYy54bWxQSwECLQAUAAYA&#10;CAAAACEAVZUYhuAAAAAIAQAADwAAAAAAAAAAAAAAAADhBAAAZHJzL2Rvd25yZXYueG1sUEsFBgAA&#10;AAAEAAQA8wAAAO4FAAAAAA==&#10;" adj="0,1224" strokecolor="#4579b8 [3044]"/>
                        </w:pict>
                      </mc:Fallback>
                    </mc:AlternateContent>
                  </w:r>
                  <w:r>
                    <w:t>Repeat prior to commencing procedure</w:t>
                  </w:r>
                </w:p>
              </w:tc>
              <w:tc>
                <w:tcPr>
                  <w:tcW w:w="5387" w:type="dxa"/>
                  <w:gridSpan w:val="3"/>
                  <w:vMerge w:val="restart"/>
                </w:tcPr>
                <w:p w14:paraId="7F986AE5" w14:textId="77777777" w:rsidR="00E91BD2" w:rsidRDefault="00E91BD2" w:rsidP="00E91BD2">
                  <w:pPr>
                    <w:rPr>
                      <w:b/>
                    </w:rPr>
                  </w:pPr>
                  <w:r>
                    <w:t xml:space="preserve">Is the bridle secured with a </w:t>
                  </w:r>
                  <w:proofErr w:type="gramStart"/>
                  <w:r>
                    <w:t>knot?:</w:t>
                  </w:r>
                  <w:proofErr w:type="gramEnd"/>
                  <w:r>
                    <w:t xml:space="preserve"> </w:t>
                  </w:r>
                  <w:r>
                    <w:rPr>
                      <w:b/>
                    </w:rPr>
                    <w:t>Y / N</w:t>
                  </w:r>
                </w:p>
                <w:p w14:paraId="1549C709" w14:textId="77777777" w:rsidR="00E91BD2" w:rsidRDefault="00E91BD2" w:rsidP="00E91BD2">
                  <w:pPr>
                    <w:rPr>
                      <w:b/>
                    </w:rPr>
                  </w:pPr>
                  <w:r>
                    <w:t xml:space="preserve">Ensure knot too tight to nasal septum:  </w:t>
                  </w:r>
                  <w:r>
                    <w:rPr>
                      <w:b/>
                    </w:rPr>
                    <w:t>Y / N</w:t>
                  </w:r>
                </w:p>
                <w:p w14:paraId="4A6550DA" w14:textId="77777777" w:rsidR="00E91BD2" w:rsidRDefault="00E91BD2" w:rsidP="00E91BD2">
                  <w:pPr>
                    <w:rPr>
                      <w:b/>
                    </w:rPr>
                  </w:pPr>
                  <w:r w:rsidRPr="00896CCF">
                    <w:t xml:space="preserve">Disposal of </w:t>
                  </w:r>
                  <w:r>
                    <w:t xml:space="preserve">equipment safely: </w:t>
                  </w:r>
                  <w:r>
                    <w:rPr>
                      <w:b/>
                    </w:rPr>
                    <w:t>Y / N</w:t>
                  </w:r>
                </w:p>
                <w:p w14:paraId="2BDB97F5" w14:textId="77777777" w:rsidR="00E91BD2" w:rsidRDefault="00E91BD2" w:rsidP="00E91BD2">
                  <w:pPr>
                    <w:ind w:right="1083"/>
                    <w:rPr>
                      <w:b/>
                    </w:rPr>
                  </w:pPr>
                </w:p>
                <w:p w14:paraId="226166E6" w14:textId="77777777" w:rsidR="00E91BD2" w:rsidRDefault="00E91BD2" w:rsidP="00E91BD2"/>
                <w:p w14:paraId="0DB557AE" w14:textId="77777777" w:rsidR="00E91BD2" w:rsidRDefault="00E91BD2" w:rsidP="00E91BD2">
                  <w:r>
                    <w:t xml:space="preserve">Hand over to ward staff for daily reviews. </w:t>
                  </w:r>
                  <w:r>
                    <w:rPr>
                      <w:b/>
                    </w:rPr>
                    <w:t>Y / N</w:t>
                  </w:r>
                </w:p>
                <w:p w14:paraId="00F164B0" w14:textId="77777777" w:rsidR="00E91BD2" w:rsidRDefault="00E91BD2" w:rsidP="00E91BD2"/>
                <w:p w14:paraId="47B06970" w14:textId="77777777" w:rsidR="00E91BD2" w:rsidRPr="00896CCF" w:rsidRDefault="00E91BD2" w:rsidP="00E91BD2">
                  <w:r w:rsidRPr="00356224">
                    <w:t xml:space="preserve">Any serious untoward incidents whilst using the nasal bridle should be escalated immediately, a Datix report must be </w:t>
                  </w:r>
                  <w:proofErr w:type="gramStart"/>
                  <w:r w:rsidRPr="00356224">
                    <w:t>completed</w:t>
                  </w:r>
                  <w:proofErr w:type="gramEnd"/>
                  <w:r w:rsidRPr="00356224">
                    <w:t xml:space="preserve"> and nutrition nurse specialist informed</w:t>
                  </w:r>
                  <w:r>
                    <w:t>.</w:t>
                  </w:r>
                </w:p>
              </w:tc>
            </w:tr>
            <w:tr w:rsidR="00E91BD2" w14:paraId="4A9F8BFA" w14:textId="77777777" w:rsidTr="00E91BD2">
              <w:tc>
                <w:tcPr>
                  <w:tcW w:w="5332" w:type="dxa"/>
                </w:tcPr>
                <w:p w14:paraId="3732379D" w14:textId="77777777" w:rsidR="00E91BD2" w:rsidRDefault="00E91BD2" w:rsidP="00E91BD2">
                  <w:r w:rsidRPr="00680535">
                    <w:rPr>
                      <w:b/>
                    </w:rPr>
                    <w:t>Procedure:</w:t>
                  </w:r>
                  <w:r w:rsidRPr="00680535">
                    <w:t xml:space="preserve"> </w:t>
                  </w:r>
                </w:p>
                <w:p w14:paraId="1C8C525C" w14:textId="77777777" w:rsidR="00E91BD2" w:rsidRPr="00680535" w:rsidRDefault="00E91BD2" w:rsidP="00E91BD2">
                  <w:pPr>
                    <w:rPr>
                      <w:b/>
                    </w:rPr>
                  </w:pPr>
                  <w:r w:rsidRPr="00680535">
                    <w:t>Confirm clinical indications for procedure:</w:t>
                  </w:r>
                  <w:r>
                    <w:rPr>
                      <w:b/>
                    </w:rPr>
                    <w:t xml:space="preserve">  Y / N</w:t>
                  </w:r>
                </w:p>
                <w:p w14:paraId="4E406278" w14:textId="77777777" w:rsidR="00E91BD2" w:rsidRDefault="00E91BD2" w:rsidP="00E91BD2">
                  <w:r>
                    <w:t>(</w:t>
                  </w:r>
                  <w:proofErr w:type="gramStart"/>
                  <w:r>
                    <w:t>see</w:t>
                  </w:r>
                  <w:proofErr w:type="gramEnd"/>
                  <w:r>
                    <w:t xml:space="preserve"> below)</w:t>
                  </w:r>
                </w:p>
                <w:p w14:paraId="170E87A3" w14:textId="77777777" w:rsidR="00E91BD2" w:rsidRDefault="00E91BD2" w:rsidP="00E91BD2">
                  <w:r>
                    <w:t xml:space="preserve">Confirm no contraindications to procedure: </w:t>
                  </w:r>
                  <w:r w:rsidRPr="00680535">
                    <w:rPr>
                      <w:b/>
                    </w:rPr>
                    <w:t>Y / N</w:t>
                  </w:r>
                </w:p>
                <w:p w14:paraId="23763D3A" w14:textId="77777777" w:rsidR="00E91BD2" w:rsidRDefault="00E91BD2" w:rsidP="00E91BD2">
                  <w:r>
                    <w:t>(</w:t>
                  </w:r>
                  <w:proofErr w:type="gramStart"/>
                  <w:r>
                    <w:t>see</w:t>
                  </w:r>
                  <w:proofErr w:type="gramEnd"/>
                  <w:r>
                    <w:t xml:space="preserve"> below)</w:t>
                  </w:r>
                </w:p>
                <w:p w14:paraId="0A1798B7" w14:textId="77777777" w:rsidR="00E91BD2" w:rsidRDefault="00E91BD2" w:rsidP="00E91BD2">
                  <w:pPr>
                    <w:rPr>
                      <w:b/>
                    </w:rPr>
                  </w:pPr>
                  <w:r>
                    <w:t>MDT discussion documented</w:t>
                  </w:r>
                  <w:r w:rsidRPr="00680535">
                    <w:t xml:space="preserve"> in </w:t>
                  </w:r>
                  <w:proofErr w:type="gramStart"/>
                  <w:r w:rsidRPr="00680535">
                    <w:t>notes?:</w:t>
                  </w:r>
                  <w:proofErr w:type="gramEnd"/>
                  <w:r w:rsidRPr="00680535">
                    <w:rPr>
                      <w:b/>
                    </w:rPr>
                    <w:t xml:space="preserve">  Y / N</w:t>
                  </w:r>
                </w:p>
                <w:p w14:paraId="464A5243" w14:textId="77777777" w:rsidR="00E91BD2" w:rsidRPr="00F42B61" w:rsidRDefault="00E91BD2" w:rsidP="00E91BD2">
                  <w:pPr>
                    <w:rPr>
                      <w:b/>
                    </w:rPr>
                  </w:pPr>
                </w:p>
              </w:tc>
              <w:tc>
                <w:tcPr>
                  <w:tcW w:w="4677" w:type="dxa"/>
                  <w:gridSpan w:val="3"/>
                  <w:vMerge/>
                </w:tcPr>
                <w:p w14:paraId="2C42AD82" w14:textId="77777777" w:rsidR="00E91BD2" w:rsidRDefault="00E91BD2" w:rsidP="00E91BD2"/>
              </w:tc>
              <w:tc>
                <w:tcPr>
                  <w:tcW w:w="5387" w:type="dxa"/>
                  <w:gridSpan w:val="3"/>
                  <w:vMerge/>
                </w:tcPr>
                <w:p w14:paraId="15070D8D" w14:textId="77777777" w:rsidR="00E91BD2" w:rsidRDefault="00E91BD2" w:rsidP="00E91BD2"/>
              </w:tc>
            </w:tr>
            <w:tr w:rsidR="00E91BD2" w14:paraId="5E6E05B8" w14:textId="77777777" w:rsidTr="00E91BD2">
              <w:tc>
                <w:tcPr>
                  <w:tcW w:w="5332" w:type="dxa"/>
                </w:tcPr>
                <w:p w14:paraId="65C9C0AC" w14:textId="77777777" w:rsidR="00E91BD2" w:rsidRDefault="00E91BD2" w:rsidP="00E91BD2">
                  <w:pPr>
                    <w:rPr>
                      <w:b/>
                    </w:rPr>
                  </w:pPr>
                  <w:r w:rsidRPr="00680535">
                    <w:rPr>
                      <w:b/>
                    </w:rPr>
                    <w:t>Ask:</w:t>
                  </w:r>
                </w:p>
                <w:p w14:paraId="07F171EF" w14:textId="77777777" w:rsidR="00E91BD2" w:rsidRPr="00680535" w:rsidRDefault="00E91BD2" w:rsidP="00E91BD2">
                  <w:pPr>
                    <w:rPr>
                      <w:b/>
                    </w:rPr>
                  </w:pPr>
                  <w:r>
                    <w:t xml:space="preserve">Does patient have </w:t>
                  </w:r>
                  <w:r w:rsidRPr="0004178E">
                    <w:t>mental capacity?</w:t>
                  </w:r>
                  <w:r>
                    <w:rPr>
                      <w:b/>
                    </w:rPr>
                    <w:t xml:space="preserve"> Y / N</w:t>
                  </w:r>
                </w:p>
                <w:p w14:paraId="54ACA36F" w14:textId="77777777" w:rsidR="00E91BD2" w:rsidRDefault="00E91BD2" w:rsidP="00E91BD2">
                  <w:pPr>
                    <w:rPr>
                      <w:b/>
                    </w:rPr>
                  </w:pPr>
                  <w:r w:rsidRPr="0004178E">
                    <w:rPr>
                      <w:b/>
                    </w:rPr>
                    <w:t xml:space="preserve">If </w:t>
                  </w:r>
                  <w:proofErr w:type="gramStart"/>
                  <w:r>
                    <w:rPr>
                      <w:b/>
                    </w:rPr>
                    <w:t>yes;</w:t>
                  </w:r>
                  <w:proofErr w:type="gramEnd"/>
                </w:p>
                <w:p w14:paraId="7E06A958" w14:textId="77777777" w:rsidR="00E91BD2" w:rsidRDefault="00E91BD2" w:rsidP="00E91BD2">
                  <w:pPr>
                    <w:rPr>
                      <w:b/>
                    </w:rPr>
                  </w:pPr>
                  <w:r>
                    <w:t xml:space="preserve">is patient aware of </w:t>
                  </w:r>
                  <w:proofErr w:type="gramStart"/>
                  <w:r>
                    <w:t>indications?:</w:t>
                  </w:r>
                  <w:proofErr w:type="gramEnd"/>
                  <w:r>
                    <w:t xml:space="preserve"> </w:t>
                  </w:r>
                  <w:r w:rsidRPr="0004178E">
                    <w:rPr>
                      <w:b/>
                    </w:rPr>
                    <w:t>Y / N</w:t>
                  </w:r>
                </w:p>
                <w:p w14:paraId="609B94DF" w14:textId="77777777" w:rsidR="00E91BD2" w:rsidRDefault="00E91BD2" w:rsidP="00E91BD2">
                  <w:r>
                    <w:t xml:space="preserve">has the patient given verbal </w:t>
                  </w:r>
                  <w:proofErr w:type="gramStart"/>
                  <w:r>
                    <w:t>consent?:</w:t>
                  </w:r>
                  <w:proofErr w:type="gramEnd"/>
                  <w:r>
                    <w:t xml:space="preserve">  </w:t>
                  </w:r>
                  <w:r w:rsidRPr="0004178E">
                    <w:rPr>
                      <w:b/>
                    </w:rPr>
                    <w:t>Y / N</w:t>
                  </w:r>
                </w:p>
                <w:p w14:paraId="4BAB0B40" w14:textId="77777777" w:rsidR="00E91BD2" w:rsidRDefault="00E91BD2" w:rsidP="00E91BD2">
                  <w:pPr>
                    <w:rPr>
                      <w:b/>
                    </w:rPr>
                  </w:pPr>
                  <w:r>
                    <w:rPr>
                      <w:b/>
                    </w:rPr>
                    <w:t xml:space="preserve">If </w:t>
                  </w:r>
                  <w:proofErr w:type="gramStart"/>
                  <w:r>
                    <w:rPr>
                      <w:b/>
                    </w:rPr>
                    <w:t>no;</w:t>
                  </w:r>
                  <w:proofErr w:type="gramEnd"/>
                </w:p>
                <w:p w14:paraId="7BDB60BA" w14:textId="77777777" w:rsidR="00E91BD2" w:rsidRDefault="00E91BD2" w:rsidP="00E91BD2">
                  <w:pPr>
                    <w:rPr>
                      <w:b/>
                    </w:rPr>
                  </w:pPr>
                  <w:r>
                    <w:t xml:space="preserve">has a best interest decision been </w:t>
                  </w:r>
                  <w:proofErr w:type="gramStart"/>
                  <w:r>
                    <w:t>made?:</w:t>
                  </w:r>
                  <w:proofErr w:type="gramEnd"/>
                  <w:r>
                    <w:t xml:space="preserve">  </w:t>
                  </w:r>
                  <w:r w:rsidRPr="0004178E">
                    <w:rPr>
                      <w:b/>
                    </w:rPr>
                    <w:t>Y / N</w:t>
                  </w:r>
                </w:p>
                <w:p w14:paraId="2A1AAE8A" w14:textId="77777777" w:rsidR="00E91BD2" w:rsidRDefault="00E91BD2" w:rsidP="00E91BD2"/>
              </w:tc>
              <w:tc>
                <w:tcPr>
                  <w:tcW w:w="4677" w:type="dxa"/>
                  <w:gridSpan w:val="3"/>
                  <w:vMerge/>
                </w:tcPr>
                <w:p w14:paraId="5CA6BE6C" w14:textId="77777777" w:rsidR="00E91BD2" w:rsidRDefault="00E91BD2" w:rsidP="00E91BD2"/>
              </w:tc>
              <w:tc>
                <w:tcPr>
                  <w:tcW w:w="5387" w:type="dxa"/>
                  <w:gridSpan w:val="3"/>
                  <w:vMerge/>
                </w:tcPr>
                <w:p w14:paraId="03E40A5B" w14:textId="77777777" w:rsidR="00E91BD2" w:rsidRDefault="00E91BD2" w:rsidP="00E91BD2"/>
              </w:tc>
            </w:tr>
            <w:tr w:rsidR="00E91BD2" w14:paraId="5966A700" w14:textId="77777777" w:rsidTr="00E91BD2">
              <w:trPr>
                <w:trHeight w:val="559"/>
              </w:trPr>
              <w:tc>
                <w:tcPr>
                  <w:tcW w:w="5332" w:type="dxa"/>
                </w:tcPr>
                <w:p w14:paraId="3DDE5AAE" w14:textId="77777777" w:rsidR="00E91BD2" w:rsidRPr="00F42B61" w:rsidRDefault="00E91BD2" w:rsidP="00E91BD2">
                  <w:pPr>
                    <w:rPr>
                      <w:b/>
                    </w:rPr>
                  </w:pPr>
                  <w:r>
                    <w:rPr>
                      <w:noProof/>
                      <w:lang w:eastAsia="en-GB"/>
                    </w:rPr>
                    <mc:AlternateContent>
                      <mc:Choice Requires="wps">
                        <w:drawing>
                          <wp:anchor distT="0" distB="0" distL="114300" distR="114300" simplePos="0" relativeHeight="251660288" behindDoc="0" locked="0" layoutInCell="1" allowOverlap="1" wp14:anchorId="04A64B84" wp14:editId="7AABAE11">
                            <wp:simplePos x="0" y="0"/>
                            <wp:positionH relativeFrom="column">
                              <wp:posOffset>2794635</wp:posOffset>
                            </wp:positionH>
                            <wp:positionV relativeFrom="paragraph">
                              <wp:posOffset>141605</wp:posOffset>
                            </wp:positionV>
                            <wp:extent cx="1143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6BA68" id="Rectangle 3" o:spid="_x0000_s1026" style="position:absolute;margin-left:220.05pt;margin-top:11.15pt;width:9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lEmQIAAIwFAAAOAAAAZHJzL2Uyb0RvYy54bWysVE1v2zAMvQ/YfxB0X23no9uMOkXQosOA&#10;oi3aDj2rshQbkEVNUuJkv36UZDtBV+wwLAdFMslHvSeSF5f7TpGdsK4FXdHiLKdEaA51qzcV/fF8&#10;8+kLJc4zXTMFWlT0IBy9XH38cNGbUsygAVULSxBEu7I3FW28N2WWOd6IjrkzMEKjUYLtmMej3WS1&#10;ZT2idyqb5fl51oOtjQUunMOv18lIVxFfSsH9vZROeKIqinfzcbVxfQ1rtrpg5cYy07R8uAb7h1t0&#10;rNWYdIK6Zp6RrW3/gOpabsGB9GccugykbLmIHJBNkb9h89QwIyIXFMeZSSb3/2D53e7Bkrau6JwS&#10;zTp8okcUjemNEmQe5OmNK9HryTzY4eRwG7jupe3CP7Ig+yjpYZJU7D3h+LEoFvMchedoKpazBe4R&#10;JTsGG+v8NwEdCZuKWkwehWS7W+eT6+gScmm4aZXC76xUmvQVPZ8v8xjgQLV1MAZbrB9xpSzZMXx5&#10;vy+GtCdeeAml8S6BYKIUd/6gRIJ/FBKVQRKzlCDU5BGTcS60L5KpYbVIqZY5/sZkY0RkrDQCBmSJ&#10;l5ywB4DRM4GM2In/4B9CRSzpKXhg/rfgKSJmBu2n4K7VYN9jppDVkDn5jyIlaYJKr1AfsG4spIZy&#10;ht+0+H63zPkHZrGD8MlxKvh7XKQCfCcYdpQ0YH+99z34Y2GjlZIeO7Ki7ueWWUGJ+q6x5L8Wi0Vo&#10;4XhYLD/P8GBPLa+nFr3trgCfvsD5Y3jcBn+vxq200L3g8FiHrGhimmPuinJvx8OVT5MCxw8X63V0&#10;w7Y1zN/qJ8MDeFA11Ofz/oVZMxSxx+q/g7F7WfmmlpNviNSw3nqQbSz0o66D3tjysXCG8RRmyuk5&#10;eh2H6Oo3AAAA//8DAFBLAwQUAAYACAAAACEASz7WuNwAAAAJAQAADwAAAGRycy9kb3ducmV2Lnht&#10;bEyPTU+DQBCG7yb+h82YeLNLAQlBlsY08aKnYtPzlp0CkZ0l7NKu/97xpLf5ePLOM/Uu2klccfGj&#10;IwXbTQICqXNmpF7B8fPtqQThgyajJ0eo4Bs97Jr7u1pXxt3ogNc29IJDyFdawRDCXEnpuwGt9hs3&#10;I/Hu4harA7dLL82ibxxuJ5kmSSGtHokvDHrG/YDdV7taBafyYPpjfG/tR7buL2nhbQxeqceH+PoC&#10;ImAMfzD86rM6NOx0disZLyYFeZ5sGVWQphkIBvLnkgdnLooMZFPL/x80PwAAAP//AwBQSwECLQAU&#10;AAYACAAAACEAtoM4kv4AAADhAQAAEwAAAAAAAAAAAAAAAAAAAAAAW0NvbnRlbnRfVHlwZXNdLnht&#10;bFBLAQItABQABgAIAAAAIQA4/SH/1gAAAJQBAAALAAAAAAAAAAAAAAAAAC8BAABfcmVscy8ucmVs&#10;c1BLAQItABQABgAIAAAAIQBMIclEmQIAAIwFAAAOAAAAAAAAAAAAAAAAAC4CAABkcnMvZTJvRG9j&#10;LnhtbFBLAQItABQABgAIAAAAIQBLPta43AAAAAkBAAAPAAAAAAAAAAAAAAAAAPMEAABkcnMvZG93&#10;bnJldi54bWxQSwUGAAAAAAQABADzAAAA/AUAAAAA&#10;" filled="f" strokecolor="black [3213]" strokeweight=".5pt"/>
                        </w:pict>
                      </mc:Fallback>
                    </mc:AlternateContent>
                  </w:r>
                  <w:r w:rsidRPr="00F42B61">
                    <w:rPr>
                      <w:b/>
                    </w:rPr>
                    <w:t xml:space="preserve">Equipment: </w:t>
                  </w:r>
                </w:p>
                <w:p w14:paraId="1649A233" w14:textId="77777777" w:rsidR="00E91BD2" w:rsidRDefault="00E91BD2" w:rsidP="00E91BD2">
                  <w:r>
                    <w:t xml:space="preserve">Check availability of nasal bridle equipment: </w:t>
                  </w:r>
                </w:p>
                <w:p w14:paraId="21E041F7" w14:textId="77777777" w:rsidR="00E91BD2" w:rsidRDefault="00E91BD2" w:rsidP="00E91BD2">
                  <w:r>
                    <w:t>Signature………………………………………</w:t>
                  </w:r>
                  <w:proofErr w:type="gramStart"/>
                  <w:r>
                    <w:t>…..</w:t>
                  </w:r>
                  <w:proofErr w:type="gramEnd"/>
                </w:p>
              </w:tc>
              <w:tc>
                <w:tcPr>
                  <w:tcW w:w="4677" w:type="dxa"/>
                  <w:gridSpan w:val="3"/>
                </w:tcPr>
                <w:p w14:paraId="334F667D" w14:textId="77777777" w:rsidR="00E91BD2" w:rsidRDefault="00E91BD2" w:rsidP="00E91BD2">
                  <w:r>
                    <w:t xml:space="preserve">Check that equipment is </w:t>
                  </w:r>
                  <w:proofErr w:type="gramStart"/>
                  <w:r>
                    <w:t>functioning:</w:t>
                  </w:r>
                  <w:proofErr w:type="gramEnd"/>
                  <w:r>
                    <w:t xml:space="preserve">  </w:t>
                  </w:r>
                  <w:r w:rsidRPr="00A41473">
                    <w:rPr>
                      <w:b/>
                    </w:rPr>
                    <w:t>Y / N</w:t>
                  </w:r>
                </w:p>
                <w:p w14:paraId="081BA760" w14:textId="77777777" w:rsidR="00E91BD2" w:rsidRDefault="00E91BD2" w:rsidP="00E91BD2">
                  <w:pPr>
                    <w:rPr>
                      <w:b/>
                    </w:rPr>
                  </w:pPr>
                  <w:r>
                    <w:t xml:space="preserve">Prepare trolley with equipment:  </w:t>
                  </w:r>
                  <w:r w:rsidRPr="00A41473">
                    <w:rPr>
                      <w:b/>
                    </w:rPr>
                    <w:t>Y / N</w:t>
                  </w:r>
                </w:p>
                <w:p w14:paraId="27F0B8D0" w14:textId="77777777" w:rsidR="00E91BD2" w:rsidRPr="00A41473" w:rsidRDefault="00E91BD2" w:rsidP="00E91BD2">
                  <w:r>
                    <w:t>Signature………………………………………</w:t>
                  </w:r>
                  <w:proofErr w:type="gramStart"/>
                  <w:r>
                    <w:t>…..</w:t>
                  </w:r>
                  <w:proofErr w:type="gramEnd"/>
                </w:p>
              </w:tc>
              <w:tc>
                <w:tcPr>
                  <w:tcW w:w="5387" w:type="dxa"/>
                  <w:gridSpan w:val="3"/>
                  <w:vAlign w:val="bottom"/>
                </w:tcPr>
                <w:p w14:paraId="58EEBA1C" w14:textId="77777777" w:rsidR="00E91BD2" w:rsidRDefault="00E91BD2" w:rsidP="00E91BD2">
                  <w:r>
                    <w:t>Signature………………………………………</w:t>
                  </w:r>
                  <w:proofErr w:type="gramStart"/>
                  <w:r>
                    <w:t>…..</w:t>
                  </w:r>
                  <w:proofErr w:type="gramEnd"/>
                </w:p>
              </w:tc>
            </w:tr>
            <w:tr w:rsidR="00E91BD2" w14:paraId="60FB68F8" w14:textId="77777777" w:rsidTr="00E91BD2">
              <w:trPr>
                <w:trHeight w:val="327"/>
              </w:trPr>
              <w:tc>
                <w:tcPr>
                  <w:tcW w:w="5332" w:type="dxa"/>
                  <w:vMerge w:val="restart"/>
                  <w:shd w:val="pct20" w:color="auto" w:fill="76923C" w:themeFill="accent3" w:themeFillShade="BF"/>
                </w:tcPr>
                <w:p w14:paraId="52219B3E" w14:textId="77777777" w:rsidR="00E91BD2" w:rsidRDefault="00E91BD2" w:rsidP="00E91BD2">
                  <w:pPr>
                    <w:jc w:val="center"/>
                  </w:pPr>
                  <w:r>
                    <w:t>AFFIX PATIENT LABEL HERE</w:t>
                  </w:r>
                </w:p>
                <w:p w14:paraId="6E4D771B" w14:textId="77777777" w:rsidR="00E91BD2" w:rsidRDefault="00E91BD2" w:rsidP="00E91BD2">
                  <w:pPr>
                    <w:jc w:val="center"/>
                  </w:pPr>
                </w:p>
                <w:p w14:paraId="2CDF41FE" w14:textId="77777777" w:rsidR="00E91BD2" w:rsidRDefault="00E91BD2" w:rsidP="00E91BD2">
                  <w:pPr>
                    <w:jc w:val="center"/>
                  </w:pPr>
                </w:p>
                <w:p w14:paraId="0BF3786E" w14:textId="77777777" w:rsidR="00E91BD2" w:rsidRDefault="00E91BD2" w:rsidP="00E91BD2">
                  <w:pPr>
                    <w:jc w:val="center"/>
                  </w:pPr>
                </w:p>
                <w:p w14:paraId="165FCE8F" w14:textId="77777777" w:rsidR="00E91BD2" w:rsidRDefault="00E91BD2" w:rsidP="00E91BD2">
                  <w:pPr>
                    <w:jc w:val="center"/>
                  </w:pPr>
                </w:p>
                <w:p w14:paraId="7483F912" w14:textId="77777777" w:rsidR="00E91BD2" w:rsidRDefault="00E91BD2" w:rsidP="00E91BD2">
                  <w:pPr>
                    <w:jc w:val="center"/>
                  </w:pPr>
                </w:p>
              </w:tc>
              <w:tc>
                <w:tcPr>
                  <w:tcW w:w="2181" w:type="dxa"/>
                  <w:shd w:val="pct20" w:color="auto" w:fill="76923C" w:themeFill="accent3" w:themeFillShade="BF"/>
                </w:tcPr>
                <w:p w14:paraId="05F71F6E" w14:textId="77777777" w:rsidR="00E91BD2" w:rsidRDefault="00E91BD2" w:rsidP="00E91BD2">
                  <w:pPr>
                    <w:rPr>
                      <w:b/>
                      <w:sz w:val="24"/>
                      <w:szCs w:val="24"/>
                    </w:rPr>
                  </w:pPr>
                </w:p>
              </w:tc>
              <w:tc>
                <w:tcPr>
                  <w:tcW w:w="2268" w:type="dxa"/>
                  <w:shd w:val="pct20" w:color="auto" w:fill="76923C" w:themeFill="accent3" w:themeFillShade="BF"/>
                </w:tcPr>
                <w:p w14:paraId="747D640C" w14:textId="77777777" w:rsidR="00E91BD2" w:rsidRPr="002546DE" w:rsidRDefault="00E91BD2" w:rsidP="00E91BD2">
                  <w:pPr>
                    <w:rPr>
                      <w:b/>
                      <w:sz w:val="24"/>
                      <w:szCs w:val="24"/>
                    </w:rPr>
                  </w:pPr>
                  <w:r w:rsidRPr="002546DE">
                    <w:rPr>
                      <w:b/>
                      <w:sz w:val="24"/>
                      <w:szCs w:val="24"/>
                    </w:rPr>
                    <w:t>Signature</w:t>
                  </w:r>
                </w:p>
              </w:tc>
              <w:tc>
                <w:tcPr>
                  <w:tcW w:w="2126" w:type="dxa"/>
                  <w:gridSpan w:val="2"/>
                  <w:shd w:val="pct20" w:color="auto" w:fill="76923C" w:themeFill="accent3" w:themeFillShade="BF"/>
                </w:tcPr>
                <w:p w14:paraId="09741D32" w14:textId="77777777" w:rsidR="00E91BD2" w:rsidRPr="002546DE" w:rsidRDefault="00E91BD2" w:rsidP="00E91BD2">
                  <w:pPr>
                    <w:rPr>
                      <w:b/>
                      <w:sz w:val="24"/>
                      <w:szCs w:val="24"/>
                    </w:rPr>
                  </w:pPr>
                  <w:r w:rsidRPr="002546DE">
                    <w:rPr>
                      <w:b/>
                      <w:sz w:val="24"/>
                      <w:szCs w:val="24"/>
                    </w:rPr>
                    <w:t>printed name</w:t>
                  </w:r>
                </w:p>
              </w:tc>
              <w:tc>
                <w:tcPr>
                  <w:tcW w:w="1930" w:type="dxa"/>
                  <w:shd w:val="pct20" w:color="auto" w:fill="76923C" w:themeFill="accent3" w:themeFillShade="BF"/>
                </w:tcPr>
                <w:p w14:paraId="4690ABF4" w14:textId="77777777" w:rsidR="00E91BD2" w:rsidRPr="002546DE" w:rsidRDefault="00E91BD2" w:rsidP="00E91BD2">
                  <w:pPr>
                    <w:rPr>
                      <w:b/>
                      <w:sz w:val="24"/>
                      <w:szCs w:val="24"/>
                    </w:rPr>
                  </w:pPr>
                  <w:r w:rsidRPr="002546DE">
                    <w:rPr>
                      <w:b/>
                      <w:sz w:val="24"/>
                      <w:szCs w:val="24"/>
                    </w:rPr>
                    <w:t>designation</w:t>
                  </w:r>
                </w:p>
              </w:tc>
              <w:tc>
                <w:tcPr>
                  <w:tcW w:w="1559" w:type="dxa"/>
                  <w:vMerge w:val="restart"/>
                  <w:shd w:val="pct20" w:color="auto" w:fill="76923C" w:themeFill="accent3" w:themeFillShade="BF"/>
                </w:tcPr>
                <w:p w14:paraId="37219099" w14:textId="77777777" w:rsidR="00E91BD2" w:rsidRDefault="00E91BD2" w:rsidP="00E91BD2"/>
                <w:p w14:paraId="1DB51912" w14:textId="77777777" w:rsidR="00E91BD2" w:rsidRDefault="00E91BD2" w:rsidP="00E91BD2">
                  <w:r>
                    <w:t>Date:</w:t>
                  </w:r>
                </w:p>
                <w:p w14:paraId="478F9910" w14:textId="77777777" w:rsidR="00E91BD2" w:rsidRDefault="00E91BD2" w:rsidP="00E91BD2"/>
                <w:p w14:paraId="6AEFC643" w14:textId="77777777" w:rsidR="00E91BD2" w:rsidRDefault="00E91BD2" w:rsidP="00E91BD2">
                  <w:r>
                    <w:t>Time:</w:t>
                  </w:r>
                </w:p>
                <w:p w14:paraId="0B95F52D" w14:textId="77777777" w:rsidR="00E91BD2" w:rsidRDefault="00E91BD2" w:rsidP="00E91BD2"/>
                <w:p w14:paraId="6B6D73AB" w14:textId="6942335F" w:rsidR="00E91BD2" w:rsidRDefault="00E91BD2" w:rsidP="00E91BD2">
                  <w:r>
                    <w:t>Location:</w:t>
                  </w:r>
                </w:p>
              </w:tc>
            </w:tr>
            <w:tr w:rsidR="00E91BD2" w14:paraId="654A8875" w14:textId="77777777" w:rsidTr="00E91BD2">
              <w:trPr>
                <w:trHeight w:val="937"/>
              </w:trPr>
              <w:tc>
                <w:tcPr>
                  <w:tcW w:w="5332" w:type="dxa"/>
                  <w:vMerge/>
                  <w:shd w:val="pct20" w:color="auto" w:fill="76923C" w:themeFill="accent3" w:themeFillShade="BF"/>
                </w:tcPr>
                <w:p w14:paraId="27F6EA0E" w14:textId="77777777" w:rsidR="00E91BD2" w:rsidRDefault="00E91BD2" w:rsidP="00E91BD2">
                  <w:pPr>
                    <w:jc w:val="center"/>
                  </w:pPr>
                </w:p>
              </w:tc>
              <w:tc>
                <w:tcPr>
                  <w:tcW w:w="2181" w:type="dxa"/>
                  <w:tcBorders>
                    <w:bottom w:val="single" w:sz="4" w:space="0" w:color="auto"/>
                  </w:tcBorders>
                  <w:shd w:val="pct20" w:color="auto" w:fill="76923C" w:themeFill="accent3" w:themeFillShade="BF"/>
                </w:tcPr>
                <w:p w14:paraId="467DED82" w14:textId="77777777" w:rsidR="00E91BD2" w:rsidRDefault="00E91BD2" w:rsidP="00E91BD2">
                  <w:pPr>
                    <w:rPr>
                      <w:b/>
                      <w:sz w:val="24"/>
                      <w:szCs w:val="24"/>
                    </w:rPr>
                  </w:pPr>
                  <w:r>
                    <w:rPr>
                      <w:b/>
                      <w:sz w:val="24"/>
                      <w:szCs w:val="24"/>
                    </w:rPr>
                    <w:t>Individual inserting nasal bridle:</w:t>
                  </w:r>
                </w:p>
                <w:p w14:paraId="680D6692" w14:textId="77777777" w:rsidR="00E91BD2" w:rsidRDefault="00E91BD2" w:rsidP="00E91BD2">
                  <w:pPr>
                    <w:rPr>
                      <w:b/>
                      <w:sz w:val="24"/>
                      <w:szCs w:val="24"/>
                    </w:rPr>
                  </w:pPr>
                </w:p>
                <w:p w14:paraId="6524E0C7" w14:textId="77777777" w:rsidR="00E91BD2" w:rsidRDefault="00E91BD2" w:rsidP="00E91BD2">
                  <w:pPr>
                    <w:rPr>
                      <w:b/>
                      <w:sz w:val="24"/>
                      <w:szCs w:val="24"/>
                    </w:rPr>
                  </w:pPr>
                  <w:r>
                    <w:rPr>
                      <w:b/>
                      <w:sz w:val="24"/>
                      <w:szCs w:val="24"/>
                    </w:rPr>
                    <w:t>Clinical supervisor (if present):</w:t>
                  </w:r>
                </w:p>
              </w:tc>
              <w:tc>
                <w:tcPr>
                  <w:tcW w:w="2268" w:type="dxa"/>
                  <w:tcBorders>
                    <w:bottom w:val="single" w:sz="4" w:space="0" w:color="auto"/>
                  </w:tcBorders>
                  <w:shd w:val="pct20" w:color="auto" w:fill="76923C" w:themeFill="accent3" w:themeFillShade="BF"/>
                </w:tcPr>
                <w:p w14:paraId="52D02828" w14:textId="77777777" w:rsidR="00E91BD2" w:rsidRPr="002546DE" w:rsidRDefault="00E91BD2" w:rsidP="00E91BD2">
                  <w:pPr>
                    <w:rPr>
                      <w:b/>
                      <w:sz w:val="24"/>
                      <w:szCs w:val="24"/>
                    </w:rPr>
                  </w:pPr>
                </w:p>
              </w:tc>
              <w:tc>
                <w:tcPr>
                  <w:tcW w:w="2126" w:type="dxa"/>
                  <w:gridSpan w:val="2"/>
                  <w:tcBorders>
                    <w:bottom w:val="single" w:sz="4" w:space="0" w:color="auto"/>
                  </w:tcBorders>
                  <w:shd w:val="pct20" w:color="auto" w:fill="76923C" w:themeFill="accent3" w:themeFillShade="BF"/>
                </w:tcPr>
                <w:p w14:paraId="16A155A9" w14:textId="77777777" w:rsidR="00E91BD2" w:rsidRPr="002546DE" w:rsidRDefault="00E91BD2" w:rsidP="00E91BD2">
                  <w:pPr>
                    <w:rPr>
                      <w:b/>
                      <w:sz w:val="24"/>
                      <w:szCs w:val="24"/>
                    </w:rPr>
                  </w:pPr>
                </w:p>
              </w:tc>
              <w:tc>
                <w:tcPr>
                  <w:tcW w:w="1930" w:type="dxa"/>
                  <w:tcBorders>
                    <w:bottom w:val="single" w:sz="4" w:space="0" w:color="auto"/>
                  </w:tcBorders>
                  <w:shd w:val="pct20" w:color="auto" w:fill="76923C" w:themeFill="accent3" w:themeFillShade="BF"/>
                </w:tcPr>
                <w:p w14:paraId="465FE0AD" w14:textId="77777777" w:rsidR="00E91BD2" w:rsidRPr="002546DE" w:rsidRDefault="00E91BD2" w:rsidP="00E91BD2">
                  <w:pPr>
                    <w:rPr>
                      <w:b/>
                      <w:sz w:val="24"/>
                      <w:szCs w:val="24"/>
                    </w:rPr>
                  </w:pPr>
                </w:p>
              </w:tc>
              <w:tc>
                <w:tcPr>
                  <w:tcW w:w="1559" w:type="dxa"/>
                  <w:vMerge/>
                  <w:shd w:val="pct20" w:color="auto" w:fill="76923C" w:themeFill="accent3" w:themeFillShade="BF"/>
                </w:tcPr>
                <w:p w14:paraId="673B3419" w14:textId="77777777" w:rsidR="00E91BD2" w:rsidRDefault="00E91BD2" w:rsidP="00E91BD2"/>
              </w:tc>
            </w:tr>
          </w:tbl>
          <w:p w14:paraId="24EEBD9A" w14:textId="454CF332" w:rsidR="00BB1DA3" w:rsidRPr="00BB1DA3" w:rsidRDefault="00BB1DA3" w:rsidP="00BB1DA3">
            <w:pPr>
              <w:tabs>
                <w:tab w:val="left" w:pos="2088"/>
              </w:tabs>
              <w:rPr>
                <w:rFonts w:ascii="Arial" w:hAnsi="Arial" w:cs="Arial"/>
              </w:rPr>
            </w:pPr>
          </w:p>
        </w:tc>
      </w:tr>
    </w:tbl>
    <w:p w14:paraId="3C7A6D4B" w14:textId="44843CD2" w:rsidR="00794E32" w:rsidRDefault="00794E32" w:rsidP="00794E32"/>
    <w:p w14:paraId="3FBFAEF6" w14:textId="405FC86A" w:rsidR="00794E32" w:rsidRDefault="00794E32" w:rsidP="00794E32"/>
    <w:p w14:paraId="37A7EF9B" w14:textId="5309B7ED" w:rsidR="00794E32" w:rsidRPr="00911D04" w:rsidRDefault="00E91BD2" w:rsidP="00E91BD2">
      <w:pPr>
        <w:tabs>
          <w:tab w:val="left" w:pos="2172"/>
        </w:tabs>
        <w:ind w:firstLine="405"/>
        <w:rPr>
          <w:rFonts w:ascii="Arial" w:hAnsi="Arial" w:cs="Arial"/>
          <w:b/>
          <w:bCs/>
        </w:rPr>
      </w:pPr>
      <w:r w:rsidRPr="00911D04">
        <w:rPr>
          <w:rFonts w:ascii="Arial" w:hAnsi="Arial" w:cs="Arial"/>
          <w:b/>
          <w:bCs/>
        </w:rPr>
        <w:t>Insertion of Nasal Bridle</w:t>
      </w:r>
      <w:r w:rsidR="00911D04">
        <w:rPr>
          <w:rFonts w:ascii="Arial" w:hAnsi="Arial" w:cs="Arial"/>
          <w:b/>
          <w:bCs/>
        </w:rPr>
        <w:t>s</w:t>
      </w:r>
      <w:r w:rsidRPr="00911D04">
        <w:rPr>
          <w:rFonts w:ascii="Arial" w:hAnsi="Arial" w:cs="Arial"/>
          <w:b/>
          <w:bCs/>
        </w:rPr>
        <w:t xml:space="preserve"> - Local Safety Standard for Invasive Procedure (LocSSIP)</w:t>
      </w:r>
      <w:r w:rsidR="008A7D4C" w:rsidRPr="00911D04">
        <w:rPr>
          <w:rFonts w:ascii="Arial" w:hAnsi="Arial" w:cs="Arial"/>
          <w:b/>
          <w:bCs/>
        </w:rPr>
        <w:tab/>
      </w:r>
    </w:p>
    <w:p w14:paraId="6929C2AD" w14:textId="77777777" w:rsidR="00E91BD2" w:rsidRPr="00911D04" w:rsidRDefault="00E91BD2" w:rsidP="00E91BD2">
      <w:pPr>
        <w:pStyle w:val="BodyText"/>
        <w:spacing w:before="91" w:line="276" w:lineRule="auto"/>
        <w:ind w:left="405" w:right="411"/>
        <w:jc w:val="both"/>
        <w:rPr>
          <w:rFonts w:ascii="Arial" w:hAnsi="Arial" w:cs="Arial"/>
          <w:sz w:val="22"/>
          <w:szCs w:val="22"/>
        </w:rPr>
      </w:pPr>
      <w:r w:rsidRPr="00911D04">
        <w:rPr>
          <w:rFonts w:ascii="Arial" w:hAnsi="Arial" w:cs="Arial"/>
          <w:sz w:val="22"/>
          <w:szCs w:val="22"/>
        </w:rPr>
        <w:t>This LocSSIP applies to all nasal bridles inserted in adult patients within CDDFT Salisbury NHS Foundation Trust. The decision to insert a nasal bridle, for the purpose of retaining nasogastric and nasojejunal tubes in place, must</w:t>
      </w:r>
      <w:r w:rsidRPr="00911D04">
        <w:rPr>
          <w:rFonts w:ascii="Arial" w:hAnsi="Arial" w:cs="Arial"/>
          <w:b/>
          <w:sz w:val="22"/>
          <w:szCs w:val="22"/>
        </w:rPr>
        <w:t xml:space="preserve"> </w:t>
      </w:r>
      <w:r w:rsidRPr="00911D04">
        <w:rPr>
          <w:rFonts w:ascii="Arial" w:hAnsi="Arial" w:cs="Arial"/>
          <w:sz w:val="22"/>
          <w:szCs w:val="22"/>
        </w:rPr>
        <w:t xml:space="preserve">be made following careful assessment of risks and benefits by at least two competent health care professionals including the senior doctor responsible for the patient’s care. Please refer to the Trust’s Restrictive Practice policy. </w:t>
      </w:r>
      <w:hyperlink r:id="rId8" w:anchor="content,05a39c2d-354f-4437-99fe-71978e17202e" w:history="1">
        <w:r w:rsidRPr="00911D04">
          <w:rPr>
            <w:rStyle w:val="Hyperlink"/>
            <w:sz w:val="22"/>
            <w:szCs w:val="22"/>
          </w:rPr>
          <w:t>Restrictive Practice Policy (</w:t>
        </w:r>
        <w:proofErr w:type="spellStart"/>
        <w:proofErr w:type="gramStart"/>
        <w:r w:rsidRPr="00911D04">
          <w:rPr>
            <w:rStyle w:val="Hyperlink"/>
            <w:sz w:val="22"/>
            <w:szCs w:val="22"/>
          </w:rPr>
          <w:t>microguide.global</w:t>
        </w:r>
        <w:proofErr w:type="spellEnd"/>
        <w:proofErr w:type="gramEnd"/>
        <w:r w:rsidRPr="00911D04">
          <w:rPr>
            <w:rStyle w:val="Hyperlink"/>
            <w:sz w:val="22"/>
            <w:szCs w:val="22"/>
          </w:rPr>
          <w:t>)</w:t>
        </w:r>
      </w:hyperlink>
    </w:p>
    <w:p w14:paraId="021E4B2E" w14:textId="77777777" w:rsidR="00E91BD2" w:rsidRPr="00911D04" w:rsidRDefault="00E91BD2" w:rsidP="00E91BD2">
      <w:pPr>
        <w:pStyle w:val="BodyText"/>
        <w:spacing w:before="91" w:line="276" w:lineRule="auto"/>
        <w:ind w:left="405" w:right="411"/>
        <w:jc w:val="both"/>
        <w:rPr>
          <w:rFonts w:ascii="Arial" w:hAnsi="Arial" w:cs="Arial"/>
          <w:sz w:val="22"/>
          <w:szCs w:val="22"/>
        </w:rPr>
      </w:pPr>
      <w:r w:rsidRPr="00911D04">
        <w:rPr>
          <w:rFonts w:ascii="Arial" w:hAnsi="Arial" w:cs="Arial"/>
          <w:b/>
          <w:sz w:val="22"/>
          <w:szCs w:val="22"/>
        </w:rPr>
        <w:t xml:space="preserve">Sign in </w:t>
      </w:r>
      <w:r w:rsidRPr="00911D04">
        <w:rPr>
          <w:rFonts w:ascii="Arial" w:hAnsi="Arial" w:cs="Arial"/>
          <w:sz w:val="22"/>
          <w:szCs w:val="22"/>
        </w:rPr>
        <w:t>is the safety check that must be carried out on arrival at the procedural location for all patients undergoing invasive procedures.</w:t>
      </w:r>
    </w:p>
    <w:p w14:paraId="5F36DF81" w14:textId="77777777" w:rsidR="00E91BD2" w:rsidRPr="00911D04" w:rsidRDefault="00E91BD2" w:rsidP="00E91BD2">
      <w:pPr>
        <w:pStyle w:val="ListParagraph"/>
        <w:numPr>
          <w:ilvl w:val="0"/>
          <w:numId w:val="1"/>
        </w:numPr>
        <w:spacing w:before="205"/>
        <w:jc w:val="both"/>
        <w:rPr>
          <w:rFonts w:ascii="Arial" w:hAnsi="Arial" w:cs="Arial"/>
        </w:rPr>
      </w:pPr>
      <w:r w:rsidRPr="00911D04">
        <w:rPr>
          <w:rFonts w:ascii="Arial" w:hAnsi="Arial" w:cs="Arial"/>
        </w:rPr>
        <w:t>Patient identity check</w:t>
      </w:r>
    </w:p>
    <w:p w14:paraId="57292FC1" w14:textId="77777777" w:rsidR="00E91BD2" w:rsidRPr="00911D04" w:rsidRDefault="00E91BD2" w:rsidP="00E91BD2">
      <w:pPr>
        <w:pStyle w:val="ListParagraph"/>
        <w:spacing w:before="205"/>
        <w:ind w:left="764"/>
        <w:jc w:val="both"/>
        <w:rPr>
          <w:rFonts w:ascii="Arial" w:hAnsi="Arial" w:cs="Arial"/>
        </w:rPr>
      </w:pPr>
    </w:p>
    <w:p w14:paraId="6219F26D" w14:textId="77777777" w:rsidR="00E91BD2" w:rsidRPr="00911D04" w:rsidRDefault="00E91BD2" w:rsidP="00E91BD2">
      <w:pPr>
        <w:pStyle w:val="ListParagraph"/>
        <w:numPr>
          <w:ilvl w:val="0"/>
          <w:numId w:val="1"/>
        </w:numPr>
        <w:spacing w:before="205"/>
        <w:jc w:val="both"/>
        <w:rPr>
          <w:rFonts w:ascii="Arial" w:hAnsi="Arial" w:cs="Arial"/>
        </w:rPr>
      </w:pPr>
      <w:r w:rsidRPr="00911D04">
        <w:rPr>
          <w:rFonts w:ascii="Arial" w:hAnsi="Arial" w:cs="Arial"/>
        </w:rPr>
        <w:t xml:space="preserve">Indications </w:t>
      </w:r>
      <w:proofErr w:type="gramStart"/>
      <w:r w:rsidRPr="00911D04">
        <w:rPr>
          <w:rFonts w:ascii="Arial" w:hAnsi="Arial" w:cs="Arial"/>
        </w:rPr>
        <w:t>checked;</w:t>
      </w:r>
      <w:proofErr w:type="gramEnd"/>
    </w:p>
    <w:p w14:paraId="18762E58" w14:textId="77777777" w:rsidR="00E91BD2" w:rsidRPr="00911D04" w:rsidRDefault="00E91BD2" w:rsidP="00E91BD2">
      <w:pPr>
        <w:pStyle w:val="ListParagraph"/>
        <w:numPr>
          <w:ilvl w:val="0"/>
          <w:numId w:val="2"/>
        </w:numPr>
        <w:spacing w:before="205"/>
        <w:jc w:val="both"/>
        <w:rPr>
          <w:rFonts w:ascii="Arial" w:hAnsi="Arial" w:cs="Arial"/>
        </w:rPr>
      </w:pPr>
      <w:r w:rsidRPr="00911D04">
        <w:rPr>
          <w:rFonts w:ascii="Arial" w:hAnsi="Arial" w:cs="Arial"/>
        </w:rPr>
        <w:t xml:space="preserve">There is documented evidence of inadvertent displacement of the NG/NJ tube </w:t>
      </w:r>
    </w:p>
    <w:p w14:paraId="08DCAB48" w14:textId="77777777" w:rsidR="00E91BD2" w:rsidRPr="00911D04" w:rsidRDefault="00E91BD2" w:rsidP="00E91BD2">
      <w:pPr>
        <w:pStyle w:val="ListParagraph"/>
        <w:numPr>
          <w:ilvl w:val="0"/>
          <w:numId w:val="2"/>
        </w:numPr>
        <w:spacing w:before="205"/>
        <w:jc w:val="both"/>
        <w:rPr>
          <w:rFonts w:ascii="Arial" w:hAnsi="Arial" w:cs="Arial"/>
        </w:rPr>
      </w:pPr>
      <w:r w:rsidRPr="00911D04">
        <w:rPr>
          <w:rFonts w:ascii="Arial" w:hAnsi="Arial" w:cs="Arial"/>
        </w:rPr>
        <w:t xml:space="preserve">An enteral feeding tube is placed and where enteral access will no longer be available if the tube becomes misplaced or removed </w:t>
      </w:r>
    </w:p>
    <w:p w14:paraId="14A39D4F" w14:textId="77777777" w:rsidR="00E91BD2" w:rsidRPr="00911D04" w:rsidRDefault="00E91BD2" w:rsidP="00E91BD2">
      <w:pPr>
        <w:pStyle w:val="ListParagraph"/>
        <w:numPr>
          <w:ilvl w:val="0"/>
          <w:numId w:val="2"/>
        </w:numPr>
        <w:spacing w:before="205"/>
        <w:jc w:val="both"/>
        <w:rPr>
          <w:rFonts w:ascii="Arial" w:hAnsi="Arial" w:cs="Arial"/>
        </w:rPr>
      </w:pPr>
      <w:r w:rsidRPr="00911D04">
        <w:rPr>
          <w:rFonts w:ascii="Arial" w:hAnsi="Arial" w:cs="Arial"/>
        </w:rPr>
        <w:t xml:space="preserve">The placement of the NG/NJ tube is of high risk or technically difficult </w:t>
      </w:r>
    </w:p>
    <w:p w14:paraId="63D6A35C" w14:textId="77777777" w:rsidR="00E91BD2" w:rsidRPr="00911D04" w:rsidRDefault="00E91BD2" w:rsidP="00E91BD2">
      <w:pPr>
        <w:pStyle w:val="ListParagraph"/>
        <w:numPr>
          <w:ilvl w:val="0"/>
          <w:numId w:val="2"/>
        </w:numPr>
        <w:spacing w:before="205"/>
        <w:jc w:val="both"/>
        <w:rPr>
          <w:rFonts w:ascii="Arial" w:hAnsi="Arial" w:cs="Arial"/>
        </w:rPr>
      </w:pPr>
      <w:r w:rsidRPr="00911D04">
        <w:rPr>
          <w:rFonts w:ascii="Arial" w:hAnsi="Arial" w:cs="Arial"/>
        </w:rPr>
        <w:t>There is documented medical evidence for the need for essential nutrition and medication that cannot be given in any other less restrictive option.</w:t>
      </w:r>
    </w:p>
    <w:p w14:paraId="3C45DB16" w14:textId="77777777" w:rsidR="00E91BD2" w:rsidRPr="00911D04" w:rsidRDefault="00E91BD2" w:rsidP="00E91BD2">
      <w:pPr>
        <w:pStyle w:val="ListParagraph"/>
        <w:spacing w:before="205"/>
        <w:jc w:val="both"/>
        <w:rPr>
          <w:rFonts w:ascii="Arial" w:hAnsi="Arial" w:cs="Arial"/>
        </w:rPr>
      </w:pPr>
    </w:p>
    <w:p w14:paraId="5EF2AC96" w14:textId="77777777" w:rsidR="00E91BD2" w:rsidRPr="00911D04" w:rsidRDefault="00E91BD2" w:rsidP="00E91BD2">
      <w:pPr>
        <w:pStyle w:val="ListParagraph"/>
        <w:numPr>
          <w:ilvl w:val="0"/>
          <w:numId w:val="1"/>
        </w:numPr>
        <w:spacing w:before="205"/>
        <w:jc w:val="both"/>
        <w:rPr>
          <w:rFonts w:ascii="Arial" w:hAnsi="Arial" w:cs="Arial"/>
        </w:rPr>
      </w:pPr>
      <w:r w:rsidRPr="00911D04">
        <w:rPr>
          <w:rFonts w:ascii="Arial" w:hAnsi="Arial" w:cs="Arial"/>
        </w:rPr>
        <w:t>Contraindications checked</w:t>
      </w:r>
    </w:p>
    <w:p w14:paraId="1ED3EF47" w14:textId="77777777" w:rsidR="00E91BD2" w:rsidRPr="00911D04" w:rsidRDefault="00E91BD2" w:rsidP="00E91BD2">
      <w:pPr>
        <w:pStyle w:val="ListParagraph"/>
        <w:numPr>
          <w:ilvl w:val="0"/>
          <w:numId w:val="3"/>
        </w:numPr>
        <w:rPr>
          <w:rFonts w:ascii="Arial" w:hAnsi="Arial" w:cs="Arial"/>
        </w:rPr>
      </w:pPr>
      <w:r w:rsidRPr="00911D04">
        <w:rPr>
          <w:rFonts w:ascii="Arial" w:hAnsi="Arial" w:cs="Arial"/>
        </w:rPr>
        <w:t xml:space="preserve">Patients who have capacity and refuse treatment or where there is a valid Advanced Decision to Refuse Treatment in place which is specific to this situation. In these circumstances you must always seek advice from the Risk Department. </w:t>
      </w:r>
    </w:p>
    <w:p w14:paraId="438F4924" w14:textId="77777777" w:rsidR="00E91BD2" w:rsidRPr="00911D04" w:rsidRDefault="00E91BD2" w:rsidP="00E91BD2">
      <w:pPr>
        <w:pStyle w:val="ListParagraph"/>
        <w:numPr>
          <w:ilvl w:val="0"/>
          <w:numId w:val="3"/>
        </w:numPr>
        <w:rPr>
          <w:rFonts w:ascii="Arial" w:hAnsi="Arial" w:cs="Arial"/>
        </w:rPr>
      </w:pPr>
      <w:r w:rsidRPr="00911D04">
        <w:rPr>
          <w:rFonts w:ascii="Arial" w:hAnsi="Arial" w:cs="Arial"/>
        </w:rPr>
        <w:t xml:space="preserve">Extremely confused/agitated patients who may continue to pull the tube and cause trauma to nasal septum </w:t>
      </w:r>
    </w:p>
    <w:p w14:paraId="6AF5B574" w14:textId="77777777" w:rsidR="00E91BD2" w:rsidRPr="00911D04" w:rsidRDefault="00E91BD2" w:rsidP="00E91BD2">
      <w:pPr>
        <w:pStyle w:val="ListParagraph"/>
        <w:numPr>
          <w:ilvl w:val="0"/>
          <w:numId w:val="3"/>
        </w:numPr>
        <w:rPr>
          <w:rFonts w:ascii="Arial" w:hAnsi="Arial" w:cs="Arial"/>
        </w:rPr>
      </w:pPr>
      <w:r w:rsidRPr="00911D04">
        <w:rPr>
          <w:rFonts w:ascii="Arial" w:hAnsi="Arial" w:cs="Arial"/>
        </w:rPr>
        <w:t xml:space="preserve">Patients with basal skull fractures/facial fractures </w:t>
      </w:r>
    </w:p>
    <w:p w14:paraId="6F3F1900" w14:textId="77777777" w:rsidR="00E91BD2" w:rsidRPr="00911D04" w:rsidRDefault="00E91BD2" w:rsidP="00E91BD2">
      <w:pPr>
        <w:pStyle w:val="ListParagraph"/>
        <w:numPr>
          <w:ilvl w:val="0"/>
          <w:numId w:val="3"/>
        </w:numPr>
        <w:rPr>
          <w:rFonts w:ascii="Arial" w:hAnsi="Arial" w:cs="Arial"/>
        </w:rPr>
      </w:pPr>
      <w:r w:rsidRPr="00911D04">
        <w:rPr>
          <w:rFonts w:ascii="Arial" w:hAnsi="Arial" w:cs="Arial"/>
        </w:rPr>
        <w:t xml:space="preserve">Patients with deviated nasal septum/mechanical obstruction of the nasal airway </w:t>
      </w:r>
    </w:p>
    <w:p w14:paraId="62AF0A90" w14:textId="77777777" w:rsidR="00E91BD2" w:rsidRPr="00911D04" w:rsidRDefault="00E91BD2" w:rsidP="00E91BD2">
      <w:pPr>
        <w:pStyle w:val="ListParagraph"/>
        <w:numPr>
          <w:ilvl w:val="0"/>
          <w:numId w:val="3"/>
        </w:numPr>
        <w:rPr>
          <w:rFonts w:ascii="Arial" w:hAnsi="Arial" w:cs="Arial"/>
        </w:rPr>
      </w:pPr>
      <w:r w:rsidRPr="00911D04">
        <w:rPr>
          <w:rFonts w:ascii="Arial" w:hAnsi="Arial" w:cs="Arial"/>
        </w:rPr>
        <w:t xml:space="preserve">Patients with any structural deformity of the nose or nasopharynx </w:t>
      </w:r>
    </w:p>
    <w:p w14:paraId="70351000" w14:textId="77777777" w:rsidR="00E91BD2" w:rsidRPr="00911D04" w:rsidRDefault="00E91BD2" w:rsidP="00E91BD2">
      <w:pPr>
        <w:pStyle w:val="ListParagraph"/>
        <w:numPr>
          <w:ilvl w:val="0"/>
          <w:numId w:val="3"/>
        </w:numPr>
        <w:rPr>
          <w:rFonts w:ascii="Arial" w:hAnsi="Arial" w:cs="Arial"/>
        </w:rPr>
      </w:pPr>
      <w:r w:rsidRPr="00911D04">
        <w:rPr>
          <w:rFonts w:ascii="Arial" w:hAnsi="Arial" w:cs="Arial"/>
        </w:rPr>
        <w:t xml:space="preserve">Patients with severe blood clotting disorders, INR &gt;1.5 </w:t>
      </w:r>
    </w:p>
    <w:p w14:paraId="3EB3BA19" w14:textId="77777777" w:rsidR="00E91BD2" w:rsidRPr="00911D04" w:rsidRDefault="00E91BD2" w:rsidP="00E91BD2">
      <w:pPr>
        <w:pStyle w:val="ListParagraph"/>
        <w:numPr>
          <w:ilvl w:val="0"/>
          <w:numId w:val="3"/>
        </w:numPr>
        <w:rPr>
          <w:rFonts w:ascii="Arial" w:hAnsi="Arial" w:cs="Arial"/>
        </w:rPr>
      </w:pPr>
      <w:r w:rsidRPr="00911D04">
        <w:rPr>
          <w:rFonts w:ascii="Arial" w:hAnsi="Arial" w:cs="Arial"/>
        </w:rPr>
        <w:t xml:space="preserve">Patients who are unable to demonstrate appropriate response to painful stimuli, </w:t>
      </w:r>
      <w:proofErr w:type="gramStart"/>
      <w:r w:rsidRPr="00911D04">
        <w:rPr>
          <w:rFonts w:ascii="Arial" w:hAnsi="Arial" w:cs="Arial"/>
        </w:rPr>
        <w:t>e.g.</w:t>
      </w:r>
      <w:proofErr w:type="gramEnd"/>
      <w:r w:rsidRPr="00911D04">
        <w:rPr>
          <w:rFonts w:ascii="Arial" w:hAnsi="Arial" w:cs="Arial"/>
        </w:rPr>
        <w:t xml:space="preserve"> some head injuries, advanced dementia </w:t>
      </w:r>
    </w:p>
    <w:p w14:paraId="0FF732B8" w14:textId="77777777" w:rsidR="00E91BD2" w:rsidRPr="00911D04" w:rsidRDefault="00E91BD2" w:rsidP="00E91BD2">
      <w:pPr>
        <w:ind w:left="404"/>
        <w:rPr>
          <w:rFonts w:ascii="Arial" w:hAnsi="Arial" w:cs="Arial"/>
        </w:rPr>
      </w:pPr>
      <w:r w:rsidRPr="00911D04">
        <w:rPr>
          <w:rFonts w:ascii="Arial" w:hAnsi="Arial" w:cs="Arial"/>
        </w:rPr>
        <w:t xml:space="preserve">Patients with dementia should be considered on an individual basis after consultation with the MDT and family. Tube feeding and nasal bridle placement should only be done if assessed to be in the patient’s best interest. </w:t>
      </w:r>
    </w:p>
    <w:p w14:paraId="196163F6" w14:textId="77777777" w:rsidR="00E91BD2" w:rsidRPr="00911D04" w:rsidRDefault="00E91BD2" w:rsidP="00E91BD2">
      <w:pPr>
        <w:pStyle w:val="ListParagraph"/>
        <w:numPr>
          <w:ilvl w:val="0"/>
          <w:numId w:val="1"/>
        </w:numPr>
        <w:spacing w:before="205"/>
        <w:jc w:val="both"/>
        <w:rPr>
          <w:rFonts w:ascii="Arial" w:hAnsi="Arial" w:cs="Arial"/>
        </w:rPr>
      </w:pPr>
      <w:r w:rsidRPr="00911D04">
        <w:rPr>
          <w:rFonts w:ascii="Arial" w:hAnsi="Arial" w:cs="Arial"/>
        </w:rPr>
        <w:t>Consent/ best interest process followed:</w:t>
      </w:r>
    </w:p>
    <w:p w14:paraId="484480CD" w14:textId="77777777" w:rsidR="00E91BD2" w:rsidRPr="00911D04" w:rsidRDefault="00E91BD2" w:rsidP="00E91BD2">
      <w:pPr>
        <w:spacing w:before="205"/>
        <w:ind w:left="404"/>
        <w:jc w:val="both"/>
        <w:rPr>
          <w:rFonts w:ascii="Arial" w:hAnsi="Arial" w:cs="Arial"/>
        </w:rPr>
      </w:pPr>
      <w:r w:rsidRPr="00911D04">
        <w:rPr>
          <w:rFonts w:ascii="Arial" w:hAnsi="Arial" w:cs="Arial"/>
        </w:rPr>
        <w:lastRenderedPageBreak/>
        <w:t xml:space="preserve">The decision to use nasal bridles should be a multidisciplinary decision between the Consultant, Nurses, Dietitians, </w:t>
      </w:r>
      <w:proofErr w:type="gramStart"/>
      <w:r w:rsidRPr="00911D04">
        <w:rPr>
          <w:rFonts w:ascii="Arial" w:hAnsi="Arial" w:cs="Arial"/>
        </w:rPr>
        <w:t>patient</w:t>
      </w:r>
      <w:proofErr w:type="gramEnd"/>
      <w:r w:rsidRPr="00911D04">
        <w:rPr>
          <w:rFonts w:ascii="Arial" w:hAnsi="Arial" w:cs="Arial"/>
        </w:rPr>
        <w:t xml:space="preserve"> and relatives. Valid consent (verbal) must be obtained and documented in the patient’s medical notes prior to using nasal bridle. If the patient lacks capacity, a formal assessment of capacity must be carried out and best interest’s decision made using the Trust recognised assessment tool (Mental capacity act, 2005), a copy of which must be kept in the patient’s medical notes. There must be a discussion and full involvement of the next of kin/family/carers prior to use. DOLS should be considered in </w:t>
      </w:r>
      <w:proofErr w:type="spellStart"/>
      <w:r w:rsidRPr="00911D04">
        <w:rPr>
          <w:rFonts w:ascii="Arial" w:hAnsi="Arial" w:cs="Arial"/>
        </w:rPr>
        <w:t>tis</w:t>
      </w:r>
      <w:proofErr w:type="spellEnd"/>
      <w:r w:rsidRPr="00911D04">
        <w:rPr>
          <w:rFonts w:ascii="Arial" w:hAnsi="Arial" w:cs="Arial"/>
        </w:rPr>
        <w:t xml:space="preserve"> instance.</w:t>
      </w:r>
    </w:p>
    <w:p w14:paraId="070E074D" w14:textId="77777777" w:rsidR="00E91BD2" w:rsidRPr="00911D04" w:rsidRDefault="00E91BD2" w:rsidP="00E91BD2">
      <w:pPr>
        <w:ind w:left="404"/>
        <w:rPr>
          <w:rFonts w:ascii="Arial" w:hAnsi="Arial" w:cs="Arial"/>
        </w:rPr>
      </w:pPr>
      <w:r w:rsidRPr="00911D04">
        <w:rPr>
          <w:rFonts w:ascii="Arial" w:hAnsi="Arial" w:cs="Arial"/>
          <w:b/>
        </w:rPr>
        <w:t xml:space="preserve">Time Out </w:t>
      </w:r>
      <w:r w:rsidRPr="00911D04">
        <w:rPr>
          <w:rFonts w:ascii="Arial" w:hAnsi="Arial" w:cs="Arial"/>
        </w:rPr>
        <w:t xml:space="preserve">must be performed immediately before the start of the procedure and should not be performed until any omissions, </w:t>
      </w:r>
      <w:proofErr w:type="gramStart"/>
      <w:r w:rsidRPr="00911D04">
        <w:rPr>
          <w:rFonts w:ascii="Arial" w:hAnsi="Arial" w:cs="Arial"/>
        </w:rPr>
        <w:t>discrepancies</w:t>
      </w:r>
      <w:proofErr w:type="gramEnd"/>
      <w:r w:rsidRPr="00911D04">
        <w:rPr>
          <w:rFonts w:ascii="Arial" w:hAnsi="Arial" w:cs="Arial"/>
        </w:rPr>
        <w:t xml:space="preserve"> or uncertainties in the sign in have been fully resolved. Performing the time out will verify patient, </w:t>
      </w:r>
      <w:proofErr w:type="gramStart"/>
      <w:r w:rsidRPr="00911D04">
        <w:rPr>
          <w:rFonts w:ascii="Arial" w:hAnsi="Arial" w:cs="Arial"/>
        </w:rPr>
        <w:t>site</w:t>
      </w:r>
      <w:proofErr w:type="gramEnd"/>
      <w:r w:rsidRPr="00911D04">
        <w:rPr>
          <w:rFonts w:ascii="Arial" w:hAnsi="Arial" w:cs="Arial"/>
        </w:rPr>
        <w:t xml:space="preserve"> and procedure as a minimum. </w:t>
      </w:r>
    </w:p>
    <w:p w14:paraId="403ACBBF" w14:textId="77777777" w:rsidR="00E91BD2" w:rsidRPr="00911D04" w:rsidRDefault="00E91BD2" w:rsidP="00E91BD2">
      <w:pPr>
        <w:spacing w:before="200" w:line="240" w:lineRule="auto"/>
        <w:ind w:left="404"/>
        <w:contextualSpacing/>
        <w:rPr>
          <w:rFonts w:ascii="Arial" w:hAnsi="Arial" w:cs="Arial"/>
        </w:rPr>
      </w:pPr>
      <w:r w:rsidRPr="00911D04">
        <w:rPr>
          <w:rFonts w:ascii="Arial" w:hAnsi="Arial" w:cs="Arial"/>
          <w:b/>
        </w:rPr>
        <w:t xml:space="preserve">Sign out </w:t>
      </w:r>
      <w:r w:rsidRPr="00911D04">
        <w:rPr>
          <w:rFonts w:ascii="Arial" w:hAnsi="Arial" w:cs="Arial"/>
        </w:rPr>
        <w:t>is the safety check carried out</w:t>
      </w:r>
      <w:r w:rsidRPr="00911D04">
        <w:rPr>
          <w:rFonts w:ascii="Arial" w:hAnsi="Arial" w:cs="Arial"/>
          <w:b/>
        </w:rPr>
        <w:t xml:space="preserve"> </w:t>
      </w:r>
      <w:r w:rsidRPr="00911D04">
        <w:rPr>
          <w:rFonts w:ascii="Arial" w:hAnsi="Arial" w:cs="Arial"/>
        </w:rPr>
        <w:t>at the end of all invasive procedures but is carried out before the handover to the post-procedure care team. It also forms part of the WHO local safety standards for invasive procedures.</w:t>
      </w:r>
    </w:p>
    <w:p w14:paraId="2AA72FC3" w14:textId="77777777" w:rsidR="00E91BD2" w:rsidRPr="00911D04" w:rsidRDefault="00E91BD2" w:rsidP="00E91BD2">
      <w:pPr>
        <w:spacing w:before="200" w:line="240" w:lineRule="auto"/>
        <w:ind w:left="404"/>
        <w:contextualSpacing/>
        <w:rPr>
          <w:rFonts w:ascii="Arial" w:hAnsi="Arial" w:cs="Arial"/>
          <w:color w:val="000000"/>
        </w:rPr>
      </w:pPr>
    </w:p>
    <w:p w14:paraId="6AE0095B" w14:textId="77777777" w:rsidR="00E91BD2" w:rsidRPr="00911D04" w:rsidRDefault="00E91BD2" w:rsidP="00E91BD2">
      <w:pPr>
        <w:spacing w:before="200" w:line="240" w:lineRule="auto"/>
        <w:ind w:left="404"/>
        <w:contextualSpacing/>
        <w:rPr>
          <w:rFonts w:ascii="Arial" w:hAnsi="Arial" w:cs="Arial"/>
          <w:color w:val="000000"/>
        </w:rPr>
      </w:pPr>
    </w:p>
    <w:p w14:paraId="2FD3C6C5" w14:textId="77777777" w:rsidR="00E91BD2" w:rsidRPr="00911D04" w:rsidRDefault="00E91BD2" w:rsidP="00E91BD2">
      <w:pPr>
        <w:spacing w:before="200" w:line="240" w:lineRule="auto"/>
        <w:ind w:left="404"/>
        <w:contextualSpacing/>
        <w:rPr>
          <w:rFonts w:ascii="Arial" w:hAnsi="Arial" w:cs="Arial"/>
          <w:color w:val="000000"/>
        </w:rPr>
      </w:pPr>
      <w:r w:rsidRPr="00911D04">
        <w:rPr>
          <w:rFonts w:ascii="Arial" w:hAnsi="Arial" w:cs="Arial"/>
          <w:color w:val="000000"/>
        </w:rPr>
        <w:t>If an unexpected event occurs, document and complete and report the incident as necessary.</w:t>
      </w:r>
    </w:p>
    <w:p w14:paraId="6A7D3DD1" w14:textId="77777777" w:rsidR="00E91BD2" w:rsidRPr="00911D04" w:rsidRDefault="00E91BD2" w:rsidP="00E91BD2">
      <w:pPr>
        <w:spacing w:before="200" w:line="240" w:lineRule="auto"/>
        <w:ind w:left="404"/>
        <w:contextualSpacing/>
        <w:rPr>
          <w:rFonts w:ascii="Arial" w:hAnsi="Arial" w:cs="Arial"/>
          <w:color w:val="000000"/>
        </w:rPr>
      </w:pPr>
    </w:p>
    <w:p w14:paraId="61B97B5A" w14:textId="77777777" w:rsidR="00E91BD2" w:rsidRPr="00911D04" w:rsidRDefault="00E91BD2" w:rsidP="00E91BD2">
      <w:pPr>
        <w:spacing w:before="200" w:line="240" w:lineRule="auto"/>
        <w:ind w:left="404"/>
        <w:contextualSpacing/>
        <w:rPr>
          <w:rFonts w:ascii="Arial" w:hAnsi="Arial" w:cs="Arial"/>
        </w:rPr>
      </w:pPr>
      <w:r w:rsidRPr="00911D04">
        <w:rPr>
          <w:noProof/>
          <w:lang w:eastAsia="en-GB"/>
        </w:rPr>
        <w:drawing>
          <wp:inline distT="0" distB="0" distL="0" distR="0" wp14:anchorId="5A3F984F" wp14:editId="54C2E251">
            <wp:extent cx="8543925" cy="353752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43925" cy="3537529"/>
                    </a:xfrm>
                    <a:prstGeom prst="rect">
                      <a:avLst/>
                    </a:prstGeom>
                    <a:noFill/>
                  </pic:spPr>
                </pic:pic>
              </a:graphicData>
            </a:graphic>
          </wp:inline>
        </w:drawing>
      </w:r>
    </w:p>
    <w:p w14:paraId="23BE1246" w14:textId="77777777" w:rsidR="00E91BD2" w:rsidRPr="00911D04" w:rsidRDefault="00E91BD2" w:rsidP="00E91BD2">
      <w:pPr>
        <w:spacing w:before="200" w:line="240" w:lineRule="auto"/>
        <w:ind w:left="404"/>
        <w:contextualSpacing/>
        <w:rPr>
          <w:rFonts w:ascii="Arial" w:hAnsi="Arial" w:cs="Arial"/>
        </w:rPr>
      </w:pPr>
    </w:p>
    <w:p w14:paraId="4DCFD475" w14:textId="77777777" w:rsidR="00E91BD2" w:rsidRPr="00911D04" w:rsidRDefault="00E91BD2" w:rsidP="00E91BD2">
      <w:pPr>
        <w:spacing w:before="200" w:line="240" w:lineRule="auto"/>
        <w:ind w:left="404"/>
        <w:contextualSpacing/>
        <w:rPr>
          <w:rFonts w:ascii="Arial" w:hAnsi="Arial" w:cs="Arial"/>
        </w:rPr>
      </w:pPr>
    </w:p>
    <w:p w14:paraId="39165BDB" w14:textId="77777777" w:rsidR="00E91BD2" w:rsidRPr="00911D04" w:rsidRDefault="00E91BD2" w:rsidP="00E91BD2">
      <w:pPr>
        <w:spacing w:before="200" w:line="240" w:lineRule="auto"/>
        <w:ind w:left="404"/>
        <w:contextualSpacing/>
        <w:rPr>
          <w:rFonts w:ascii="Arial" w:hAnsi="Arial" w:cs="Arial"/>
        </w:rPr>
      </w:pPr>
    </w:p>
    <w:p w14:paraId="29CEA1BF" w14:textId="77777777" w:rsidR="00E91BD2" w:rsidRPr="00911D04" w:rsidRDefault="00E91BD2" w:rsidP="00E91BD2">
      <w:pPr>
        <w:spacing w:before="200" w:line="240" w:lineRule="auto"/>
        <w:ind w:left="404"/>
        <w:contextualSpacing/>
        <w:rPr>
          <w:rFonts w:ascii="Arial" w:hAnsi="Arial" w:cs="Arial"/>
        </w:rPr>
      </w:pPr>
    </w:p>
    <w:p w14:paraId="771FF746" w14:textId="77777777" w:rsidR="00E91BD2" w:rsidRPr="00911D04" w:rsidRDefault="00E91BD2" w:rsidP="00E91BD2">
      <w:pPr>
        <w:spacing w:before="200" w:line="240" w:lineRule="auto"/>
        <w:ind w:left="404"/>
        <w:contextualSpacing/>
        <w:rPr>
          <w:rFonts w:ascii="Arial" w:hAnsi="Arial" w:cs="Arial"/>
          <w:b/>
          <w:u w:val="single"/>
        </w:rPr>
      </w:pPr>
      <w:r w:rsidRPr="00911D04">
        <w:rPr>
          <w:rFonts w:ascii="Arial" w:hAnsi="Arial" w:cs="Arial"/>
          <w:b/>
          <w:u w:val="single"/>
        </w:rPr>
        <w:t>Care of patient with nasal bridle</w:t>
      </w:r>
    </w:p>
    <w:p w14:paraId="205E1EEF" w14:textId="77777777" w:rsidR="00E91BD2" w:rsidRPr="00911D04" w:rsidRDefault="00E91BD2" w:rsidP="00E91BD2">
      <w:pPr>
        <w:spacing w:before="200" w:line="240" w:lineRule="auto"/>
        <w:ind w:left="404"/>
        <w:contextualSpacing/>
        <w:rPr>
          <w:rFonts w:ascii="Arial" w:hAnsi="Arial" w:cs="Arial"/>
        </w:rPr>
      </w:pPr>
    </w:p>
    <w:p w14:paraId="55D57CE2" w14:textId="77777777" w:rsidR="00E91BD2" w:rsidRPr="00911D04" w:rsidRDefault="00E91BD2" w:rsidP="00E91BD2">
      <w:pPr>
        <w:spacing w:before="200" w:line="240" w:lineRule="auto"/>
        <w:ind w:left="404"/>
        <w:contextualSpacing/>
        <w:rPr>
          <w:rFonts w:ascii="Arial" w:hAnsi="Arial" w:cs="Arial"/>
          <w:b/>
        </w:rPr>
      </w:pPr>
      <w:r w:rsidRPr="00911D04">
        <w:rPr>
          <w:rFonts w:ascii="Arial" w:hAnsi="Arial" w:cs="Arial"/>
          <w:b/>
        </w:rPr>
        <w:t>Daily:</w:t>
      </w:r>
    </w:p>
    <w:p w14:paraId="7A24BD92" w14:textId="77777777" w:rsidR="00E91BD2" w:rsidRPr="00911D04" w:rsidRDefault="00E91BD2" w:rsidP="00E91BD2">
      <w:pPr>
        <w:pStyle w:val="ListParagraph"/>
        <w:numPr>
          <w:ilvl w:val="0"/>
          <w:numId w:val="4"/>
        </w:numPr>
        <w:spacing w:before="200" w:line="240" w:lineRule="auto"/>
        <w:rPr>
          <w:rFonts w:ascii="Arial" w:hAnsi="Arial" w:cs="Arial"/>
        </w:rPr>
      </w:pPr>
      <w:r w:rsidRPr="00911D04">
        <w:rPr>
          <w:rFonts w:ascii="Arial" w:hAnsi="Arial" w:cs="Arial"/>
        </w:rPr>
        <w:t>Check the nasal loop tapes and clips are secure.</w:t>
      </w:r>
    </w:p>
    <w:p w14:paraId="6E897136" w14:textId="77777777" w:rsidR="00E91BD2" w:rsidRPr="00911D04" w:rsidRDefault="00E91BD2" w:rsidP="00E91BD2">
      <w:pPr>
        <w:pStyle w:val="ListParagraph"/>
        <w:numPr>
          <w:ilvl w:val="0"/>
          <w:numId w:val="4"/>
        </w:numPr>
        <w:spacing w:before="200" w:line="240" w:lineRule="auto"/>
        <w:rPr>
          <w:rFonts w:ascii="Arial" w:hAnsi="Arial" w:cs="Arial"/>
        </w:rPr>
      </w:pPr>
      <w:r w:rsidRPr="00911D04">
        <w:rPr>
          <w:rFonts w:ascii="Arial" w:hAnsi="Arial" w:cs="Arial"/>
        </w:rPr>
        <w:t>Check that the clip is not causing any pressure to under-lying skin.</w:t>
      </w:r>
    </w:p>
    <w:p w14:paraId="29C92977" w14:textId="77777777" w:rsidR="00E91BD2" w:rsidRPr="00911D04" w:rsidRDefault="00E91BD2" w:rsidP="00E91BD2">
      <w:pPr>
        <w:pStyle w:val="ListParagraph"/>
        <w:numPr>
          <w:ilvl w:val="0"/>
          <w:numId w:val="4"/>
        </w:numPr>
        <w:spacing w:before="200" w:line="240" w:lineRule="auto"/>
        <w:rPr>
          <w:rFonts w:ascii="Arial" w:hAnsi="Arial" w:cs="Arial"/>
        </w:rPr>
      </w:pPr>
      <w:r w:rsidRPr="00911D04">
        <w:rPr>
          <w:rFonts w:ascii="Arial" w:hAnsi="Arial" w:cs="Arial"/>
        </w:rPr>
        <w:t>Inspect the skin around the nostrils for any signs of soreness/ pressure necrosis.</w:t>
      </w:r>
    </w:p>
    <w:p w14:paraId="25489605" w14:textId="77777777" w:rsidR="00E91BD2" w:rsidRPr="00911D04" w:rsidRDefault="00E91BD2" w:rsidP="00E91BD2">
      <w:pPr>
        <w:pStyle w:val="ListParagraph"/>
        <w:numPr>
          <w:ilvl w:val="0"/>
          <w:numId w:val="4"/>
        </w:numPr>
        <w:spacing w:before="200" w:line="240" w:lineRule="auto"/>
        <w:rPr>
          <w:rFonts w:ascii="Arial" w:hAnsi="Arial" w:cs="Arial"/>
        </w:rPr>
      </w:pPr>
      <w:r w:rsidRPr="00911D04">
        <w:rPr>
          <w:rFonts w:ascii="Arial" w:hAnsi="Arial" w:cs="Arial"/>
        </w:rPr>
        <w:t>Clean around nostrils to prevent build-up of any crusting and reduce the risk of skin becoming sore.</w:t>
      </w:r>
    </w:p>
    <w:p w14:paraId="6CB004D9" w14:textId="77777777" w:rsidR="00E91BD2" w:rsidRPr="00911D04" w:rsidRDefault="00E91BD2" w:rsidP="00E91BD2">
      <w:pPr>
        <w:pStyle w:val="ListParagraph"/>
        <w:numPr>
          <w:ilvl w:val="0"/>
          <w:numId w:val="4"/>
        </w:numPr>
        <w:spacing w:before="200" w:line="240" w:lineRule="auto"/>
        <w:rPr>
          <w:rFonts w:ascii="Arial" w:hAnsi="Arial" w:cs="Arial"/>
        </w:rPr>
      </w:pPr>
      <w:r w:rsidRPr="00911D04">
        <w:rPr>
          <w:rFonts w:ascii="Arial" w:hAnsi="Arial" w:cs="Arial"/>
        </w:rPr>
        <w:t>Apply skin barrier as required.</w:t>
      </w:r>
    </w:p>
    <w:p w14:paraId="37B6DA2A" w14:textId="77777777" w:rsidR="00E91BD2" w:rsidRPr="00911D04" w:rsidRDefault="00E91BD2" w:rsidP="00E91BD2">
      <w:pPr>
        <w:spacing w:before="200" w:line="240" w:lineRule="auto"/>
        <w:rPr>
          <w:rFonts w:ascii="Arial" w:hAnsi="Arial" w:cs="Arial"/>
        </w:rPr>
      </w:pPr>
      <w:r w:rsidRPr="00911D04">
        <w:rPr>
          <w:rFonts w:ascii="Arial" w:hAnsi="Arial" w:cs="Arial"/>
        </w:rPr>
        <w:t>Refer to the nutrition nurse/ senior ward sister for advice if you have any concerns.</w:t>
      </w:r>
    </w:p>
    <w:p w14:paraId="7CDC554C" w14:textId="77777777" w:rsidR="00E91BD2" w:rsidRPr="00911D04" w:rsidRDefault="00E91BD2" w:rsidP="00E91BD2">
      <w:pPr>
        <w:spacing w:before="200" w:line="240" w:lineRule="auto"/>
        <w:rPr>
          <w:rFonts w:ascii="Arial" w:hAnsi="Arial" w:cs="Arial"/>
          <w:b/>
        </w:rPr>
      </w:pPr>
      <w:r w:rsidRPr="00911D04">
        <w:rPr>
          <w:rFonts w:ascii="Arial" w:hAnsi="Arial" w:cs="Arial"/>
          <w:b/>
        </w:rPr>
        <w:t>Nasal retaining loop removal:</w:t>
      </w:r>
    </w:p>
    <w:p w14:paraId="2BC12EDC" w14:textId="77777777" w:rsidR="00E91BD2" w:rsidRPr="00911D04" w:rsidRDefault="00E91BD2" w:rsidP="00E91BD2">
      <w:pPr>
        <w:spacing w:before="200" w:line="240" w:lineRule="auto"/>
        <w:rPr>
          <w:rFonts w:ascii="Arial" w:hAnsi="Arial" w:cs="Arial"/>
        </w:rPr>
      </w:pPr>
      <w:r w:rsidRPr="00911D04">
        <w:rPr>
          <w:rFonts w:ascii="Arial" w:hAnsi="Arial" w:cs="Arial"/>
        </w:rPr>
        <w:t>If the patient becomes very agitated and is pulling aggressively at the NG tube you may have to remove the nasal bridle to prevent damage to the nasal septum. Please discuss with the senior sister on the ward, the consultant responsible for the patient or the nutrition nurse specialist first if available.</w:t>
      </w:r>
    </w:p>
    <w:p w14:paraId="2D2F7747" w14:textId="77777777" w:rsidR="00E91BD2" w:rsidRPr="00911D04" w:rsidRDefault="00E91BD2" w:rsidP="00E91BD2">
      <w:pPr>
        <w:spacing w:before="200" w:line="240" w:lineRule="auto"/>
        <w:rPr>
          <w:rFonts w:ascii="Arial" w:hAnsi="Arial" w:cs="Arial"/>
        </w:rPr>
      </w:pPr>
      <w:r w:rsidRPr="00911D04">
        <w:rPr>
          <w:rFonts w:ascii="Arial" w:hAnsi="Arial" w:cs="Arial"/>
        </w:rPr>
        <w:t xml:space="preserve">Out of normal working hours ward staff can remove the nasal bridle if becomes </w:t>
      </w:r>
      <w:proofErr w:type="gramStart"/>
      <w:r w:rsidRPr="00911D04">
        <w:rPr>
          <w:rFonts w:ascii="Arial" w:hAnsi="Arial" w:cs="Arial"/>
          <w:b/>
        </w:rPr>
        <w:t>absolutely necessary</w:t>
      </w:r>
      <w:proofErr w:type="gramEnd"/>
      <w:r w:rsidRPr="00911D04">
        <w:rPr>
          <w:rFonts w:ascii="Arial" w:hAnsi="Arial" w:cs="Arial"/>
        </w:rPr>
        <w:t>, but please consider:</w:t>
      </w:r>
    </w:p>
    <w:p w14:paraId="10FFB1F7" w14:textId="77777777" w:rsidR="00E91BD2" w:rsidRPr="00911D04" w:rsidRDefault="00E91BD2" w:rsidP="00E91BD2">
      <w:pPr>
        <w:pStyle w:val="ListParagraph"/>
        <w:numPr>
          <w:ilvl w:val="0"/>
          <w:numId w:val="5"/>
        </w:numPr>
        <w:spacing w:before="200" w:line="240" w:lineRule="auto"/>
        <w:rPr>
          <w:rFonts w:ascii="Arial" w:hAnsi="Arial" w:cs="Arial"/>
        </w:rPr>
      </w:pPr>
      <w:r w:rsidRPr="00911D04">
        <w:rPr>
          <w:rFonts w:ascii="Arial" w:hAnsi="Arial" w:cs="Arial"/>
        </w:rPr>
        <w:t xml:space="preserve">Other methods of avoiding removing the bridle, </w:t>
      </w:r>
      <w:proofErr w:type="gramStart"/>
      <w:r w:rsidRPr="00911D04">
        <w:rPr>
          <w:rFonts w:ascii="Arial" w:hAnsi="Arial" w:cs="Arial"/>
        </w:rPr>
        <w:t>e.g.</w:t>
      </w:r>
      <w:proofErr w:type="gramEnd"/>
      <w:r w:rsidRPr="00911D04">
        <w:rPr>
          <w:rFonts w:ascii="Arial" w:hAnsi="Arial" w:cs="Arial"/>
        </w:rPr>
        <w:t xml:space="preserve"> distraction.</w:t>
      </w:r>
    </w:p>
    <w:p w14:paraId="3C5B1C09" w14:textId="77777777" w:rsidR="00E91BD2" w:rsidRPr="00911D04" w:rsidRDefault="00E91BD2" w:rsidP="00E91BD2">
      <w:pPr>
        <w:pStyle w:val="ListParagraph"/>
        <w:numPr>
          <w:ilvl w:val="0"/>
          <w:numId w:val="5"/>
        </w:numPr>
        <w:spacing w:before="200" w:line="240" w:lineRule="auto"/>
        <w:rPr>
          <w:rFonts w:ascii="Arial" w:hAnsi="Arial" w:cs="Arial"/>
        </w:rPr>
      </w:pPr>
      <w:r w:rsidRPr="00911D04">
        <w:rPr>
          <w:rFonts w:ascii="Arial" w:hAnsi="Arial" w:cs="Arial"/>
        </w:rPr>
        <w:t>How will the patient receive nutrition if the NG tube is removed?</w:t>
      </w:r>
    </w:p>
    <w:p w14:paraId="0E4F4DCE" w14:textId="77777777" w:rsidR="00E91BD2" w:rsidRPr="00911D04" w:rsidRDefault="00E91BD2" w:rsidP="00E91BD2">
      <w:pPr>
        <w:spacing w:before="200" w:line="240" w:lineRule="auto"/>
        <w:rPr>
          <w:rFonts w:ascii="Arial" w:hAnsi="Arial" w:cs="Arial"/>
        </w:rPr>
      </w:pPr>
      <w:r w:rsidRPr="00911D04">
        <w:rPr>
          <w:rFonts w:ascii="Arial" w:hAnsi="Arial" w:cs="Arial"/>
          <w:b/>
        </w:rPr>
        <w:t>How to remove nasal bridle:</w:t>
      </w:r>
    </w:p>
    <w:p w14:paraId="136884B9" w14:textId="77777777" w:rsidR="00E91BD2" w:rsidRPr="00911D04" w:rsidRDefault="00E91BD2" w:rsidP="00E91BD2">
      <w:pPr>
        <w:spacing w:before="200" w:line="240" w:lineRule="auto"/>
        <w:rPr>
          <w:rFonts w:ascii="Arial" w:hAnsi="Arial" w:cs="Arial"/>
        </w:rPr>
      </w:pPr>
      <w:r w:rsidRPr="00911D04">
        <w:rPr>
          <w:rFonts w:ascii="Arial" w:hAnsi="Arial" w:cs="Arial"/>
        </w:rPr>
        <w:t>Cut the ribbon with scissors from the opposite nostril to where the NG tube is inserted. With the clamp and the tape still attached to the NG tube, then remove the whole tube.</w:t>
      </w:r>
    </w:p>
    <w:p w14:paraId="2BB8591E" w14:textId="77777777" w:rsidR="00E91BD2" w:rsidRPr="00911D04" w:rsidRDefault="00E91BD2" w:rsidP="00E91BD2">
      <w:pPr>
        <w:spacing w:before="200" w:line="240" w:lineRule="auto"/>
        <w:rPr>
          <w:rFonts w:ascii="Arial" w:hAnsi="Arial" w:cs="Arial"/>
        </w:rPr>
      </w:pPr>
    </w:p>
    <w:p w14:paraId="16CA15E9" w14:textId="77777777" w:rsidR="00E91BD2" w:rsidRDefault="00E91BD2" w:rsidP="00E91BD2">
      <w:pPr>
        <w:tabs>
          <w:tab w:val="left" w:pos="142"/>
        </w:tabs>
      </w:pPr>
    </w:p>
    <w:p w14:paraId="4F2628FD" w14:textId="77777777" w:rsidR="00794E32" w:rsidRDefault="00794E32" w:rsidP="00794E32"/>
    <w:p w14:paraId="71D3D813" w14:textId="77777777" w:rsidR="00794E32" w:rsidRDefault="00794E32" w:rsidP="00794E32"/>
    <w:p w14:paraId="660F1789" w14:textId="77777777" w:rsidR="008C5525" w:rsidRDefault="00911D04"/>
    <w:sectPr w:rsidR="008C5525" w:rsidSect="00B92D18">
      <w:footerReference w:type="default" r:id="rId10"/>
      <w:pgSz w:w="16838" w:h="11906" w:orient="landscape"/>
      <w:pgMar w:top="720" w:right="720" w:bottom="720" w:left="72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F6F4" w14:textId="77777777" w:rsidR="00BB1DA3" w:rsidRDefault="00BB1DA3" w:rsidP="00BB1DA3">
      <w:pPr>
        <w:spacing w:after="0" w:line="240" w:lineRule="auto"/>
      </w:pPr>
      <w:r>
        <w:separator/>
      </w:r>
    </w:p>
  </w:endnote>
  <w:endnote w:type="continuationSeparator" w:id="0">
    <w:p w14:paraId="18EE9A5B" w14:textId="77777777" w:rsidR="00BB1DA3" w:rsidRDefault="00BB1DA3" w:rsidP="00BB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70AA" w14:textId="77777777" w:rsidR="00FD46F9" w:rsidRDefault="00FD46F9" w:rsidP="00BB1DA3">
    <w:pPr>
      <w:rPr>
        <w:rFonts w:ascii="Arial" w:hAnsi="Arial" w:cs="Arial"/>
        <w:color w:val="44546A"/>
        <w:sz w:val="18"/>
        <w:szCs w:val="18"/>
      </w:rPr>
    </w:pPr>
    <w:r w:rsidRPr="00B92D18">
      <w:rPr>
        <w:rFonts w:ascii="Arial" w:hAnsi="Arial" w:cs="Arial"/>
        <w:color w:val="44546A"/>
        <w:sz w:val="18"/>
        <w:szCs w:val="18"/>
      </w:rPr>
      <w:t>To be used in conjunction with the</w:t>
    </w:r>
    <w:r>
      <w:rPr>
        <w:rFonts w:ascii="Arial" w:hAnsi="Arial" w:cs="Arial"/>
        <w:color w:val="44546A"/>
        <w:sz w:val="18"/>
        <w:szCs w:val="18"/>
      </w:rPr>
      <w:t xml:space="preserve"> LocSSIP</w:t>
    </w:r>
    <w:r w:rsidRPr="00B92D18">
      <w:rPr>
        <w:rFonts w:ascii="Arial" w:hAnsi="Arial" w:cs="Arial"/>
        <w:color w:val="44546A"/>
        <w:sz w:val="18"/>
        <w:szCs w:val="18"/>
      </w:rPr>
      <w:t xml:space="preserve"> </w:t>
    </w:r>
    <w:r>
      <w:rPr>
        <w:rFonts w:ascii="Arial" w:hAnsi="Arial" w:cs="Arial"/>
        <w:color w:val="44546A"/>
        <w:sz w:val="18"/>
        <w:szCs w:val="18"/>
      </w:rPr>
      <w:t>(</w:t>
    </w:r>
    <w:r w:rsidRPr="00B92D18">
      <w:rPr>
        <w:rFonts w:ascii="Arial" w:hAnsi="Arial" w:cs="Arial"/>
        <w:color w:val="44546A"/>
        <w:sz w:val="18"/>
        <w:szCs w:val="18"/>
      </w:rPr>
      <w:t>Local Safety Standard for Invasive Procedures</w:t>
    </w:r>
    <w:r>
      <w:rPr>
        <w:rFonts w:ascii="Arial" w:hAnsi="Arial" w:cs="Arial"/>
        <w:color w:val="44546A"/>
        <w:sz w:val="18"/>
        <w:szCs w:val="18"/>
      </w:rPr>
      <w:t>) guide:</w:t>
    </w:r>
    <w:r w:rsidRPr="00B92D18">
      <w:rPr>
        <w:rFonts w:ascii="Arial" w:hAnsi="Arial" w:cs="Arial"/>
        <w:color w:val="44546A"/>
        <w:sz w:val="18"/>
        <w:szCs w:val="18"/>
      </w:rPr>
      <w:t xml:space="preserve"> </w:t>
    </w:r>
    <w:hyperlink r:id="rId1" w:anchor="content,7eb5e834-89bd-49ed-8a74-f64200bc962a" w:history="1">
      <w:r w:rsidRPr="00B92D18">
        <w:rPr>
          <w:rStyle w:val="Hyperlink"/>
          <w:sz w:val="18"/>
          <w:szCs w:val="18"/>
        </w:rPr>
        <w:t>8 Sequential Steps</w:t>
      </w:r>
    </w:hyperlink>
    <w:r w:rsidRPr="00B92D18">
      <w:rPr>
        <w:rFonts w:ascii="Arial" w:hAnsi="Arial" w:cs="Arial"/>
        <w:color w:val="44546A"/>
        <w:sz w:val="18"/>
        <w:szCs w:val="18"/>
      </w:rPr>
      <w:t xml:space="preserve"> </w:t>
    </w:r>
    <w:r w:rsidRPr="00B92D18">
      <w:rPr>
        <w:rFonts w:ascii="Arial" w:hAnsi="Arial" w:cs="Arial"/>
        <w:color w:val="44546A"/>
        <w:sz w:val="18"/>
        <w:szCs w:val="18"/>
      </w:rPr>
      <w:tab/>
    </w:r>
  </w:p>
  <w:p w14:paraId="48DDDDC9" w14:textId="3BF3EA31" w:rsidR="00BB1DA3" w:rsidRDefault="008A7D4C" w:rsidP="00FD46F9">
    <w:r w:rsidRPr="008A7D4C">
      <w:rPr>
        <w:rFonts w:ascii="Arial" w:hAnsi="Arial" w:cs="Arial"/>
        <w:sz w:val="18"/>
        <w:szCs w:val="18"/>
      </w:rPr>
      <w:fldChar w:fldCharType="begin"/>
    </w:r>
    <w:r w:rsidRPr="008A7D4C">
      <w:rPr>
        <w:rFonts w:ascii="Arial" w:hAnsi="Arial" w:cs="Arial"/>
        <w:sz w:val="18"/>
        <w:szCs w:val="18"/>
      </w:rPr>
      <w:instrText xml:space="preserve"> FILENAME \* MERGEFORMAT </w:instrText>
    </w:r>
    <w:r w:rsidRPr="008A7D4C">
      <w:rPr>
        <w:rFonts w:ascii="Arial" w:hAnsi="Arial" w:cs="Arial"/>
        <w:sz w:val="18"/>
        <w:szCs w:val="18"/>
      </w:rPr>
      <w:fldChar w:fldCharType="separate"/>
    </w:r>
    <w:r w:rsidRPr="008A7D4C">
      <w:rPr>
        <w:rFonts w:ascii="Arial" w:hAnsi="Arial" w:cs="Arial"/>
        <w:noProof/>
        <w:sz w:val="18"/>
        <w:szCs w:val="18"/>
      </w:rPr>
      <w:t>Insertion of nasal bridle - Surgical Safety Checklist (LocSSIP) – version 1.0_SFT format</w:t>
    </w:r>
    <w:r w:rsidRPr="008A7D4C">
      <w:rPr>
        <w:rFonts w:ascii="Arial" w:hAnsi="Arial" w:cs="Arial"/>
        <w:sz w:val="18"/>
        <w:szCs w:val="18"/>
      </w:rPr>
      <w:fldChar w:fldCharType="end"/>
    </w:r>
    <w:r w:rsidR="00FD46F9">
      <w:rPr>
        <w:rFonts w:ascii="Arial" w:hAnsi="Arial" w:cs="Arial"/>
        <w:color w:val="44546A"/>
        <w:sz w:val="18"/>
        <w:szCs w:val="18"/>
      </w:rPr>
      <w:tab/>
    </w:r>
    <w:r w:rsidR="00BB1DA3" w:rsidRPr="00B92D18">
      <w:rPr>
        <w:rFonts w:ascii="Arial" w:hAnsi="Arial" w:cs="Arial"/>
        <w:color w:val="44546A"/>
        <w:sz w:val="18"/>
        <w:szCs w:val="18"/>
      </w:rPr>
      <w:t xml:space="preserve">Version </w:t>
    </w:r>
    <w:r w:rsidR="00E26820">
      <w:rPr>
        <w:rFonts w:ascii="Arial" w:hAnsi="Arial" w:cs="Arial"/>
        <w:color w:val="44546A"/>
        <w:sz w:val="18"/>
        <w:szCs w:val="18"/>
      </w:rPr>
      <w:t>1.0</w:t>
    </w:r>
    <w:r w:rsidR="00BB1DA3" w:rsidRPr="00B92D18">
      <w:rPr>
        <w:rFonts w:ascii="Arial" w:hAnsi="Arial" w:cs="Arial"/>
        <w:color w:val="44546A"/>
        <w:sz w:val="18"/>
        <w:szCs w:val="18"/>
      </w:rPr>
      <w:t xml:space="preserve">.  </w:t>
    </w:r>
    <w:r w:rsidR="00FD46F9">
      <w:rPr>
        <w:rFonts w:ascii="Arial" w:hAnsi="Arial" w:cs="Arial"/>
        <w:color w:val="44546A"/>
        <w:sz w:val="18"/>
        <w:szCs w:val="18"/>
      </w:rPr>
      <w:tab/>
    </w:r>
    <w:r w:rsidR="00FD46F9">
      <w:rPr>
        <w:rFonts w:ascii="Arial" w:hAnsi="Arial" w:cs="Arial"/>
        <w:color w:val="44546A"/>
        <w:sz w:val="18"/>
        <w:szCs w:val="18"/>
      </w:rPr>
      <w:tab/>
    </w:r>
    <w:r w:rsidR="00FD46F9">
      <w:rPr>
        <w:rFonts w:ascii="Arial" w:hAnsi="Arial" w:cs="Arial"/>
        <w:color w:val="44546A"/>
        <w:sz w:val="18"/>
        <w:szCs w:val="18"/>
      </w:rPr>
      <w:tab/>
    </w:r>
    <w:r w:rsidR="00FD46F9">
      <w:rPr>
        <w:rFonts w:ascii="Arial" w:hAnsi="Arial" w:cs="Arial"/>
        <w:color w:val="44546A"/>
        <w:sz w:val="18"/>
        <w:szCs w:val="18"/>
      </w:rPr>
      <w:tab/>
    </w:r>
    <w:r w:rsidR="00FD46F9">
      <w:rPr>
        <w:rFonts w:ascii="Arial" w:hAnsi="Arial" w:cs="Arial"/>
        <w:color w:val="44546A"/>
        <w:sz w:val="18"/>
        <w:szCs w:val="18"/>
      </w:rPr>
      <w:tab/>
    </w:r>
    <w:r w:rsidR="00FD46F9">
      <w:rPr>
        <w:rFonts w:ascii="Arial" w:hAnsi="Arial" w:cs="Arial"/>
        <w:color w:val="44546A"/>
        <w:sz w:val="18"/>
        <w:szCs w:val="18"/>
      </w:rPr>
      <w:tab/>
    </w:r>
    <w:r w:rsidR="00B92D18" w:rsidRPr="00B92D18">
      <w:rPr>
        <w:rFonts w:ascii="Arial" w:hAnsi="Arial" w:cs="Arial"/>
        <w:color w:val="44546A"/>
        <w:sz w:val="18"/>
        <w:szCs w:val="18"/>
      </w:rPr>
      <w:t>Standardis</w:t>
    </w:r>
    <w:r w:rsidR="00474CE1">
      <w:rPr>
        <w:rFonts w:ascii="Arial" w:hAnsi="Arial" w:cs="Arial"/>
        <w:color w:val="44546A"/>
        <w:sz w:val="18"/>
        <w:szCs w:val="18"/>
      </w:rPr>
      <w:t>e</w:t>
    </w:r>
    <w:r w:rsidR="00B92D18" w:rsidRPr="00B92D18">
      <w:rPr>
        <w:rFonts w:ascii="Arial" w:hAnsi="Arial" w:cs="Arial"/>
        <w:color w:val="44546A"/>
        <w:sz w:val="18"/>
        <w:szCs w:val="18"/>
      </w:rPr>
      <w:t xml:space="preserve"> ~ Harmonis</w:t>
    </w:r>
    <w:r w:rsidR="00474CE1">
      <w:rPr>
        <w:rFonts w:ascii="Arial" w:hAnsi="Arial" w:cs="Arial"/>
        <w:color w:val="44546A"/>
        <w:sz w:val="18"/>
        <w:szCs w:val="18"/>
      </w:rPr>
      <w:t>e</w:t>
    </w:r>
    <w:r w:rsidR="00B92D18" w:rsidRPr="00B92D18">
      <w:rPr>
        <w:rFonts w:ascii="Arial" w:hAnsi="Arial" w:cs="Arial"/>
        <w:color w:val="44546A"/>
        <w:sz w:val="18"/>
        <w:szCs w:val="18"/>
      </w:rPr>
      <w:t xml:space="preserve"> ~ Educat</w:t>
    </w:r>
    <w:r w:rsidR="00474CE1">
      <w:rPr>
        <w:rFonts w:ascii="Arial" w:hAnsi="Arial" w:cs="Arial"/>
        <w:color w:val="44546A"/>
        <w:sz w:val="18"/>
        <w:szCs w:val="18"/>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D1AB" w14:textId="77777777" w:rsidR="00BB1DA3" w:rsidRDefault="00BB1DA3" w:rsidP="00BB1DA3">
      <w:pPr>
        <w:spacing w:after="0" w:line="240" w:lineRule="auto"/>
      </w:pPr>
      <w:r>
        <w:separator/>
      </w:r>
    </w:p>
  </w:footnote>
  <w:footnote w:type="continuationSeparator" w:id="0">
    <w:p w14:paraId="2E345A6D" w14:textId="77777777" w:rsidR="00BB1DA3" w:rsidRDefault="00BB1DA3" w:rsidP="00BB1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859FC"/>
    <w:multiLevelType w:val="hybridMultilevel"/>
    <w:tmpl w:val="DB46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F42CF"/>
    <w:multiLevelType w:val="hybridMultilevel"/>
    <w:tmpl w:val="754A2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34C4A"/>
    <w:multiLevelType w:val="hybridMultilevel"/>
    <w:tmpl w:val="A1860672"/>
    <w:lvl w:ilvl="0" w:tplc="F1722CEC">
      <w:start w:val="1"/>
      <w:numFmt w:val="decimal"/>
      <w:lvlText w:val="%1)"/>
      <w:lvlJc w:val="left"/>
      <w:pPr>
        <w:ind w:left="764" w:hanging="360"/>
      </w:pPr>
      <w:rPr>
        <w:rFonts w:hint="default"/>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3" w15:restartNumberingAfterBreak="0">
    <w:nsid w:val="50227FEF"/>
    <w:multiLevelType w:val="hybridMultilevel"/>
    <w:tmpl w:val="8C2E386C"/>
    <w:lvl w:ilvl="0" w:tplc="08090001">
      <w:start w:val="1"/>
      <w:numFmt w:val="bullet"/>
      <w:lvlText w:val=""/>
      <w:lvlJc w:val="left"/>
      <w:pPr>
        <w:ind w:left="1124" w:hanging="360"/>
      </w:pPr>
      <w:rPr>
        <w:rFonts w:ascii="Symbol" w:hAnsi="Symbol" w:hint="default"/>
      </w:rPr>
    </w:lvl>
    <w:lvl w:ilvl="1" w:tplc="08090003" w:tentative="1">
      <w:start w:val="1"/>
      <w:numFmt w:val="bullet"/>
      <w:lvlText w:val="o"/>
      <w:lvlJc w:val="left"/>
      <w:pPr>
        <w:ind w:left="1844" w:hanging="360"/>
      </w:pPr>
      <w:rPr>
        <w:rFonts w:ascii="Courier New" w:hAnsi="Courier New" w:cs="Courier New" w:hint="default"/>
      </w:rPr>
    </w:lvl>
    <w:lvl w:ilvl="2" w:tplc="08090005" w:tentative="1">
      <w:start w:val="1"/>
      <w:numFmt w:val="bullet"/>
      <w:lvlText w:val=""/>
      <w:lvlJc w:val="left"/>
      <w:pPr>
        <w:ind w:left="2564" w:hanging="360"/>
      </w:pPr>
      <w:rPr>
        <w:rFonts w:ascii="Wingdings" w:hAnsi="Wingdings" w:hint="default"/>
      </w:rPr>
    </w:lvl>
    <w:lvl w:ilvl="3" w:tplc="08090001" w:tentative="1">
      <w:start w:val="1"/>
      <w:numFmt w:val="bullet"/>
      <w:lvlText w:val=""/>
      <w:lvlJc w:val="left"/>
      <w:pPr>
        <w:ind w:left="3284" w:hanging="360"/>
      </w:pPr>
      <w:rPr>
        <w:rFonts w:ascii="Symbol" w:hAnsi="Symbol" w:hint="default"/>
      </w:rPr>
    </w:lvl>
    <w:lvl w:ilvl="4" w:tplc="08090003" w:tentative="1">
      <w:start w:val="1"/>
      <w:numFmt w:val="bullet"/>
      <w:lvlText w:val="o"/>
      <w:lvlJc w:val="left"/>
      <w:pPr>
        <w:ind w:left="4004" w:hanging="360"/>
      </w:pPr>
      <w:rPr>
        <w:rFonts w:ascii="Courier New" w:hAnsi="Courier New" w:cs="Courier New" w:hint="default"/>
      </w:rPr>
    </w:lvl>
    <w:lvl w:ilvl="5" w:tplc="08090005" w:tentative="1">
      <w:start w:val="1"/>
      <w:numFmt w:val="bullet"/>
      <w:lvlText w:val=""/>
      <w:lvlJc w:val="left"/>
      <w:pPr>
        <w:ind w:left="4724" w:hanging="360"/>
      </w:pPr>
      <w:rPr>
        <w:rFonts w:ascii="Wingdings" w:hAnsi="Wingdings" w:hint="default"/>
      </w:rPr>
    </w:lvl>
    <w:lvl w:ilvl="6" w:tplc="08090001" w:tentative="1">
      <w:start w:val="1"/>
      <w:numFmt w:val="bullet"/>
      <w:lvlText w:val=""/>
      <w:lvlJc w:val="left"/>
      <w:pPr>
        <w:ind w:left="5444" w:hanging="360"/>
      </w:pPr>
      <w:rPr>
        <w:rFonts w:ascii="Symbol" w:hAnsi="Symbol" w:hint="default"/>
      </w:rPr>
    </w:lvl>
    <w:lvl w:ilvl="7" w:tplc="08090003" w:tentative="1">
      <w:start w:val="1"/>
      <w:numFmt w:val="bullet"/>
      <w:lvlText w:val="o"/>
      <w:lvlJc w:val="left"/>
      <w:pPr>
        <w:ind w:left="6164" w:hanging="360"/>
      </w:pPr>
      <w:rPr>
        <w:rFonts w:ascii="Courier New" w:hAnsi="Courier New" w:cs="Courier New" w:hint="default"/>
      </w:rPr>
    </w:lvl>
    <w:lvl w:ilvl="8" w:tplc="08090005" w:tentative="1">
      <w:start w:val="1"/>
      <w:numFmt w:val="bullet"/>
      <w:lvlText w:val=""/>
      <w:lvlJc w:val="left"/>
      <w:pPr>
        <w:ind w:left="6884" w:hanging="360"/>
      </w:pPr>
      <w:rPr>
        <w:rFonts w:ascii="Wingdings" w:hAnsi="Wingdings" w:hint="default"/>
      </w:rPr>
    </w:lvl>
  </w:abstractNum>
  <w:abstractNum w:abstractNumId="4" w15:restartNumberingAfterBreak="0">
    <w:nsid w:val="549A564B"/>
    <w:multiLevelType w:val="hybridMultilevel"/>
    <w:tmpl w:val="ACE2CA5E"/>
    <w:lvl w:ilvl="0" w:tplc="08090001">
      <w:start w:val="1"/>
      <w:numFmt w:val="bullet"/>
      <w:lvlText w:val=""/>
      <w:lvlJc w:val="left"/>
      <w:pPr>
        <w:ind w:left="764" w:hanging="360"/>
      </w:pPr>
      <w:rPr>
        <w:rFonts w:ascii="Symbol" w:hAnsi="Symbol" w:hint="default"/>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32"/>
    <w:rsid w:val="000070E6"/>
    <w:rsid w:val="001D0E0C"/>
    <w:rsid w:val="00320B89"/>
    <w:rsid w:val="00474CE1"/>
    <w:rsid w:val="005848A1"/>
    <w:rsid w:val="005B168C"/>
    <w:rsid w:val="00794E32"/>
    <w:rsid w:val="007F3DEF"/>
    <w:rsid w:val="008A7D4C"/>
    <w:rsid w:val="00911D04"/>
    <w:rsid w:val="00990C04"/>
    <w:rsid w:val="00A77D5B"/>
    <w:rsid w:val="00B92D18"/>
    <w:rsid w:val="00BB1DA3"/>
    <w:rsid w:val="00E26820"/>
    <w:rsid w:val="00E5427F"/>
    <w:rsid w:val="00E91BD2"/>
    <w:rsid w:val="00F47E0F"/>
    <w:rsid w:val="00F93925"/>
    <w:rsid w:val="00FD4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8181"/>
  <w15:chartTrackingRefBased/>
  <w15:docId w15:val="{6F85D810-2D1B-4087-A858-7490F213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4E32"/>
    <w:rPr>
      <w:color w:val="0000FF"/>
      <w:u w:val="single"/>
    </w:rPr>
  </w:style>
  <w:style w:type="table" w:styleId="TableGrid">
    <w:name w:val="Table Grid"/>
    <w:basedOn w:val="TableNormal"/>
    <w:uiPriority w:val="59"/>
    <w:rsid w:val="00BB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1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DA3"/>
  </w:style>
  <w:style w:type="paragraph" w:styleId="Footer">
    <w:name w:val="footer"/>
    <w:basedOn w:val="Normal"/>
    <w:link w:val="FooterChar"/>
    <w:uiPriority w:val="99"/>
    <w:unhideWhenUsed/>
    <w:rsid w:val="00BB1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DA3"/>
  </w:style>
  <w:style w:type="paragraph" w:styleId="ListParagraph">
    <w:name w:val="List Paragraph"/>
    <w:basedOn w:val="Normal"/>
    <w:uiPriority w:val="1"/>
    <w:qFormat/>
    <w:rsid w:val="00E91BD2"/>
    <w:pPr>
      <w:ind w:left="720"/>
      <w:contextualSpacing/>
    </w:pPr>
  </w:style>
  <w:style w:type="paragraph" w:styleId="BodyText">
    <w:name w:val="Body Text"/>
    <w:basedOn w:val="Normal"/>
    <w:link w:val="BodyTextChar"/>
    <w:uiPriority w:val="1"/>
    <w:qFormat/>
    <w:rsid w:val="00E91BD2"/>
    <w:pPr>
      <w:widowControl w:val="0"/>
      <w:autoSpaceDE w:val="0"/>
      <w:autoSpaceDN w:val="0"/>
      <w:spacing w:before="39"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E91BD2"/>
    <w:rPr>
      <w:rFonts w:ascii="Calibri" w:eastAsia="Calibri" w:hAnsi="Calibri"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er.microguide.global/guide/100000029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viewer.microguide.global/guide/1000000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SFT</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HEMMING, Philippa (SALISBURY NHS FOUNDATION TRUST)</dc:creator>
  <cp:keywords/>
  <dc:description/>
  <cp:lastModifiedBy>HEMMING, Philippa (SALISBURY NHS FOUNDATION TRUST)</cp:lastModifiedBy>
  <cp:revision>4</cp:revision>
  <dcterms:created xsi:type="dcterms:W3CDTF">2023-01-03T14:48:00Z</dcterms:created>
  <dcterms:modified xsi:type="dcterms:W3CDTF">2023-01-03T15:17:00Z</dcterms:modified>
</cp:coreProperties>
</file>