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7463" w14:textId="27B96B14" w:rsidR="0010198A" w:rsidRPr="00B36168" w:rsidRDefault="0010198A" w:rsidP="00B3616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36168">
        <w:rPr>
          <w:rFonts w:ascii="Arial" w:hAnsi="Arial" w:cs="Arial"/>
          <w:b/>
          <w:bCs/>
          <w:sz w:val="28"/>
          <w:szCs w:val="28"/>
          <w:u w:val="single"/>
        </w:rPr>
        <w:t>New SMILE Equipment code</w:t>
      </w:r>
    </w:p>
    <w:p w14:paraId="63263217" w14:textId="1E4B7862" w:rsidR="0010198A" w:rsidRDefault="0010198A" w:rsidP="00101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 new mouth care initiative, we plan to incorporate new equipment. Therefore, when placing an order</w:t>
      </w:r>
      <w:r w:rsidR="00B36168">
        <w:rPr>
          <w:rFonts w:ascii="Arial" w:hAnsi="Arial" w:cs="Arial"/>
          <w:sz w:val="24"/>
          <w:szCs w:val="24"/>
        </w:rPr>
        <w:t xml:space="preserve"> for your ward</w:t>
      </w:r>
      <w:r>
        <w:rPr>
          <w:rFonts w:ascii="Arial" w:hAnsi="Arial" w:cs="Arial"/>
          <w:sz w:val="24"/>
          <w:szCs w:val="24"/>
        </w:rPr>
        <w:t xml:space="preserve">, please contact </w:t>
      </w:r>
      <w:r w:rsidR="00510AAA">
        <w:rPr>
          <w:rFonts w:ascii="Arial" w:hAnsi="Arial" w:cs="Arial"/>
          <w:sz w:val="24"/>
          <w:szCs w:val="24"/>
        </w:rPr>
        <w:t>the MatMan team with</w:t>
      </w:r>
      <w:r>
        <w:rPr>
          <w:rFonts w:ascii="Arial" w:hAnsi="Arial" w:cs="Arial"/>
          <w:sz w:val="24"/>
          <w:szCs w:val="24"/>
        </w:rPr>
        <w:t xml:space="preserve"> the following code</w:t>
      </w:r>
      <w:r w:rsidR="00510AAA">
        <w:rPr>
          <w:rFonts w:ascii="Arial" w:hAnsi="Arial" w:cs="Arial"/>
          <w:sz w:val="24"/>
          <w:szCs w:val="24"/>
        </w:rPr>
        <w:t xml:space="preserve"> (extracted from supply chain) and proceed as usual. </w:t>
      </w:r>
    </w:p>
    <w:p w14:paraId="52ECDC91" w14:textId="4D4F699A" w:rsidR="00B36168" w:rsidRDefault="00B36168" w:rsidP="00B36168">
      <w:pPr>
        <w:pStyle w:val="xxxmsonormal"/>
        <w:rPr>
          <w:rFonts w:ascii="Arial" w:hAnsi="Arial" w:cs="Arial"/>
          <w:sz w:val="24"/>
          <w:szCs w:val="24"/>
          <w:u w:val="single"/>
        </w:rPr>
      </w:pPr>
      <w:r w:rsidRPr="00B36168">
        <w:rPr>
          <w:rFonts w:ascii="Arial" w:hAnsi="Arial" w:cs="Arial"/>
          <w:sz w:val="24"/>
          <w:szCs w:val="24"/>
          <w:u w:val="single"/>
        </w:rPr>
        <w:t>These are as same as before</w:t>
      </w:r>
    </w:p>
    <w:p w14:paraId="7A931661" w14:textId="77777777" w:rsidR="00B36168" w:rsidRPr="00B36168" w:rsidRDefault="00B36168" w:rsidP="00B36168">
      <w:pPr>
        <w:pStyle w:val="xxxmsonormal"/>
        <w:rPr>
          <w:rFonts w:ascii="Arial" w:hAnsi="Arial" w:cs="Arial"/>
          <w:sz w:val="10"/>
          <w:szCs w:val="10"/>
        </w:rPr>
      </w:pPr>
    </w:p>
    <w:p w14:paraId="63D68AB4" w14:textId="77777777" w:rsidR="00B36168" w:rsidRP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  <w:r w:rsidRPr="00B36168">
        <w:rPr>
          <w:rFonts w:ascii="Arial" w:hAnsi="Arial" w:cs="Arial"/>
          <w:b/>
          <w:bCs/>
          <w:sz w:val="24"/>
          <w:szCs w:val="24"/>
        </w:rPr>
        <w:t>MRA268</w:t>
      </w:r>
      <w:r w:rsidRPr="00B36168">
        <w:rPr>
          <w:rFonts w:ascii="Arial" w:hAnsi="Arial" w:cs="Arial"/>
          <w:sz w:val="24"/>
          <w:szCs w:val="24"/>
        </w:rPr>
        <w:t xml:space="preserve"> – Toothbrush basic quality unisex individually wrapped adult – bag of 25 - £1.32 (£0.05 each) – </w:t>
      </w:r>
      <w:r w:rsidRPr="00B36168">
        <w:rPr>
          <w:rFonts w:ascii="Arial" w:hAnsi="Arial" w:cs="Arial"/>
          <w:i/>
          <w:iCs/>
          <w:sz w:val="24"/>
          <w:szCs w:val="24"/>
        </w:rPr>
        <w:t>order as it is</w:t>
      </w:r>
      <w:r w:rsidRPr="00B36168">
        <w:rPr>
          <w:rFonts w:ascii="Arial" w:hAnsi="Arial" w:cs="Arial"/>
          <w:sz w:val="24"/>
          <w:szCs w:val="24"/>
        </w:rPr>
        <w:t xml:space="preserve"> </w:t>
      </w:r>
    </w:p>
    <w:p w14:paraId="3894080A" w14:textId="1D0463B3" w:rsidR="00B36168" w:rsidRP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  <w:r w:rsidRPr="00B36168">
        <w:rPr>
          <w:rFonts w:ascii="Arial" w:hAnsi="Arial" w:cs="Arial"/>
          <w:b/>
          <w:bCs/>
          <w:sz w:val="24"/>
          <w:szCs w:val="24"/>
        </w:rPr>
        <w:t>MRA182</w:t>
      </w:r>
      <w:r w:rsidRPr="00B36168">
        <w:rPr>
          <w:rFonts w:ascii="Arial" w:hAnsi="Arial" w:cs="Arial"/>
          <w:sz w:val="24"/>
          <w:szCs w:val="24"/>
        </w:rPr>
        <w:t xml:space="preserve"> – Toothpaste 50ml – pack of 12 - £1.78 (£0.15 each) – </w:t>
      </w:r>
      <w:r w:rsidRPr="00B36168">
        <w:rPr>
          <w:rFonts w:ascii="Arial" w:hAnsi="Arial" w:cs="Arial"/>
          <w:i/>
          <w:iCs/>
          <w:sz w:val="24"/>
          <w:szCs w:val="24"/>
        </w:rPr>
        <w:t>order as it is</w:t>
      </w:r>
    </w:p>
    <w:p w14:paraId="220529A6" w14:textId="77777777" w:rsidR="00B36168" w:rsidRP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  <w:r w:rsidRPr="00B36168">
        <w:rPr>
          <w:rFonts w:ascii="Arial" w:hAnsi="Arial" w:cs="Arial"/>
          <w:sz w:val="24"/>
          <w:szCs w:val="24"/>
        </w:rPr>
        <w:t> </w:t>
      </w:r>
    </w:p>
    <w:p w14:paraId="3B1B79C1" w14:textId="77CE747B" w:rsidR="00B36168" w:rsidRDefault="00B36168" w:rsidP="00B36168">
      <w:pPr>
        <w:pStyle w:val="xxxmsonormal"/>
        <w:rPr>
          <w:rFonts w:ascii="Arial" w:hAnsi="Arial" w:cs="Arial"/>
          <w:sz w:val="24"/>
          <w:szCs w:val="24"/>
          <w:u w:val="single"/>
        </w:rPr>
      </w:pPr>
      <w:r w:rsidRPr="00B36168">
        <w:rPr>
          <w:rFonts w:ascii="Arial" w:hAnsi="Arial" w:cs="Arial"/>
          <w:sz w:val="24"/>
          <w:szCs w:val="24"/>
          <w:u w:val="single"/>
        </w:rPr>
        <w:t>These are the new changes</w:t>
      </w:r>
    </w:p>
    <w:p w14:paraId="46578C98" w14:textId="77777777" w:rsidR="00B36168" w:rsidRPr="00B36168" w:rsidRDefault="00B36168" w:rsidP="00B36168">
      <w:pPr>
        <w:pStyle w:val="xxxmsonormal"/>
        <w:rPr>
          <w:rFonts w:ascii="Arial" w:hAnsi="Arial" w:cs="Arial"/>
          <w:sz w:val="10"/>
          <w:szCs w:val="10"/>
        </w:rPr>
      </w:pPr>
    </w:p>
    <w:p w14:paraId="281AC0A6" w14:textId="1509DADC" w:rsidR="00B36168" w:rsidRPr="00B36168" w:rsidRDefault="00B36168" w:rsidP="00B36168">
      <w:pPr>
        <w:pStyle w:val="xxxmsonormal"/>
        <w:rPr>
          <w:rFonts w:ascii="Arial" w:hAnsi="Arial" w:cs="Arial"/>
          <w:i/>
          <w:iCs/>
          <w:sz w:val="24"/>
          <w:szCs w:val="24"/>
        </w:rPr>
      </w:pPr>
      <w:r w:rsidRPr="00B36168">
        <w:rPr>
          <w:rFonts w:ascii="Arial" w:hAnsi="Arial" w:cs="Arial"/>
          <w:b/>
          <w:bCs/>
          <w:sz w:val="24"/>
          <w:szCs w:val="24"/>
        </w:rPr>
        <w:t>EHC1865</w:t>
      </w:r>
      <w:r w:rsidRPr="00B36168">
        <w:rPr>
          <w:rFonts w:ascii="Arial" w:hAnsi="Arial" w:cs="Arial"/>
          <w:sz w:val="24"/>
          <w:szCs w:val="24"/>
        </w:rPr>
        <w:t xml:space="preserve"> – Oral care procedure pack Toothette plus oral swab untreated individually wrapped 800 – case of 800 - £127.20 (£0.16 each) – </w:t>
      </w:r>
      <w:r w:rsidRPr="00B36168">
        <w:rPr>
          <w:rFonts w:ascii="Arial" w:hAnsi="Arial" w:cs="Arial"/>
          <w:i/>
          <w:iCs/>
          <w:sz w:val="24"/>
          <w:szCs w:val="24"/>
        </w:rPr>
        <w:t>order instead of the pink sponge</w:t>
      </w:r>
      <w:r w:rsidR="00BB4374">
        <w:rPr>
          <w:rFonts w:ascii="Arial" w:hAnsi="Arial" w:cs="Arial"/>
          <w:i/>
          <w:iCs/>
          <w:sz w:val="24"/>
          <w:szCs w:val="24"/>
        </w:rPr>
        <w:t xml:space="preserve">. </w:t>
      </w:r>
      <w:r w:rsidR="00BB4374" w:rsidRPr="00BB4374">
        <w:rPr>
          <w:rFonts w:ascii="Arial" w:hAnsi="Arial" w:cs="Arial"/>
          <w:i/>
          <w:iCs/>
          <w:color w:val="FF0000"/>
          <w:sz w:val="24"/>
          <w:szCs w:val="24"/>
        </w:rPr>
        <w:t xml:space="preserve">Green sponges are to replace pink sponge, but green sponges are NOT </w:t>
      </w:r>
      <w:r w:rsidR="00BB4374">
        <w:rPr>
          <w:rFonts w:ascii="Arial" w:hAnsi="Arial" w:cs="Arial"/>
          <w:i/>
          <w:iCs/>
          <w:color w:val="FF0000"/>
          <w:sz w:val="24"/>
          <w:szCs w:val="24"/>
        </w:rPr>
        <w:t>to replace a</w:t>
      </w:r>
      <w:r w:rsidR="00BB4374" w:rsidRPr="00BB4374">
        <w:rPr>
          <w:rFonts w:ascii="Arial" w:hAnsi="Arial" w:cs="Arial"/>
          <w:i/>
          <w:iCs/>
          <w:color w:val="FF0000"/>
          <w:sz w:val="24"/>
          <w:szCs w:val="24"/>
        </w:rPr>
        <w:t xml:space="preserve"> toothbrush so where appropriate do still use a toothbrush</w:t>
      </w:r>
      <w:r w:rsidR="00BB4374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66C0A9C8" w14:textId="77777777" w:rsidR="00B36168" w:rsidRP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</w:p>
    <w:p w14:paraId="255D6A7C" w14:textId="083E3FAB" w:rsid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  <w:r w:rsidRPr="00B36168">
        <w:rPr>
          <w:rFonts w:ascii="Arial" w:hAnsi="Arial" w:cs="Arial"/>
          <w:b/>
          <w:bCs/>
          <w:sz w:val="24"/>
          <w:szCs w:val="24"/>
        </w:rPr>
        <w:t>IMC010</w:t>
      </w:r>
      <w:r w:rsidRPr="00B36168">
        <w:rPr>
          <w:rFonts w:ascii="Arial" w:hAnsi="Arial" w:cs="Arial"/>
          <w:sz w:val="24"/>
          <w:szCs w:val="24"/>
        </w:rPr>
        <w:t xml:space="preserve"> – toothbrush premium quality 360deg toothbrush – box of 10 - £25.44 (£2.54 each) – </w:t>
      </w:r>
      <w:r w:rsidRPr="00B36168">
        <w:rPr>
          <w:rFonts w:ascii="Arial" w:hAnsi="Arial" w:cs="Arial"/>
          <w:i/>
          <w:iCs/>
          <w:sz w:val="24"/>
          <w:szCs w:val="24"/>
        </w:rPr>
        <w:t>order as the MRA268</w:t>
      </w:r>
    </w:p>
    <w:p w14:paraId="571D26B6" w14:textId="77777777" w:rsidR="00B36168" w:rsidRP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</w:p>
    <w:p w14:paraId="0BCAEA25" w14:textId="1462F8AD" w:rsid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  <w:r w:rsidRPr="00B36168">
        <w:rPr>
          <w:rFonts w:ascii="Arial" w:hAnsi="Arial" w:cs="Arial"/>
          <w:b/>
          <w:bCs/>
          <w:sz w:val="24"/>
          <w:szCs w:val="24"/>
        </w:rPr>
        <w:t>ILA920</w:t>
      </w:r>
      <w:r w:rsidRPr="00B36168">
        <w:rPr>
          <w:rFonts w:ascii="Arial" w:hAnsi="Arial" w:cs="Arial"/>
          <w:sz w:val="24"/>
          <w:szCs w:val="24"/>
        </w:rPr>
        <w:t xml:space="preserve"> – Oral hygiene Oralieve mild mint toothpaste 12ml – pack of 70 - £43.18 (£0.62 each) – </w:t>
      </w:r>
      <w:r w:rsidRPr="00B36168">
        <w:rPr>
          <w:rFonts w:ascii="Arial" w:hAnsi="Arial" w:cs="Arial"/>
          <w:i/>
          <w:iCs/>
          <w:sz w:val="24"/>
          <w:szCs w:val="24"/>
        </w:rPr>
        <w:t>order as the MRA182</w:t>
      </w:r>
      <w:r w:rsidRPr="00B36168">
        <w:rPr>
          <w:rFonts w:ascii="Arial" w:hAnsi="Arial" w:cs="Arial"/>
          <w:sz w:val="24"/>
          <w:szCs w:val="24"/>
        </w:rPr>
        <w:t xml:space="preserve"> </w:t>
      </w:r>
    </w:p>
    <w:p w14:paraId="33EAAF2F" w14:textId="77777777" w:rsidR="00B36168" w:rsidRPr="00B36168" w:rsidRDefault="00B36168" w:rsidP="00B36168">
      <w:pPr>
        <w:pStyle w:val="xxxmsonormal"/>
        <w:rPr>
          <w:rFonts w:ascii="Arial" w:hAnsi="Arial" w:cs="Arial"/>
          <w:sz w:val="24"/>
          <w:szCs w:val="24"/>
        </w:rPr>
      </w:pPr>
    </w:p>
    <w:p w14:paraId="028551C8" w14:textId="754F7AA6" w:rsidR="00B36168" w:rsidRPr="00B36168" w:rsidRDefault="00B36168" w:rsidP="00B36168">
      <w:pPr>
        <w:pStyle w:val="xxxmsonormal"/>
        <w:rPr>
          <w:rFonts w:ascii="Arial" w:hAnsi="Arial" w:cs="Arial"/>
          <w:i/>
          <w:iCs/>
          <w:sz w:val="24"/>
          <w:szCs w:val="24"/>
        </w:rPr>
      </w:pPr>
      <w:r w:rsidRPr="00B36168">
        <w:rPr>
          <w:rFonts w:ascii="Arial" w:hAnsi="Arial" w:cs="Arial"/>
          <w:b/>
          <w:bCs/>
          <w:sz w:val="24"/>
          <w:szCs w:val="24"/>
        </w:rPr>
        <w:t>FPA665</w:t>
      </w:r>
      <w:r w:rsidRPr="00B36168">
        <w:rPr>
          <w:rFonts w:ascii="Arial" w:hAnsi="Arial" w:cs="Arial"/>
          <w:sz w:val="24"/>
          <w:szCs w:val="24"/>
        </w:rPr>
        <w:t xml:space="preserve"> – Closed suction catheter accessories mouth moisturiser tube 14g mint flavour single patient use Vegan - case of 144 - £216 (£1.50 each) – </w:t>
      </w:r>
      <w:r w:rsidRPr="00B36168">
        <w:rPr>
          <w:rFonts w:ascii="Arial" w:hAnsi="Arial" w:cs="Arial"/>
          <w:i/>
          <w:iCs/>
          <w:sz w:val="24"/>
          <w:szCs w:val="24"/>
        </w:rPr>
        <w:t>order same stock level as Skin Care yellow soft paraffin 15g MRB316</w:t>
      </w:r>
    </w:p>
    <w:p w14:paraId="526C05A6" w14:textId="15218F6B" w:rsidR="0010198A" w:rsidRDefault="0010198A" w:rsidP="0010198A">
      <w:pPr>
        <w:rPr>
          <w:rFonts w:ascii="Arial" w:hAnsi="Arial" w:cs="Arial"/>
          <w:sz w:val="24"/>
          <w:szCs w:val="24"/>
        </w:rPr>
      </w:pPr>
    </w:p>
    <w:p w14:paraId="4387B4BE" w14:textId="77777777" w:rsidR="0010198A" w:rsidRPr="0010198A" w:rsidRDefault="0010198A" w:rsidP="0010198A">
      <w:pPr>
        <w:rPr>
          <w:rFonts w:ascii="Arial" w:hAnsi="Arial" w:cs="Arial"/>
          <w:sz w:val="24"/>
          <w:szCs w:val="24"/>
        </w:rPr>
      </w:pPr>
    </w:p>
    <w:sectPr w:rsidR="0010198A" w:rsidRPr="00101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8A"/>
    <w:rsid w:val="0010198A"/>
    <w:rsid w:val="004F5CF9"/>
    <w:rsid w:val="00510AAA"/>
    <w:rsid w:val="00A6065C"/>
    <w:rsid w:val="00B36168"/>
    <w:rsid w:val="00BB4374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6FB7"/>
  <w15:chartTrackingRefBased/>
  <w15:docId w15:val="{CC35E5CF-0D1D-47B6-AF3A-CE3D6B6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B3616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THAPA, Rashmi (SALISBURY NHS FOUNDATION TRUST)</dc:creator>
  <cp:keywords/>
  <dc:description/>
  <cp:lastModifiedBy>THAPA, Rashmi (SALISBURY NHS FOUNDATION TRUST)</cp:lastModifiedBy>
  <cp:revision>2</cp:revision>
  <cp:lastPrinted>2022-11-17T11:10:00Z</cp:lastPrinted>
  <dcterms:created xsi:type="dcterms:W3CDTF">2022-11-17T10:57:00Z</dcterms:created>
  <dcterms:modified xsi:type="dcterms:W3CDTF">2023-01-06T14:21:00Z</dcterms:modified>
</cp:coreProperties>
</file>