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80F5B" w14:textId="4B5933B3" w:rsidR="001F3AC7" w:rsidRDefault="00BD774C" w:rsidP="00826479">
      <w:pPr>
        <w:shd w:val="clear" w:color="auto" w:fill="FFFFFF"/>
        <w:tabs>
          <w:tab w:val="left" w:pos="567"/>
        </w:tabs>
        <w:spacing w:before="0" w:after="0"/>
        <w:jc w:val="center"/>
        <w:rPr>
          <w:rFonts w:cs="Arial"/>
          <w:b/>
          <w:bCs/>
          <w:color w:val="333333"/>
          <w:szCs w:val="22"/>
        </w:rPr>
      </w:pPr>
      <w:r w:rsidRPr="008D3DB7">
        <w:rPr>
          <w:rFonts w:cs="Arial"/>
          <w:b/>
          <w:bCs/>
          <w:color w:val="333333"/>
          <w:szCs w:val="22"/>
        </w:rPr>
        <w:t xml:space="preserve">Appendix </w:t>
      </w:r>
      <w:r w:rsidR="00A50CB3">
        <w:rPr>
          <w:rFonts w:cs="Arial"/>
          <w:b/>
          <w:bCs/>
          <w:color w:val="333333"/>
          <w:szCs w:val="22"/>
        </w:rPr>
        <w:t>A</w:t>
      </w:r>
    </w:p>
    <w:p w14:paraId="38213764" w14:textId="6D56B73D" w:rsidR="00C761E4" w:rsidRPr="008D3DB7" w:rsidRDefault="00C761E4" w:rsidP="00826479">
      <w:pPr>
        <w:shd w:val="clear" w:color="auto" w:fill="FFFFFF"/>
        <w:tabs>
          <w:tab w:val="left" w:pos="567"/>
        </w:tabs>
        <w:spacing w:before="0" w:after="0"/>
        <w:jc w:val="center"/>
        <w:rPr>
          <w:rFonts w:cs="Arial"/>
          <w:b/>
          <w:bCs/>
          <w:color w:val="333333"/>
          <w:szCs w:val="22"/>
        </w:rPr>
      </w:pPr>
      <w:r w:rsidRPr="008D3DB7">
        <w:rPr>
          <w:rFonts w:cs="Arial"/>
          <w:b/>
          <w:bCs/>
          <w:color w:val="333333"/>
          <w:szCs w:val="22"/>
        </w:rPr>
        <w:t>Recognised Continuous Service</w:t>
      </w:r>
    </w:p>
    <w:p w14:paraId="6871DE36" w14:textId="77777777" w:rsidR="00826479" w:rsidRPr="008D3DB7" w:rsidRDefault="00826479" w:rsidP="001F3AC7">
      <w:pPr>
        <w:shd w:val="clear" w:color="auto" w:fill="FFFFFF"/>
        <w:tabs>
          <w:tab w:val="left" w:pos="567"/>
        </w:tabs>
        <w:spacing w:before="0" w:after="0"/>
        <w:rPr>
          <w:rFonts w:cs="Arial"/>
          <w:b/>
          <w:bCs/>
          <w:color w:val="333333"/>
          <w:szCs w:val="22"/>
        </w:rPr>
      </w:pPr>
    </w:p>
    <w:p w14:paraId="7366BABF" w14:textId="77777777" w:rsidR="00826479" w:rsidRPr="008D3DB7" w:rsidRDefault="00826479" w:rsidP="001F3AC7">
      <w:pPr>
        <w:shd w:val="clear" w:color="auto" w:fill="FFFFFF"/>
        <w:tabs>
          <w:tab w:val="left" w:pos="567"/>
        </w:tabs>
        <w:spacing w:before="0" w:after="0"/>
        <w:rPr>
          <w:rFonts w:cs="Arial"/>
          <w:b/>
          <w:bCs/>
          <w:color w:val="333333"/>
          <w:szCs w:val="22"/>
        </w:rPr>
      </w:pPr>
    </w:p>
    <w:p w14:paraId="47171843" w14:textId="145AC030" w:rsidR="008232A4" w:rsidRPr="008D3DB7" w:rsidRDefault="008232A4" w:rsidP="008232A4">
      <w:pPr>
        <w:spacing w:before="45" w:after="45"/>
        <w:ind w:left="45" w:right="45"/>
        <w:jc w:val="left"/>
        <w:rPr>
          <w:rFonts w:cs="Arial"/>
          <w:color w:val="000000"/>
          <w:szCs w:val="22"/>
        </w:rPr>
      </w:pPr>
      <w:r w:rsidRPr="008D3DB7">
        <w:rPr>
          <w:rFonts w:cs="Arial"/>
          <w:color w:val="000000"/>
          <w:szCs w:val="22"/>
        </w:rPr>
        <w:t xml:space="preserve">For the purposes of calculating whether you meet the twelve months’ continuous service with one or more NHS </w:t>
      </w:r>
      <w:r w:rsidR="00C761E4" w:rsidRPr="008D3DB7">
        <w:rPr>
          <w:rFonts w:cs="Arial"/>
          <w:color w:val="000000"/>
          <w:szCs w:val="22"/>
        </w:rPr>
        <w:t>employers’</w:t>
      </w:r>
      <w:r w:rsidRPr="008D3DB7">
        <w:rPr>
          <w:rFonts w:cs="Arial"/>
          <w:color w:val="000000"/>
          <w:szCs w:val="22"/>
        </w:rPr>
        <w:t xml:space="preserve"> qualification, the following provisions shall apply:</w:t>
      </w:r>
    </w:p>
    <w:p w14:paraId="5C0AAB50" w14:textId="77777777" w:rsidR="008D3DB7" w:rsidRPr="008D3DB7" w:rsidRDefault="008D3DB7" w:rsidP="008232A4">
      <w:pPr>
        <w:spacing w:before="45" w:after="45"/>
        <w:ind w:left="45" w:right="45"/>
        <w:jc w:val="left"/>
        <w:rPr>
          <w:rFonts w:cs="Arial"/>
          <w:color w:val="000000"/>
          <w:szCs w:val="22"/>
        </w:rPr>
      </w:pPr>
    </w:p>
    <w:p w14:paraId="205B0843" w14:textId="22556878" w:rsidR="008232A4" w:rsidRPr="008D3DB7" w:rsidRDefault="008232A4" w:rsidP="008232A4">
      <w:pPr>
        <w:pStyle w:val="ListParagraph"/>
        <w:numPr>
          <w:ilvl w:val="0"/>
          <w:numId w:val="5"/>
        </w:numPr>
        <w:spacing w:before="0" w:after="0"/>
        <w:jc w:val="left"/>
        <w:rPr>
          <w:rFonts w:cs="Arial"/>
          <w:color w:val="000000"/>
          <w:szCs w:val="22"/>
        </w:rPr>
      </w:pPr>
      <w:r w:rsidRPr="008D3DB7">
        <w:rPr>
          <w:rFonts w:cs="Arial"/>
          <w:color w:val="000000"/>
          <w:szCs w:val="22"/>
        </w:rPr>
        <w:t xml:space="preserve">NHS employers </w:t>
      </w:r>
      <w:r w:rsidR="00C761E4" w:rsidRPr="008D3DB7">
        <w:rPr>
          <w:rFonts w:cs="Arial"/>
          <w:color w:val="000000"/>
          <w:szCs w:val="22"/>
        </w:rPr>
        <w:t>includes</w:t>
      </w:r>
      <w:r w:rsidRPr="008D3DB7">
        <w:rPr>
          <w:rFonts w:cs="Arial"/>
          <w:color w:val="000000"/>
          <w:szCs w:val="22"/>
        </w:rPr>
        <w:t xml:space="preserve"> health authorities, NHS Boards, NHS Trusts and the Northern Ireland Health Service (see </w:t>
      </w:r>
      <w:r w:rsidR="00406631" w:rsidRPr="008D3DB7">
        <w:rPr>
          <w:rFonts w:cs="Arial"/>
          <w:color w:val="000000"/>
          <w:szCs w:val="22"/>
        </w:rPr>
        <w:t>below</w:t>
      </w:r>
      <w:r w:rsidRPr="008D3DB7">
        <w:rPr>
          <w:rFonts w:cs="Arial"/>
          <w:color w:val="000000"/>
          <w:szCs w:val="22"/>
        </w:rPr>
        <w:t xml:space="preserve"> table);</w:t>
      </w:r>
    </w:p>
    <w:p w14:paraId="5F58B0E7" w14:textId="77777777" w:rsidR="00406631" w:rsidRPr="008D3DB7" w:rsidRDefault="00406631" w:rsidP="008232A4">
      <w:pPr>
        <w:pStyle w:val="ListParagraph"/>
        <w:numPr>
          <w:ilvl w:val="0"/>
          <w:numId w:val="5"/>
        </w:numPr>
        <w:spacing w:before="0" w:after="0"/>
        <w:jc w:val="left"/>
        <w:rPr>
          <w:rFonts w:cs="Arial"/>
          <w:color w:val="000000"/>
          <w:szCs w:val="22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4308"/>
        <w:gridCol w:w="4146"/>
      </w:tblGrid>
      <w:tr w:rsidR="00406631" w:rsidRPr="008D3DB7" w14:paraId="317E42CA" w14:textId="77777777" w:rsidTr="00565C11">
        <w:trPr>
          <w:trHeight w:val="397"/>
        </w:trPr>
        <w:tc>
          <w:tcPr>
            <w:tcW w:w="8454" w:type="dxa"/>
            <w:gridSpan w:val="2"/>
            <w:shd w:val="clear" w:color="auto" w:fill="D9D9D9" w:themeFill="background1" w:themeFillShade="D9"/>
          </w:tcPr>
          <w:p w14:paraId="68878175" w14:textId="77777777" w:rsidR="00406631" w:rsidRPr="008D3DB7" w:rsidRDefault="00406631" w:rsidP="00565C11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b/>
                <w:bCs/>
                <w:szCs w:val="22"/>
              </w:rPr>
            </w:pPr>
            <w:r w:rsidRPr="008D3DB7">
              <w:rPr>
                <w:rFonts w:cs="Arial"/>
                <w:b/>
                <w:bCs/>
                <w:szCs w:val="22"/>
              </w:rPr>
              <w:t>Recognised Employers For Continuous Service</w:t>
            </w:r>
          </w:p>
        </w:tc>
      </w:tr>
      <w:tr w:rsidR="00406631" w:rsidRPr="008D3DB7" w14:paraId="5C5FA1A5" w14:textId="77777777" w:rsidTr="00565C11">
        <w:trPr>
          <w:trHeight w:val="397"/>
        </w:trPr>
        <w:tc>
          <w:tcPr>
            <w:tcW w:w="4308" w:type="dxa"/>
            <w:shd w:val="clear" w:color="auto" w:fill="D9D9D9" w:themeFill="background1" w:themeFillShade="D9"/>
          </w:tcPr>
          <w:p w14:paraId="53D51EB1" w14:textId="77777777" w:rsidR="00406631" w:rsidRPr="008D3DB7" w:rsidRDefault="00406631" w:rsidP="00565C11">
            <w:pPr>
              <w:autoSpaceDE w:val="0"/>
              <w:autoSpaceDN w:val="0"/>
              <w:adjustRightInd w:val="0"/>
              <w:spacing w:before="0"/>
              <w:rPr>
                <w:rFonts w:cs="Arial"/>
                <w:szCs w:val="22"/>
              </w:rPr>
            </w:pPr>
            <w:r w:rsidRPr="008D3DB7">
              <w:rPr>
                <w:rFonts w:cs="Arial"/>
                <w:b/>
                <w:bCs/>
                <w:szCs w:val="22"/>
              </w:rPr>
              <w:t>ENGLAND</w:t>
            </w:r>
          </w:p>
        </w:tc>
        <w:tc>
          <w:tcPr>
            <w:tcW w:w="4146" w:type="dxa"/>
            <w:shd w:val="clear" w:color="auto" w:fill="D9D9D9" w:themeFill="background1" w:themeFillShade="D9"/>
          </w:tcPr>
          <w:p w14:paraId="320747F0" w14:textId="77777777" w:rsidR="00406631" w:rsidRPr="008D3DB7" w:rsidRDefault="00406631" w:rsidP="00565C11">
            <w:pPr>
              <w:autoSpaceDE w:val="0"/>
              <w:autoSpaceDN w:val="0"/>
              <w:adjustRightInd w:val="0"/>
              <w:spacing w:before="0"/>
              <w:rPr>
                <w:rFonts w:cs="Arial"/>
                <w:szCs w:val="22"/>
              </w:rPr>
            </w:pPr>
            <w:r w:rsidRPr="008D3DB7">
              <w:rPr>
                <w:rFonts w:cs="Arial"/>
                <w:b/>
                <w:bCs/>
                <w:szCs w:val="22"/>
              </w:rPr>
              <w:t>NORTHERN IRELAND</w:t>
            </w:r>
          </w:p>
        </w:tc>
      </w:tr>
      <w:tr w:rsidR="00406631" w:rsidRPr="008D3DB7" w14:paraId="639A8571" w14:textId="77777777" w:rsidTr="00565C11">
        <w:trPr>
          <w:trHeight w:val="397"/>
        </w:trPr>
        <w:tc>
          <w:tcPr>
            <w:tcW w:w="4308" w:type="dxa"/>
          </w:tcPr>
          <w:p w14:paraId="5BC92084" w14:textId="77777777" w:rsidR="00406631" w:rsidRPr="008D3DB7" w:rsidRDefault="00406631" w:rsidP="00565C11">
            <w:pPr>
              <w:autoSpaceDE w:val="0"/>
              <w:autoSpaceDN w:val="0"/>
              <w:adjustRightInd w:val="0"/>
              <w:spacing w:before="0"/>
              <w:rPr>
                <w:rFonts w:cs="Arial"/>
                <w:szCs w:val="22"/>
              </w:rPr>
            </w:pPr>
            <w:r w:rsidRPr="008D3DB7">
              <w:rPr>
                <w:rFonts w:cs="Arial"/>
                <w:szCs w:val="22"/>
              </w:rPr>
              <w:t>NHS Trusts including Foundation Trusts</w:t>
            </w:r>
          </w:p>
          <w:p w14:paraId="4DF13F2B" w14:textId="77777777" w:rsidR="00406631" w:rsidRPr="008D3DB7" w:rsidRDefault="00406631" w:rsidP="00565C11">
            <w:pPr>
              <w:autoSpaceDE w:val="0"/>
              <w:autoSpaceDN w:val="0"/>
              <w:adjustRightInd w:val="0"/>
              <w:spacing w:before="0"/>
              <w:rPr>
                <w:rFonts w:cs="Arial"/>
                <w:szCs w:val="22"/>
              </w:rPr>
            </w:pPr>
            <w:r w:rsidRPr="008D3DB7">
              <w:rPr>
                <w:rFonts w:cs="Arial"/>
                <w:szCs w:val="22"/>
              </w:rPr>
              <w:t>Special Health Authorities</w:t>
            </w:r>
          </w:p>
          <w:p w14:paraId="3B113EF2" w14:textId="77777777" w:rsidR="00406631" w:rsidRPr="008D3DB7" w:rsidRDefault="00406631" w:rsidP="00565C11">
            <w:pPr>
              <w:autoSpaceDE w:val="0"/>
              <w:autoSpaceDN w:val="0"/>
              <w:adjustRightInd w:val="0"/>
              <w:spacing w:before="0"/>
              <w:rPr>
                <w:rFonts w:cs="Arial"/>
                <w:szCs w:val="22"/>
              </w:rPr>
            </w:pPr>
            <w:r w:rsidRPr="008D3DB7">
              <w:rPr>
                <w:rFonts w:cs="Arial"/>
                <w:szCs w:val="22"/>
              </w:rPr>
              <w:t>NHS England</w:t>
            </w:r>
          </w:p>
          <w:p w14:paraId="1FA89A17" w14:textId="77777777" w:rsidR="00406631" w:rsidRPr="008D3DB7" w:rsidRDefault="00406631" w:rsidP="00565C11">
            <w:pPr>
              <w:autoSpaceDE w:val="0"/>
              <w:autoSpaceDN w:val="0"/>
              <w:adjustRightInd w:val="0"/>
              <w:spacing w:before="0"/>
              <w:rPr>
                <w:rFonts w:cs="Arial"/>
                <w:szCs w:val="22"/>
              </w:rPr>
            </w:pPr>
            <w:r w:rsidRPr="008D3DB7">
              <w:rPr>
                <w:rFonts w:cs="Arial"/>
                <w:szCs w:val="22"/>
              </w:rPr>
              <w:t>Clinical Commissioning Groups</w:t>
            </w:r>
          </w:p>
          <w:p w14:paraId="222C2578" w14:textId="77777777" w:rsidR="00406631" w:rsidRPr="008D3DB7" w:rsidRDefault="00406631" w:rsidP="00565C11">
            <w:pPr>
              <w:autoSpaceDE w:val="0"/>
              <w:autoSpaceDN w:val="0"/>
              <w:adjustRightInd w:val="0"/>
              <w:spacing w:before="0"/>
              <w:rPr>
                <w:rFonts w:cs="Arial"/>
                <w:szCs w:val="22"/>
              </w:rPr>
            </w:pPr>
            <w:r w:rsidRPr="008D3DB7">
              <w:rPr>
                <w:rFonts w:cs="Arial"/>
                <w:szCs w:val="22"/>
              </w:rPr>
              <w:t>The Health and Social Care Information Centre</w:t>
            </w:r>
          </w:p>
          <w:p w14:paraId="12A64084" w14:textId="77777777" w:rsidR="00406631" w:rsidRPr="008D3DB7" w:rsidRDefault="00406631" w:rsidP="00565C11">
            <w:pPr>
              <w:autoSpaceDE w:val="0"/>
              <w:autoSpaceDN w:val="0"/>
              <w:adjustRightInd w:val="0"/>
              <w:spacing w:before="0"/>
              <w:rPr>
                <w:rFonts w:cs="Arial"/>
                <w:szCs w:val="22"/>
              </w:rPr>
            </w:pPr>
            <w:r w:rsidRPr="008D3DB7">
              <w:rPr>
                <w:rFonts w:cs="Arial"/>
                <w:szCs w:val="22"/>
              </w:rPr>
              <w:t>National Institute for Health and Care Excellence</w:t>
            </w:r>
          </w:p>
          <w:p w14:paraId="0F05CC37" w14:textId="77777777" w:rsidR="00406631" w:rsidRPr="008D3DB7" w:rsidRDefault="00406631" w:rsidP="00565C11">
            <w:pPr>
              <w:autoSpaceDE w:val="0"/>
              <w:autoSpaceDN w:val="0"/>
              <w:adjustRightInd w:val="0"/>
              <w:spacing w:before="0"/>
              <w:ind w:left="-121" w:firstLine="121"/>
              <w:rPr>
                <w:rFonts w:cs="Arial"/>
                <w:szCs w:val="22"/>
              </w:rPr>
            </w:pPr>
            <w:r w:rsidRPr="008D3DB7">
              <w:rPr>
                <w:rFonts w:cs="Arial"/>
                <w:szCs w:val="22"/>
              </w:rPr>
              <w:t>Health Education England</w:t>
            </w:r>
          </w:p>
        </w:tc>
        <w:tc>
          <w:tcPr>
            <w:tcW w:w="4146" w:type="dxa"/>
          </w:tcPr>
          <w:p w14:paraId="6C781FA9" w14:textId="77777777" w:rsidR="00406631" w:rsidRPr="008D3DB7" w:rsidRDefault="00406631" w:rsidP="00565C11">
            <w:pPr>
              <w:autoSpaceDE w:val="0"/>
              <w:autoSpaceDN w:val="0"/>
              <w:adjustRightInd w:val="0"/>
              <w:spacing w:before="0"/>
              <w:rPr>
                <w:rFonts w:cs="Arial"/>
                <w:szCs w:val="22"/>
              </w:rPr>
            </w:pPr>
            <w:r w:rsidRPr="008D3DB7">
              <w:rPr>
                <w:rFonts w:cs="Arial"/>
                <w:szCs w:val="22"/>
              </w:rPr>
              <w:t>HSC Health Board</w:t>
            </w:r>
          </w:p>
          <w:p w14:paraId="576393C0" w14:textId="77777777" w:rsidR="00406631" w:rsidRPr="008D3DB7" w:rsidRDefault="00406631" w:rsidP="00565C11">
            <w:pPr>
              <w:autoSpaceDE w:val="0"/>
              <w:autoSpaceDN w:val="0"/>
              <w:adjustRightInd w:val="0"/>
              <w:spacing w:before="0"/>
              <w:rPr>
                <w:rFonts w:cs="Arial"/>
                <w:szCs w:val="22"/>
              </w:rPr>
            </w:pPr>
            <w:r w:rsidRPr="008D3DB7">
              <w:rPr>
                <w:rFonts w:cs="Arial"/>
                <w:szCs w:val="22"/>
              </w:rPr>
              <w:t>HSC Trusts</w:t>
            </w:r>
          </w:p>
          <w:p w14:paraId="2228023F" w14:textId="77777777" w:rsidR="00406631" w:rsidRPr="008D3DB7" w:rsidRDefault="00406631" w:rsidP="00565C11">
            <w:pPr>
              <w:autoSpaceDE w:val="0"/>
              <w:autoSpaceDN w:val="0"/>
              <w:adjustRightInd w:val="0"/>
              <w:spacing w:before="0"/>
              <w:rPr>
                <w:rFonts w:cs="Arial"/>
                <w:szCs w:val="22"/>
              </w:rPr>
            </w:pPr>
            <w:r w:rsidRPr="008D3DB7">
              <w:rPr>
                <w:rFonts w:cs="Arial"/>
                <w:szCs w:val="22"/>
              </w:rPr>
              <w:t>Public Health Agency</w:t>
            </w:r>
          </w:p>
          <w:p w14:paraId="73EAE806" w14:textId="77777777" w:rsidR="00406631" w:rsidRPr="008D3DB7" w:rsidRDefault="00406631" w:rsidP="00565C11">
            <w:pPr>
              <w:autoSpaceDE w:val="0"/>
              <w:autoSpaceDN w:val="0"/>
              <w:adjustRightInd w:val="0"/>
              <w:spacing w:before="0"/>
              <w:rPr>
                <w:rFonts w:cs="Arial"/>
                <w:szCs w:val="22"/>
              </w:rPr>
            </w:pPr>
            <w:r w:rsidRPr="008D3DB7">
              <w:rPr>
                <w:rFonts w:cs="Arial"/>
                <w:szCs w:val="22"/>
              </w:rPr>
              <w:t>Business Services Organisation</w:t>
            </w:r>
          </w:p>
          <w:p w14:paraId="15D436C7" w14:textId="77777777" w:rsidR="00406631" w:rsidRPr="008D3DB7" w:rsidRDefault="00406631" w:rsidP="00565C11">
            <w:pPr>
              <w:autoSpaceDE w:val="0"/>
              <w:autoSpaceDN w:val="0"/>
              <w:adjustRightInd w:val="0"/>
              <w:spacing w:before="0"/>
              <w:rPr>
                <w:rFonts w:cs="Arial"/>
                <w:szCs w:val="22"/>
              </w:rPr>
            </w:pPr>
            <w:r w:rsidRPr="008D3DB7">
              <w:rPr>
                <w:rFonts w:cs="Arial"/>
                <w:szCs w:val="22"/>
              </w:rPr>
              <w:t>Patient and Client Council</w:t>
            </w:r>
          </w:p>
          <w:p w14:paraId="094628DE" w14:textId="77777777" w:rsidR="00406631" w:rsidRPr="008D3DB7" w:rsidRDefault="00406631" w:rsidP="00565C11">
            <w:pPr>
              <w:autoSpaceDE w:val="0"/>
              <w:autoSpaceDN w:val="0"/>
              <w:adjustRightInd w:val="0"/>
              <w:spacing w:before="0"/>
              <w:rPr>
                <w:rFonts w:cs="Arial"/>
                <w:szCs w:val="22"/>
              </w:rPr>
            </w:pPr>
            <w:r w:rsidRPr="008D3DB7">
              <w:rPr>
                <w:rFonts w:cs="Arial"/>
                <w:szCs w:val="22"/>
              </w:rPr>
              <w:t>HSC Special Agencies</w:t>
            </w:r>
          </w:p>
        </w:tc>
      </w:tr>
      <w:tr w:rsidR="00406631" w:rsidRPr="008D3DB7" w14:paraId="00D4FAA0" w14:textId="77777777" w:rsidTr="00565C11">
        <w:trPr>
          <w:trHeight w:val="397"/>
        </w:trPr>
        <w:tc>
          <w:tcPr>
            <w:tcW w:w="4308" w:type="dxa"/>
            <w:shd w:val="clear" w:color="auto" w:fill="D9D9D9" w:themeFill="background1" w:themeFillShade="D9"/>
          </w:tcPr>
          <w:p w14:paraId="39FE341E" w14:textId="77777777" w:rsidR="00406631" w:rsidRPr="008D3DB7" w:rsidRDefault="00406631" w:rsidP="00565C11">
            <w:pPr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szCs w:val="22"/>
              </w:rPr>
            </w:pPr>
            <w:r w:rsidRPr="008D3DB7">
              <w:rPr>
                <w:rFonts w:cs="Arial"/>
                <w:b/>
                <w:bCs/>
                <w:szCs w:val="22"/>
              </w:rPr>
              <w:t>SCOTLAND</w:t>
            </w:r>
          </w:p>
        </w:tc>
        <w:tc>
          <w:tcPr>
            <w:tcW w:w="4146" w:type="dxa"/>
            <w:shd w:val="clear" w:color="auto" w:fill="D9D9D9" w:themeFill="background1" w:themeFillShade="D9"/>
          </w:tcPr>
          <w:p w14:paraId="6822243C" w14:textId="77777777" w:rsidR="00406631" w:rsidRPr="008D3DB7" w:rsidRDefault="00406631" w:rsidP="00565C11">
            <w:pPr>
              <w:autoSpaceDE w:val="0"/>
              <w:autoSpaceDN w:val="0"/>
              <w:adjustRightInd w:val="0"/>
              <w:spacing w:before="0"/>
              <w:rPr>
                <w:rFonts w:cs="Arial"/>
                <w:szCs w:val="22"/>
              </w:rPr>
            </w:pPr>
            <w:r w:rsidRPr="008D3DB7">
              <w:rPr>
                <w:rFonts w:cs="Arial"/>
                <w:b/>
                <w:bCs/>
                <w:szCs w:val="22"/>
              </w:rPr>
              <w:t>WALES</w:t>
            </w:r>
          </w:p>
        </w:tc>
      </w:tr>
      <w:tr w:rsidR="00406631" w:rsidRPr="008D3DB7" w14:paraId="338911C1" w14:textId="77777777" w:rsidTr="00565C11">
        <w:trPr>
          <w:trHeight w:val="397"/>
        </w:trPr>
        <w:tc>
          <w:tcPr>
            <w:tcW w:w="4308" w:type="dxa"/>
          </w:tcPr>
          <w:p w14:paraId="059F8407" w14:textId="77777777" w:rsidR="00406631" w:rsidRPr="008D3DB7" w:rsidRDefault="00406631" w:rsidP="00565C11">
            <w:pPr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szCs w:val="22"/>
              </w:rPr>
            </w:pPr>
            <w:r w:rsidRPr="008D3DB7">
              <w:rPr>
                <w:rFonts w:cs="Arial"/>
                <w:szCs w:val="22"/>
              </w:rPr>
              <w:t>Health Boards</w:t>
            </w:r>
          </w:p>
          <w:p w14:paraId="5398A0FD" w14:textId="77777777" w:rsidR="00406631" w:rsidRPr="008D3DB7" w:rsidRDefault="00406631" w:rsidP="00565C11">
            <w:pPr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szCs w:val="22"/>
              </w:rPr>
            </w:pPr>
            <w:r w:rsidRPr="008D3DB7">
              <w:rPr>
                <w:rFonts w:cs="Arial"/>
                <w:szCs w:val="22"/>
              </w:rPr>
              <w:t>Special Health Boards</w:t>
            </w:r>
          </w:p>
        </w:tc>
        <w:tc>
          <w:tcPr>
            <w:tcW w:w="4146" w:type="dxa"/>
          </w:tcPr>
          <w:p w14:paraId="2164E1D6" w14:textId="77777777" w:rsidR="00406631" w:rsidRPr="008D3DB7" w:rsidRDefault="00406631" w:rsidP="00565C11">
            <w:pPr>
              <w:autoSpaceDE w:val="0"/>
              <w:autoSpaceDN w:val="0"/>
              <w:adjustRightInd w:val="0"/>
              <w:spacing w:before="0"/>
              <w:rPr>
                <w:rFonts w:cs="Arial"/>
                <w:szCs w:val="22"/>
              </w:rPr>
            </w:pPr>
            <w:r w:rsidRPr="008D3DB7">
              <w:rPr>
                <w:rFonts w:cs="Arial"/>
                <w:szCs w:val="22"/>
              </w:rPr>
              <w:t>NHS Trusts</w:t>
            </w:r>
          </w:p>
          <w:p w14:paraId="363893C1" w14:textId="77777777" w:rsidR="00406631" w:rsidRPr="008D3DB7" w:rsidRDefault="00406631" w:rsidP="00565C11">
            <w:pPr>
              <w:autoSpaceDE w:val="0"/>
              <w:autoSpaceDN w:val="0"/>
              <w:adjustRightInd w:val="0"/>
              <w:spacing w:before="0"/>
              <w:rPr>
                <w:rFonts w:cs="Arial"/>
                <w:szCs w:val="22"/>
              </w:rPr>
            </w:pPr>
            <w:r w:rsidRPr="008D3DB7">
              <w:rPr>
                <w:rFonts w:cs="Arial"/>
                <w:szCs w:val="22"/>
              </w:rPr>
              <w:t>Local Health Boards</w:t>
            </w:r>
          </w:p>
        </w:tc>
      </w:tr>
    </w:tbl>
    <w:p w14:paraId="2C7AED42" w14:textId="77777777" w:rsidR="00406631" w:rsidRPr="008D3DB7" w:rsidRDefault="00406631" w:rsidP="00406631">
      <w:pPr>
        <w:spacing w:before="0" w:after="0"/>
        <w:jc w:val="left"/>
        <w:rPr>
          <w:rFonts w:cs="Arial"/>
          <w:color w:val="000000"/>
          <w:szCs w:val="22"/>
        </w:rPr>
      </w:pPr>
    </w:p>
    <w:p w14:paraId="02ECD625" w14:textId="77777777" w:rsidR="008232A4" w:rsidRPr="008D3DB7" w:rsidRDefault="008232A4" w:rsidP="008232A4">
      <w:pPr>
        <w:spacing w:before="0" w:after="0"/>
        <w:ind w:left="360" w:firstLine="300"/>
        <w:jc w:val="left"/>
        <w:rPr>
          <w:rFonts w:cs="Arial"/>
          <w:color w:val="333333"/>
          <w:szCs w:val="22"/>
        </w:rPr>
      </w:pPr>
    </w:p>
    <w:p w14:paraId="52E002C3" w14:textId="77777777" w:rsidR="008232A4" w:rsidRPr="008D3DB7" w:rsidRDefault="008232A4" w:rsidP="008232A4">
      <w:pPr>
        <w:spacing w:before="0" w:after="0"/>
        <w:jc w:val="left"/>
        <w:rPr>
          <w:rFonts w:cs="Arial"/>
          <w:color w:val="000000"/>
          <w:szCs w:val="22"/>
        </w:rPr>
      </w:pPr>
      <w:r w:rsidRPr="008D3DB7">
        <w:rPr>
          <w:rFonts w:cs="Arial"/>
          <w:color w:val="000000"/>
          <w:szCs w:val="22"/>
        </w:rPr>
        <w:t>The following breaks in service will also be disregarded (though not count as service);</w:t>
      </w:r>
    </w:p>
    <w:p w14:paraId="76D6CAF4" w14:textId="77777777" w:rsidR="00406631" w:rsidRPr="008D3DB7" w:rsidRDefault="00406631" w:rsidP="008232A4">
      <w:pPr>
        <w:spacing w:before="0" w:after="0"/>
        <w:jc w:val="left"/>
        <w:rPr>
          <w:rFonts w:cs="Arial"/>
          <w:color w:val="000000"/>
          <w:szCs w:val="22"/>
        </w:rPr>
      </w:pPr>
    </w:p>
    <w:p w14:paraId="2934FADD" w14:textId="77777777" w:rsidR="008232A4" w:rsidRPr="008D3DB7" w:rsidRDefault="008232A4" w:rsidP="008232A4">
      <w:pPr>
        <w:pStyle w:val="ListParagraph"/>
        <w:numPr>
          <w:ilvl w:val="0"/>
          <w:numId w:val="6"/>
        </w:numPr>
        <w:tabs>
          <w:tab w:val="num" w:pos="720"/>
        </w:tabs>
        <w:spacing w:before="0" w:after="0"/>
        <w:jc w:val="left"/>
        <w:rPr>
          <w:rFonts w:cs="Arial"/>
          <w:color w:val="000000"/>
          <w:szCs w:val="22"/>
        </w:rPr>
      </w:pPr>
      <w:r w:rsidRPr="008D3DB7">
        <w:rPr>
          <w:rFonts w:cs="Arial"/>
          <w:color w:val="000000"/>
          <w:szCs w:val="22"/>
        </w:rPr>
        <w:t>Employment under the terms of an honorary contract;</w:t>
      </w:r>
    </w:p>
    <w:p w14:paraId="7088AC73" w14:textId="77777777" w:rsidR="00406631" w:rsidRPr="008D3DB7" w:rsidRDefault="00406631" w:rsidP="00406631">
      <w:pPr>
        <w:pStyle w:val="ListParagraph"/>
        <w:numPr>
          <w:ilvl w:val="0"/>
          <w:numId w:val="6"/>
        </w:numPr>
        <w:spacing w:before="0" w:after="0"/>
        <w:jc w:val="left"/>
        <w:rPr>
          <w:rFonts w:cs="Arial"/>
          <w:color w:val="000000"/>
          <w:szCs w:val="22"/>
        </w:rPr>
      </w:pPr>
      <w:r w:rsidRPr="008D3DB7">
        <w:rPr>
          <w:rFonts w:cs="Arial"/>
          <w:color w:val="000000"/>
          <w:szCs w:val="22"/>
        </w:rPr>
        <w:t>A break in service of 3 months or less will be disregarded (though not count as service).</w:t>
      </w:r>
    </w:p>
    <w:p w14:paraId="464CB283" w14:textId="77777777" w:rsidR="008232A4" w:rsidRPr="008D3DB7" w:rsidRDefault="008232A4" w:rsidP="008232A4">
      <w:pPr>
        <w:pStyle w:val="ListParagraph"/>
        <w:numPr>
          <w:ilvl w:val="0"/>
          <w:numId w:val="6"/>
        </w:numPr>
        <w:tabs>
          <w:tab w:val="num" w:pos="720"/>
        </w:tabs>
        <w:spacing w:before="0" w:after="0"/>
        <w:jc w:val="left"/>
        <w:rPr>
          <w:rFonts w:cs="Arial"/>
          <w:color w:val="000000"/>
          <w:szCs w:val="22"/>
        </w:rPr>
      </w:pPr>
      <w:r w:rsidRPr="008D3DB7">
        <w:rPr>
          <w:rFonts w:cs="Arial"/>
          <w:color w:val="000000"/>
          <w:szCs w:val="22"/>
        </w:rPr>
        <w:t>Employment as a Locum with a general practitioner for a period not exceeding 12 months;</w:t>
      </w:r>
    </w:p>
    <w:p w14:paraId="07691373" w14:textId="77777777" w:rsidR="008232A4" w:rsidRPr="008D3DB7" w:rsidRDefault="008232A4" w:rsidP="008232A4">
      <w:pPr>
        <w:pStyle w:val="ListParagraph"/>
        <w:numPr>
          <w:ilvl w:val="0"/>
          <w:numId w:val="6"/>
        </w:numPr>
        <w:tabs>
          <w:tab w:val="num" w:pos="720"/>
        </w:tabs>
        <w:spacing w:before="0" w:after="0"/>
        <w:jc w:val="left"/>
        <w:rPr>
          <w:rFonts w:cs="Arial"/>
          <w:color w:val="000000"/>
          <w:szCs w:val="22"/>
        </w:rPr>
      </w:pPr>
      <w:r w:rsidRPr="008D3DB7">
        <w:rPr>
          <w:rFonts w:cs="Arial"/>
          <w:color w:val="000000"/>
          <w:szCs w:val="22"/>
        </w:rPr>
        <w:t>A period of up to 12 months spent abroad as part of a definite programme of postgraduate training on the advice of the Postgraduate Dean or College or Faculty Advisor in the speciality concerned;</w:t>
      </w:r>
    </w:p>
    <w:p w14:paraId="651BDDAB" w14:textId="77777777" w:rsidR="008232A4" w:rsidRPr="008D3DB7" w:rsidRDefault="008232A4" w:rsidP="008232A4">
      <w:pPr>
        <w:pStyle w:val="ListParagraph"/>
        <w:numPr>
          <w:ilvl w:val="0"/>
          <w:numId w:val="6"/>
        </w:numPr>
        <w:tabs>
          <w:tab w:val="num" w:pos="720"/>
        </w:tabs>
        <w:spacing w:before="0" w:after="0"/>
        <w:jc w:val="left"/>
        <w:rPr>
          <w:rFonts w:cs="Arial"/>
          <w:color w:val="000000"/>
          <w:szCs w:val="22"/>
        </w:rPr>
      </w:pPr>
      <w:r w:rsidRPr="008D3DB7">
        <w:rPr>
          <w:rFonts w:cs="Arial"/>
          <w:color w:val="000000"/>
          <w:szCs w:val="22"/>
        </w:rPr>
        <w:t>A period of voluntary service overseas with a recognised international relief organisation for a period of 12 months which may exceptionally be extended for 12 months at the discretion of the employer which recruits you on your return;</w:t>
      </w:r>
    </w:p>
    <w:p w14:paraId="7913E07B" w14:textId="77777777" w:rsidR="008232A4" w:rsidRPr="008D3DB7" w:rsidRDefault="008232A4" w:rsidP="008232A4">
      <w:pPr>
        <w:pStyle w:val="ListParagraph"/>
        <w:numPr>
          <w:ilvl w:val="0"/>
          <w:numId w:val="6"/>
        </w:numPr>
        <w:tabs>
          <w:tab w:val="num" w:pos="720"/>
        </w:tabs>
        <w:spacing w:before="0" w:after="0"/>
        <w:jc w:val="left"/>
        <w:rPr>
          <w:rFonts w:cs="Arial"/>
          <w:color w:val="000000"/>
          <w:szCs w:val="22"/>
        </w:rPr>
      </w:pPr>
      <w:r w:rsidRPr="008D3DB7">
        <w:rPr>
          <w:rFonts w:cs="Arial"/>
          <w:color w:val="000000"/>
          <w:szCs w:val="22"/>
        </w:rPr>
        <w:t xml:space="preserve">Absence on </w:t>
      </w:r>
      <w:proofErr w:type="spellStart"/>
      <w:r w:rsidRPr="008D3DB7">
        <w:rPr>
          <w:rFonts w:cs="Arial"/>
          <w:color w:val="000000"/>
          <w:szCs w:val="22"/>
        </w:rPr>
        <w:t>a</w:t>
      </w:r>
      <w:proofErr w:type="spellEnd"/>
      <w:r w:rsidRPr="008D3DB7">
        <w:rPr>
          <w:rFonts w:cs="Arial"/>
          <w:color w:val="000000"/>
          <w:szCs w:val="22"/>
        </w:rPr>
        <w:t xml:space="preserve"> employment break scheme in accordance with the provisions of Section 36 of the NHS terms and conditions;</w:t>
      </w:r>
    </w:p>
    <w:p w14:paraId="0A97B617" w14:textId="77777777" w:rsidR="008232A4" w:rsidRPr="008D3DB7" w:rsidRDefault="008232A4" w:rsidP="008232A4">
      <w:pPr>
        <w:pStyle w:val="ListParagraph"/>
        <w:numPr>
          <w:ilvl w:val="0"/>
          <w:numId w:val="6"/>
        </w:numPr>
        <w:tabs>
          <w:tab w:val="num" w:pos="720"/>
        </w:tabs>
        <w:spacing w:before="0" w:after="0"/>
        <w:jc w:val="left"/>
        <w:rPr>
          <w:rFonts w:cs="Arial"/>
          <w:color w:val="000000"/>
          <w:szCs w:val="22"/>
        </w:rPr>
      </w:pPr>
      <w:r w:rsidRPr="008D3DB7">
        <w:rPr>
          <w:rFonts w:cs="Arial"/>
          <w:color w:val="000000"/>
          <w:szCs w:val="22"/>
        </w:rPr>
        <w:t>Absence on maternity leave (paid or unpaid) as provided for under this policy</w:t>
      </w:r>
    </w:p>
    <w:p w14:paraId="793136F1" w14:textId="77777777" w:rsidR="008232A4" w:rsidRPr="008D3DB7" w:rsidRDefault="008232A4" w:rsidP="008232A4">
      <w:pPr>
        <w:spacing w:before="0" w:after="0"/>
        <w:ind w:left="720" w:firstLine="300"/>
        <w:jc w:val="left"/>
        <w:rPr>
          <w:rFonts w:cs="Arial"/>
          <w:b/>
          <w:color w:val="333333"/>
          <w:szCs w:val="22"/>
        </w:rPr>
      </w:pPr>
    </w:p>
    <w:p w14:paraId="7015AA4B" w14:textId="77777777" w:rsidR="008232A4" w:rsidRPr="008D3DB7" w:rsidRDefault="008232A4" w:rsidP="008232A4">
      <w:pPr>
        <w:tabs>
          <w:tab w:val="num" w:pos="720"/>
        </w:tabs>
        <w:spacing w:before="0" w:after="0"/>
        <w:rPr>
          <w:rFonts w:cs="Arial"/>
          <w:snapToGrid w:val="0"/>
          <w:color w:val="000000"/>
          <w:szCs w:val="22"/>
        </w:rPr>
      </w:pPr>
      <w:r w:rsidRPr="008D3DB7">
        <w:rPr>
          <w:rFonts w:cs="Arial"/>
          <w:snapToGrid w:val="0"/>
          <w:color w:val="000000"/>
          <w:szCs w:val="22"/>
        </w:rPr>
        <w:t xml:space="preserve">In exceptional circumstances, a member of the Joint Board of Directors, in consultation with their Directorate HR Manager, may extend the period specified above. </w:t>
      </w:r>
    </w:p>
    <w:p w14:paraId="0A32EB12" w14:textId="77777777" w:rsidR="008232A4" w:rsidRPr="008D3DB7" w:rsidRDefault="008232A4" w:rsidP="008232A4">
      <w:pPr>
        <w:tabs>
          <w:tab w:val="num" w:pos="720"/>
        </w:tabs>
        <w:spacing w:before="0" w:after="0"/>
        <w:ind w:firstLine="300"/>
        <w:rPr>
          <w:rFonts w:cs="Arial"/>
          <w:snapToGrid w:val="0"/>
          <w:color w:val="000000"/>
          <w:szCs w:val="22"/>
        </w:rPr>
      </w:pPr>
    </w:p>
    <w:p w14:paraId="5E70D3B3" w14:textId="77777777" w:rsidR="008232A4" w:rsidRPr="008D3DB7" w:rsidRDefault="008232A4" w:rsidP="008232A4">
      <w:pPr>
        <w:tabs>
          <w:tab w:val="num" w:pos="720"/>
        </w:tabs>
        <w:spacing w:before="0" w:after="0"/>
        <w:rPr>
          <w:rFonts w:cs="Arial"/>
          <w:snapToGrid w:val="0"/>
          <w:color w:val="000000"/>
          <w:szCs w:val="22"/>
        </w:rPr>
      </w:pPr>
      <w:r w:rsidRPr="008D3DB7">
        <w:rPr>
          <w:rFonts w:cs="Arial"/>
          <w:snapToGrid w:val="0"/>
          <w:color w:val="000000"/>
          <w:szCs w:val="22"/>
        </w:rPr>
        <w:t xml:space="preserve">Employment as a trainee with a General Medical Practitioner in accordance with the provisions of the Trainee Practitioner Scheme shall similarly be disregarded and count as service. </w:t>
      </w:r>
    </w:p>
    <w:p w14:paraId="297662C7" w14:textId="77777777" w:rsidR="008232A4" w:rsidRPr="008D3DB7" w:rsidRDefault="008232A4" w:rsidP="008232A4">
      <w:pPr>
        <w:tabs>
          <w:tab w:val="num" w:pos="720"/>
        </w:tabs>
        <w:spacing w:before="0" w:after="0"/>
        <w:ind w:firstLine="300"/>
        <w:rPr>
          <w:rFonts w:cs="Arial"/>
          <w:snapToGrid w:val="0"/>
          <w:color w:val="000000"/>
          <w:szCs w:val="22"/>
        </w:rPr>
      </w:pPr>
    </w:p>
    <w:p w14:paraId="3DB84396" w14:textId="77777777" w:rsidR="008232A4" w:rsidRPr="008D3DB7" w:rsidRDefault="008232A4" w:rsidP="008232A4">
      <w:pPr>
        <w:tabs>
          <w:tab w:val="num" w:pos="720"/>
        </w:tabs>
        <w:spacing w:before="0" w:after="0"/>
        <w:rPr>
          <w:rFonts w:cs="Arial"/>
          <w:b/>
          <w:color w:val="000000"/>
          <w:szCs w:val="22"/>
        </w:rPr>
      </w:pPr>
      <w:r w:rsidRPr="008D3DB7">
        <w:rPr>
          <w:rFonts w:cs="Arial"/>
          <w:snapToGrid w:val="0"/>
          <w:color w:val="000000"/>
          <w:szCs w:val="22"/>
        </w:rPr>
        <w:t>The Trust has the discretion to count other previous NHS service or service with other employers.</w:t>
      </w:r>
    </w:p>
    <w:p w14:paraId="61059C6B" w14:textId="77777777" w:rsidR="00B74B1F" w:rsidRPr="008D3DB7" w:rsidRDefault="00C761E4" w:rsidP="008232A4">
      <w:pPr>
        <w:pStyle w:val="BodyTextIndent3"/>
        <w:spacing w:after="0"/>
        <w:ind w:left="927"/>
        <w:rPr>
          <w:rFonts w:ascii="Arial" w:hAnsi="Arial" w:cs="Arial"/>
          <w:color w:val="000000"/>
          <w:sz w:val="22"/>
          <w:szCs w:val="22"/>
        </w:rPr>
      </w:pPr>
    </w:p>
    <w:sectPr w:rsidR="00B74B1F" w:rsidRPr="008D3DB7" w:rsidSect="008D3D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83927"/>
    <w:multiLevelType w:val="hybridMultilevel"/>
    <w:tmpl w:val="AAB43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C1D6F"/>
    <w:multiLevelType w:val="multilevel"/>
    <w:tmpl w:val="DBC6CFB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FF48D0"/>
    <w:multiLevelType w:val="hybridMultilevel"/>
    <w:tmpl w:val="B524C998"/>
    <w:lvl w:ilvl="0" w:tplc="B4A0F946">
      <w:start w:val="1"/>
      <w:numFmt w:val="lowerRoman"/>
      <w:lvlText w:val="%1."/>
      <w:lvlJc w:val="left"/>
      <w:pPr>
        <w:ind w:left="1310" w:hanging="720"/>
      </w:pPr>
      <w:rPr>
        <w:rFonts w:eastAsia="Verdana" w:hint="default"/>
      </w:rPr>
    </w:lvl>
    <w:lvl w:ilvl="1" w:tplc="08090019" w:tentative="1">
      <w:start w:val="1"/>
      <w:numFmt w:val="lowerLetter"/>
      <w:lvlText w:val="%2."/>
      <w:lvlJc w:val="left"/>
      <w:pPr>
        <w:ind w:left="1670" w:hanging="360"/>
      </w:pPr>
    </w:lvl>
    <w:lvl w:ilvl="2" w:tplc="0809001B" w:tentative="1">
      <w:start w:val="1"/>
      <w:numFmt w:val="lowerRoman"/>
      <w:lvlText w:val="%3."/>
      <w:lvlJc w:val="right"/>
      <w:pPr>
        <w:ind w:left="2390" w:hanging="180"/>
      </w:pPr>
    </w:lvl>
    <w:lvl w:ilvl="3" w:tplc="0809000F" w:tentative="1">
      <w:start w:val="1"/>
      <w:numFmt w:val="decimal"/>
      <w:lvlText w:val="%4."/>
      <w:lvlJc w:val="left"/>
      <w:pPr>
        <w:ind w:left="3110" w:hanging="360"/>
      </w:pPr>
    </w:lvl>
    <w:lvl w:ilvl="4" w:tplc="08090019" w:tentative="1">
      <w:start w:val="1"/>
      <w:numFmt w:val="lowerLetter"/>
      <w:lvlText w:val="%5."/>
      <w:lvlJc w:val="left"/>
      <w:pPr>
        <w:ind w:left="3830" w:hanging="360"/>
      </w:pPr>
    </w:lvl>
    <w:lvl w:ilvl="5" w:tplc="0809001B" w:tentative="1">
      <w:start w:val="1"/>
      <w:numFmt w:val="lowerRoman"/>
      <w:lvlText w:val="%6."/>
      <w:lvlJc w:val="right"/>
      <w:pPr>
        <w:ind w:left="4550" w:hanging="180"/>
      </w:pPr>
    </w:lvl>
    <w:lvl w:ilvl="6" w:tplc="0809000F" w:tentative="1">
      <w:start w:val="1"/>
      <w:numFmt w:val="decimal"/>
      <w:lvlText w:val="%7."/>
      <w:lvlJc w:val="left"/>
      <w:pPr>
        <w:ind w:left="5270" w:hanging="360"/>
      </w:pPr>
    </w:lvl>
    <w:lvl w:ilvl="7" w:tplc="08090019" w:tentative="1">
      <w:start w:val="1"/>
      <w:numFmt w:val="lowerLetter"/>
      <w:lvlText w:val="%8."/>
      <w:lvlJc w:val="left"/>
      <w:pPr>
        <w:ind w:left="5990" w:hanging="360"/>
      </w:pPr>
    </w:lvl>
    <w:lvl w:ilvl="8" w:tplc="0809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3" w15:restartNumberingAfterBreak="0">
    <w:nsid w:val="26BC41C9"/>
    <w:multiLevelType w:val="hybridMultilevel"/>
    <w:tmpl w:val="C70CB1B0"/>
    <w:lvl w:ilvl="0" w:tplc="08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" w15:restartNumberingAfterBreak="0">
    <w:nsid w:val="3884677F"/>
    <w:multiLevelType w:val="hybridMultilevel"/>
    <w:tmpl w:val="79E4C30C"/>
    <w:lvl w:ilvl="0" w:tplc="FFFFFFFF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C206490"/>
    <w:multiLevelType w:val="hybridMultilevel"/>
    <w:tmpl w:val="7550F2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D353F9"/>
    <w:multiLevelType w:val="hybridMultilevel"/>
    <w:tmpl w:val="89CE2C6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856118171">
    <w:abstractNumId w:val="6"/>
  </w:num>
  <w:num w:numId="2" w16cid:durableId="1294557617">
    <w:abstractNumId w:val="4"/>
  </w:num>
  <w:num w:numId="3" w16cid:durableId="1118841291">
    <w:abstractNumId w:val="1"/>
  </w:num>
  <w:num w:numId="4" w16cid:durableId="2040660705">
    <w:abstractNumId w:val="3"/>
  </w:num>
  <w:num w:numId="5" w16cid:durableId="1588494160">
    <w:abstractNumId w:val="0"/>
  </w:num>
  <w:num w:numId="6" w16cid:durableId="868224372">
    <w:abstractNumId w:val="5"/>
  </w:num>
  <w:num w:numId="7" w16cid:durableId="2767153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AC7"/>
    <w:rsid w:val="000E5726"/>
    <w:rsid w:val="001F3AC7"/>
    <w:rsid w:val="00221A8B"/>
    <w:rsid w:val="002C4CD6"/>
    <w:rsid w:val="00406631"/>
    <w:rsid w:val="008232A4"/>
    <w:rsid w:val="00826479"/>
    <w:rsid w:val="008D3DB7"/>
    <w:rsid w:val="00A50CB3"/>
    <w:rsid w:val="00B42089"/>
    <w:rsid w:val="00BD774C"/>
    <w:rsid w:val="00C7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4835E"/>
  <w15:chartTrackingRefBased/>
  <w15:docId w15:val="{B439C623-E0A4-4A52-93FD-CBDAEAADD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AC7"/>
    <w:pPr>
      <w:spacing w:before="200" w:after="200" w:line="240" w:lineRule="auto"/>
      <w:jc w:val="both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F3AC7"/>
    <w:pPr>
      <w:ind w:left="720"/>
      <w:contextualSpacing/>
    </w:pPr>
  </w:style>
  <w:style w:type="table" w:styleId="TableGrid">
    <w:name w:val="Table Grid"/>
    <w:basedOn w:val="TableNormal"/>
    <w:uiPriority w:val="59"/>
    <w:rsid w:val="001F3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1F3AC7"/>
    <w:rPr>
      <w:rFonts w:ascii="Arial" w:eastAsia="Times New Roman" w:hAnsi="Arial" w:cs="Times New Roman"/>
      <w:szCs w:val="24"/>
      <w:lang w:eastAsia="en-GB"/>
    </w:rPr>
  </w:style>
  <w:style w:type="paragraph" w:styleId="BodyTextIndent3">
    <w:name w:val="Body Text Indent 3"/>
    <w:basedOn w:val="Normal"/>
    <w:link w:val="BodyTextIndent3Char"/>
    <w:rsid w:val="001F3AC7"/>
    <w:pPr>
      <w:spacing w:before="0"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F3AC7"/>
    <w:rPr>
      <w:rFonts w:ascii="Times New Roman" w:eastAsia="Times New Roman" w:hAnsi="Times New Roman" w:cs="Times New Roman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ANSELL, Anna (SALISBURY NHS FOUNDATION TRUST)</dc:creator>
  <cp:keywords/>
  <dc:description/>
  <cp:lastModifiedBy>OFFORD, Caroline (SALISBURY NHS FOUNDATION TRUST)</cp:lastModifiedBy>
  <cp:revision>3</cp:revision>
  <dcterms:created xsi:type="dcterms:W3CDTF">2023-04-27T15:24:00Z</dcterms:created>
  <dcterms:modified xsi:type="dcterms:W3CDTF">2023-05-03T09:11:00Z</dcterms:modified>
</cp:coreProperties>
</file>