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DBE6" w14:textId="681E10CF" w:rsidR="00F818CC" w:rsidRPr="006C1D79" w:rsidRDefault="006C1D79" w:rsidP="00B4778A">
      <w:pPr>
        <w:spacing w:line="313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C1D79">
        <w:rPr>
          <w:rFonts w:asciiTheme="minorHAnsi" w:hAnsiTheme="minorHAnsi"/>
          <w:b/>
          <w:sz w:val="32"/>
          <w:szCs w:val="32"/>
          <w:u w:val="single"/>
        </w:rPr>
        <w:t>Obstetric</w:t>
      </w:r>
      <w:r w:rsidR="005D7738">
        <w:rPr>
          <w:rFonts w:asciiTheme="minorHAnsi" w:hAnsiTheme="minorHAnsi"/>
          <w:b/>
          <w:sz w:val="32"/>
          <w:szCs w:val="32"/>
          <w:u w:val="single"/>
        </w:rPr>
        <w:t xml:space="preserve"> Anaesthetic </w:t>
      </w:r>
      <w:r w:rsidR="00B4778A">
        <w:rPr>
          <w:rFonts w:asciiTheme="minorHAnsi" w:hAnsiTheme="minorHAnsi"/>
          <w:b/>
          <w:sz w:val="32"/>
          <w:szCs w:val="32"/>
          <w:u w:val="single"/>
        </w:rPr>
        <w:t xml:space="preserve">Antenatal </w:t>
      </w:r>
      <w:r w:rsidR="005D7738">
        <w:rPr>
          <w:rFonts w:asciiTheme="minorHAnsi" w:hAnsiTheme="minorHAnsi"/>
          <w:b/>
          <w:sz w:val="32"/>
          <w:szCs w:val="32"/>
          <w:u w:val="single"/>
        </w:rPr>
        <w:t>Clinic R</w:t>
      </w:r>
      <w:r w:rsidR="00F818CC" w:rsidRPr="006C1D79">
        <w:rPr>
          <w:rFonts w:asciiTheme="minorHAnsi" w:hAnsiTheme="minorHAnsi"/>
          <w:b/>
          <w:sz w:val="32"/>
          <w:szCs w:val="32"/>
          <w:u w:val="single"/>
        </w:rPr>
        <w:t>eferrals</w:t>
      </w:r>
    </w:p>
    <w:p w14:paraId="620EC5CB" w14:textId="563669EA" w:rsidR="00511B64" w:rsidRPr="006C1D79" w:rsidRDefault="0058010D" w:rsidP="00EE7BD5">
      <w:pPr>
        <w:spacing w:line="313" w:lineRule="auto"/>
        <w:jc w:val="left"/>
        <w:rPr>
          <w:rFonts w:asciiTheme="minorHAnsi" w:hAnsiTheme="minorHAnsi"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F7B8B" wp14:editId="509C9C86">
                <wp:simplePos x="0" y="0"/>
                <wp:positionH relativeFrom="margin">
                  <wp:posOffset>19050</wp:posOffset>
                </wp:positionH>
                <wp:positionV relativeFrom="paragraph">
                  <wp:posOffset>181610</wp:posOffset>
                </wp:positionV>
                <wp:extent cx="6829425" cy="1038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0CC66" w14:textId="3120F092" w:rsidR="004F6A82" w:rsidRPr="008F717E" w:rsidRDefault="004F6A82" w:rsidP="004F6A82">
                            <w:pPr>
                              <w:widowControl/>
                              <w:wordWrap/>
                              <w:ind w:left="720" w:hanging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Referral Process</w:t>
                            </w:r>
                          </w:p>
                          <w:p w14:paraId="50D19BC8" w14:textId="7CDD8791" w:rsidR="004F6A82" w:rsidRPr="008F717E" w:rsidRDefault="004F6A82" w:rsidP="004F6A8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Please complete this form electronically and email it to:</w:t>
                            </w:r>
                          </w:p>
                          <w:p w14:paraId="59A6B851" w14:textId="26E869E5" w:rsidR="004F6A82" w:rsidRPr="008F717E" w:rsidRDefault="008F717E" w:rsidP="004F6A82">
                            <w:pPr>
                              <w:widowControl/>
                              <w:wordWrap/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4472C4" w:themeColor="accent1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  <w:color w:val="4472C4" w:themeColor="accent1"/>
                              </w:rPr>
                              <w:t>sft.obsanaesthetics@nhs.net</w:t>
                            </w:r>
                          </w:p>
                          <w:p w14:paraId="0F744C5E" w14:textId="05CF24A2" w:rsidR="004F6A82" w:rsidRPr="0058010D" w:rsidRDefault="004F6A82" w:rsidP="004F6A8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bCs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Referrals will be triaged by an obstetric anaesthetist in clinic, with clinics taking place once a fortnight on a Monday</w:t>
                            </w:r>
                            <w:r w:rsidR="008F717E"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and</w:t>
                            </w:r>
                            <w:r w:rsidR="008F717E">
                              <w:rPr>
                                <w:bCs/>
                              </w:rPr>
                              <w:t xml:space="preserve"> </w:t>
                            </w:r>
                            <w:r w:rsidR="008F717E" w:rsidRPr="0058010D">
                              <w:rPr>
                                <w:rFonts w:asciiTheme="minorHAnsi" w:hAnsiTheme="minorHAnsi" w:cstheme="minorHAnsi"/>
                                <w:bCs/>
                              </w:rPr>
                              <w:t>all documentation uploaded to Lorenzo thereafter!</w:t>
                            </w:r>
                          </w:p>
                          <w:p w14:paraId="76BD12BF" w14:textId="77777777" w:rsidR="0058010D" w:rsidRPr="0058010D" w:rsidRDefault="0058010D" w:rsidP="0058010D">
                            <w:pPr>
                              <w:widowControl/>
                              <w:wordWrap/>
                              <w:jc w:val="left"/>
                              <w:rPr>
                                <w:bCs/>
                              </w:rPr>
                            </w:pPr>
                          </w:p>
                          <w:p w14:paraId="33921227" w14:textId="77777777" w:rsidR="0058010D" w:rsidRPr="007C4989" w:rsidRDefault="0058010D" w:rsidP="0058010D">
                            <w:pPr>
                              <w:widowControl/>
                              <w:wordWrap/>
                              <w:jc w:val="left"/>
                              <w:rPr>
                                <w:bCs/>
                              </w:rPr>
                            </w:pPr>
                          </w:p>
                          <w:p w14:paraId="7BA26A44" w14:textId="77777777" w:rsidR="004F6A82" w:rsidRPr="007C4989" w:rsidRDefault="004F6A82" w:rsidP="004F6A8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bCs/>
                              </w:rPr>
                            </w:pPr>
                            <w:r w:rsidRPr="007C4989">
                              <w:rPr>
                                <w:bCs/>
                              </w:rPr>
                              <w:t>Clinics will be a mixture of face to face and virtual appointments depending on the reason for referral.</w:t>
                            </w:r>
                          </w:p>
                          <w:p w14:paraId="68099F10" w14:textId="77777777" w:rsidR="004F6A82" w:rsidRDefault="004F6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7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4.3pt;width:537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" fillcolor="white [3201]" strokeweight=".5pt">
                <v:textbox>
                  <w:txbxContent>
                    <w:p w14:paraId="3D90CC66" w14:textId="3120F092" w:rsidR="004F6A82" w:rsidRPr="008F717E" w:rsidRDefault="004F6A82" w:rsidP="004F6A82">
                      <w:pPr>
                        <w:widowControl/>
                        <w:wordWrap/>
                        <w:ind w:left="720" w:hanging="36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Referral Process</w:t>
                      </w:r>
                    </w:p>
                    <w:p w14:paraId="50D19BC8" w14:textId="7CDD8791" w:rsidR="004F6A82" w:rsidRPr="008F717E" w:rsidRDefault="004F6A82" w:rsidP="004F6A82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Please complete this form electronically and email it to:</w:t>
                      </w:r>
                    </w:p>
                    <w:p w14:paraId="59A6B851" w14:textId="26E869E5" w:rsidR="004F6A82" w:rsidRPr="008F717E" w:rsidRDefault="008F717E" w:rsidP="004F6A82">
                      <w:pPr>
                        <w:widowControl/>
                        <w:wordWrap/>
                        <w:ind w:left="720"/>
                        <w:jc w:val="center"/>
                        <w:rPr>
                          <w:rFonts w:asciiTheme="minorHAnsi" w:hAnsiTheme="minorHAnsi" w:cstheme="minorHAnsi"/>
                          <w:b/>
                          <w:color w:val="4472C4" w:themeColor="accent1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  <w:color w:val="4472C4" w:themeColor="accent1"/>
                        </w:rPr>
                        <w:t>sft.obsanaesthetics@nhs.net</w:t>
                      </w:r>
                    </w:p>
                    <w:p w14:paraId="0F744C5E" w14:textId="05CF24A2" w:rsidR="004F6A82" w:rsidRPr="0058010D" w:rsidRDefault="004F6A82" w:rsidP="004F6A82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bCs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Referrals will be triaged by an obstetric anaesthetist in clinic, with clinics taking place once a fortnight on a Monday</w:t>
                      </w:r>
                      <w:r w:rsidR="008F717E" w:rsidRPr="008F717E">
                        <w:rPr>
                          <w:rFonts w:asciiTheme="minorHAnsi" w:hAnsiTheme="minorHAnsi" w:cstheme="minorHAnsi"/>
                          <w:bCs/>
                        </w:rPr>
                        <w:t xml:space="preserve"> and</w:t>
                      </w:r>
                      <w:r w:rsidR="008F717E">
                        <w:rPr>
                          <w:bCs/>
                        </w:rPr>
                        <w:t xml:space="preserve"> </w:t>
                      </w:r>
                      <w:r w:rsidR="008F717E" w:rsidRPr="0058010D">
                        <w:rPr>
                          <w:rFonts w:asciiTheme="minorHAnsi" w:hAnsiTheme="minorHAnsi" w:cstheme="minorHAnsi"/>
                          <w:bCs/>
                        </w:rPr>
                        <w:t>all documentation uploaded to Lorenzo thereafter!</w:t>
                      </w:r>
                    </w:p>
                    <w:p w14:paraId="76BD12BF" w14:textId="77777777" w:rsidR="0058010D" w:rsidRPr="0058010D" w:rsidRDefault="0058010D" w:rsidP="0058010D">
                      <w:pPr>
                        <w:widowControl/>
                        <w:wordWrap/>
                        <w:jc w:val="left"/>
                        <w:rPr>
                          <w:bCs/>
                        </w:rPr>
                      </w:pPr>
                    </w:p>
                    <w:p w14:paraId="33921227" w14:textId="77777777" w:rsidR="0058010D" w:rsidRPr="007C4989" w:rsidRDefault="0058010D" w:rsidP="0058010D">
                      <w:pPr>
                        <w:widowControl/>
                        <w:wordWrap/>
                        <w:jc w:val="left"/>
                        <w:rPr>
                          <w:bCs/>
                        </w:rPr>
                      </w:pPr>
                    </w:p>
                    <w:p w14:paraId="7BA26A44" w14:textId="77777777" w:rsidR="004F6A82" w:rsidRPr="007C4989" w:rsidRDefault="004F6A82" w:rsidP="004F6A82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bCs/>
                        </w:rPr>
                      </w:pPr>
                      <w:r w:rsidRPr="007C4989">
                        <w:rPr>
                          <w:bCs/>
                        </w:rPr>
                        <w:t>Clinics will be a mixture of face to face and virtual appointments depending on the reason for referral.</w:t>
                      </w:r>
                    </w:p>
                    <w:p w14:paraId="68099F10" w14:textId="77777777" w:rsidR="004F6A82" w:rsidRDefault="004F6A82"/>
                  </w:txbxContent>
                </v:textbox>
                <w10:wrap anchorx="margin"/>
              </v:shape>
            </w:pict>
          </mc:Fallback>
        </mc:AlternateContent>
      </w:r>
    </w:p>
    <w:p w14:paraId="6E2BAAC9" w14:textId="3B457117" w:rsidR="009C32D7" w:rsidRPr="009C32D7" w:rsidRDefault="009C32D7" w:rsidP="00095341">
      <w:pPr>
        <w:widowControl/>
        <w:wordWrap/>
        <w:jc w:val="left"/>
        <w:rPr>
          <w:rFonts w:ascii="Calibri" w:hAnsi="Calibri"/>
          <w:b/>
          <w:sz w:val="30"/>
          <w:szCs w:val="30"/>
        </w:rPr>
      </w:pPr>
    </w:p>
    <w:p w14:paraId="1C43E08D" w14:textId="5A89974D" w:rsidR="009853E7" w:rsidRDefault="009853E7" w:rsidP="005D7738">
      <w:pPr>
        <w:jc w:val="center"/>
        <w:rPr>
          <w:rFonts w:ascii="Calibri" w:hAnsi="Calibri"/>
          <w:b/>
          <w:sz w:val="28"/>
          <w:szCs w:val="28"/>
        </w:rPr>
      </w:pPr>
    </w:p>
    <w:p w14:paraId="730A3AB1" w14:textId="5D56EBE0" w:rsidR="009853E7" w:rsidRDefault="009853E7" w:rsidP="00B4778A">
      <w:pPr>
        <w:jc w:val="left"/>
        <w:rPr>
          <w:rFonts w:ascii="Calibri" w:hAnsi="Calibri"/>
          <w:b/>
          <w:sz w:val="28"/>
          <w:szCs w:val="28"/>
        </w:rPr>
      </w:pPr>
    </w:p>
    <w:p w14:paraId="6A7A7E5A" w14:textId="2220A521" w:rsidR="009853E7" w:rsidRDefault="009853E7" w:rsidP="005D7738">
      <w:pPr>
        <w:jc w:val="center"/>
        <w:rPr>
          <w:rFonts w:ascii="Calibri" w:hAnsi="Calibri"/>
          <w:b/>
          <w:sz w:val="28"/>
          <w:szCs w:val="28"/>
        </w:rPr>
      </w:pPr>
    </w:p>
    <w:p w14:paraId="784E2BD1" w14:textId="1C8BB319" w:rsidR="009853E7" w:rsidRDefault="009853E7" w:rsidP="005D7738">
      <w:pPr>
        <w:jc w:val="center"/>
        <w:rPr>
          <w:rFonts w:ascii="Calibri" w:hAnsi="Calibri"/>
          <w:b/>
          <w:sz w:val="28"/>
          <w:szCs w:val="28"/>
        </w:rPr>
      </w:pPr>
    </w:p>
    <w:p w14:paraId="69F3EB0F" w14:textId="68C6D034" w:rsidR="009853E7" w:rsidRDefault="0058010D" w:rsidP="005D773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2F355" wp14:editId="4A99B10C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838950" cy="81819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EC7D" w14:textId="3FB7C3F0" w:rsidR="00B4778A" w:rsidRDefault="00B4778A" w:rsidP="008F71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Indications for referral</w:t>
                            </w:r>
                          </w:p>
                          <w:p w14:paraId="07E4B4B1" w14:textId="77777777" w:rsidR="0058010D" w:rsidRPr="008F717E" w:rsidRDefault="0058010D" w:rsidP="008F71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CF3650" w14:textId="0546BC40" w:rsidR="00B4778A" w:rsidRPr="008F717E" w:rsidRDefault="00B4778A" w:rsidP="004F6A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This is not intended to be a comprehensive list! For any advice regarding referral, contact bleep 1805.</w:t>
                            </w:r>
                          </w:p>
                          <w:p w14:paraId="1B635A74" w14:textId="77777777" w:rsidR="00B4778A" w:rsidRPr="008F717E" w:rsidRDefault="00B4778A" w:rsidP="00B4778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BMI </w:t>
                            </w:r>
                          </w:p>
                          <w:p w14:paraId="4D91E13E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</w:rPr>
                              <w:t>40 to 45 kg/m2</w:t>
                            </w:r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not to be referred</w:t>
                            </w:r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but to be given a patient information leaflet by their community midwife, this will include an option to contact the anaesthetic team should they have any questions.</w:t>
                            </w:r>
                          </w:p>
                          <w:p w14:paraId="707ADDD7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45.1 – 50 kg/m2</w:t>
                            </w: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 xml:space="preserve"> refer as usual</w:t>
                            </w:r>
                          </w:p>
                          <w:p w14:paraId="349D6489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&gt; 50.1 kg/m2</w:t>
                            </w: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 xml:space="preserve"> refer at booking appointment with the aim of being seen at/around 20 weeks.</w:t>
                            </w:r>
                          </w:p>
                          <w:p w14:paraId="1526B71C" w14:textId="77777777" w:rsidR="00B4778A" w:rsidRPr="008F717E" w:rsidRDefault="00B4778A" w:rsidP="00B4778A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94B70C3" w14:textId="77777777" w:rsidR="00B4778A" w:rsidRPr="008F717E" w:rsidRDefault="00B4778A" w:rsidP="00B4778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</w:rPr>
                              <w:t>Past history</w:t>
                            </w:r>
                            <w:proofErr w:type="gramEnd"/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or family history of problems with anaesthesia.</w:t>
                            </w:r>
                          </w:p>
                          <w:p w14:paraId="2E31962C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Difficult or failed </w:t>
                            </w:r>
                            <w:proofErr w:type="gramStart"/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intubation, or</w:t>
                            </w:r>
                            <w:proofErr w:type="gramEnd"/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anticipated difficult airway.</w:t>
                            </w:r>
                          </w:p>
                          <w:p w14:paraId="3F5AEBB4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Anaphylaxis.</w:t>
                            </w:r>
                          </w:p>
                          <w:p w14:paraId="1E112A71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proofErr w:type="spellStart"/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Suxamethonium</w:t>
                            </w:r>
                            <w:proofErr w:type="spellEnd"/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apnoea. </w:t>
                            </w:r>
                          </w:p>
                          <w:p w14:paraId="1395E08F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Malignant Hyperthermia susceptibility.</w:t>
                            </w:r>
                          </w:p>
                          <w:p w14:paraId="2F61B9AB" w14:textId="07E6891C" w:rsidR="00B4778A" w:rsidRPr="008F717E" w:rsidRDefault="00B4778A" w:rsidP="008F717E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Porphyria.</w:t>
                            </w:r>
                          </w:p>
                          <w:p w14:paraId="531C8F7D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Problems or complaints after previous general or regional anaesthesia.</w:t>
                            </w:r>
                          </w:p>
                          <w:p w14:paraId="3089CFF2" w14:textId="7CE3FFB5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Severe needle phobia.</w:t>
                            </w:r>
                          </w:p>
                          <w:p w14:paraId="51D5B8FD" w14:textId="77777777" w:rsidR="008F717E" w:rsidRPr="008F717E" w:rsidRDefault="008F717E" w:rsidP="008F717E">
                            <w:pPr>
                              <w:widowControl/>
                              <w:wordWrap/>
                              <w:ind w:left="720"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31FB413E" w14:textId="77777777" w:rsidR="00B4778A" w:rsidRPr="008F717E" w:rsidRDefault="00B4778A" w:rsidP="00B4778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</w:rPr>
                              <w:t>Spine problems.</w:t>
                            </w:r>
                          </w:p>
                          <w:p w14:paraId="0F02C88F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Previous back trauma or surgery (</w:t>
                            </w:r>
                            <w:proofErr w:type="gramStart"/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e.g.</w:t>
                            </w:r>
                            <w:proofErr w:type="gramEnd"/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spinal fusion, discectomy, laminectomy).</w:t>
                            </w:r>
                          </w:p>
                          <w:p w14:paraId="78D4D20A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Congenital abnormalities (</w:t>
                            </w:r>
                            <w:proofErr w:type="gramStart"/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>e.g.</w:t>
                            </w:r>
                            <w:proofErr w:type="gramEnd"/>
                            <w:r w:rsidRPr="008F717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kyphoscoliosis, spina bifida variants).</w:t>
                            </w:r>
                          </w:p>
                          <w:p w14:paraId="178ABD66" w14:textId="77777777" w:rsidR="00B4778A" w:rsidRPr="008F717E" w:rsidRDefault="00B4778A" w:rsidP="00B477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090BDF5" w14:textId="77777777" w:rsidR="00B4778A" w:rsidRPr="008F717E" w:rsidRDefault="00B4778A" w:rsidP="00B4778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</w:rPr>
                              <w:t>Neurological disorders.</w:t>
                            </w:r>
                          </w:p>
                          <w:p w14:paraId="0BD439EC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Multiple sclerosis.</w:t>
                            </w:r>
                          </w:p>
                          <w:p w14:paraId="67BEC502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Myasthenia gravis.</w:t>
                            </w:r>
                          </w:p>
                          <w:p w14:paraId="1C98D95C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Spinal cord injury.</w:t>
                            </w:r>
                          </w:p>
                          <w:p w14:paraId="2ED76D06" w14:textId="77777777" w:rsidR="00B4778A" w:rsidRPr="008F717E" w:rsidRDefault="00B4778A" w:rsidP="00B477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7E476A" w14:textId="77777777" w:rsidR="00B4778A" w:rsidRPr="008F717E" w:rsidRDefault="00B4778A" w:rsidP="00B4778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</w:rPr>
                              <w:t>Cardiorespiratory disease.</w:t>
                            </w:r>
                          </w:p>
                          <w:p w14:paraId="1C8664E2" w14:textId="77777777" w:rsidR="00B4778A" w:rsidRPr="008F717E" w:rsidRDefault="00B4778A" w:rsidP="00B477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Pregnant women with complex cardiac or respiratory disease are usually managed in Southampton. Those with stable less complex disease may have shared care with a well-documented plan from Southampton in the patient’s notes.</w:t>
                            </w:r>
                          </w:p>
                          <w:p w14:paraId="6AD8EE7E" w14:textId="77777777" w:rsidR="00B4778A" w:rsidRPr="008F717E" w:rsidRDefault="00B4778A" w:rsidP="00B477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F42410D" w14:textId="77777777" w:rsidR="00B4778A" w:rsidRPr="008F717E" w:rsidRDefault="00B4778A" w:rsidP="00B4778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</w:rPr>
                              <w:t>Haematological disorders.</w:t>
                            </w:r>
                          </w:p>
                          <w:p w14:paraId="4BC64B24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Von Willebrand’s disease, haemophilia, or other inherited coagulation disorders.</w:t>
                            </w:r>
                          </w:p>
                          <w:p w14:paraId="113D7F7E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Platelet deficiencies (thrombocytopenia with count &lt;100) or platelet dysfunction.</w:t>
                            </w:r>
                          </w:p>
                          <w:p w14:paraId="7F50CF53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Therapeutic anticoagulation (not thromboprophylaxis).</w:t>
                            </w:r>
                          </w:p>
                          <w:p w14:paraId="48B3DD99" w14:textId="4C0169A8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Sickle cell disease.</w:t>
                            </w:r>
                          </w:p>
                          <w:p w14:paraId="3749130B" w14:textId="77777777" w:rsidR="00B4778A" w:rsidRPr="008F717E" w:rsidRDefault="00B4778A" w:rsidP="00B4778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</w:rPr>
                              <w:t>Other</w:t>
                            </w:r>
                          </w:p>
                          <w:p w14:paraId="096C6C62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Systemic disease (</w:t>
                            </w:r>
                            <w:proofErr w:type="gramStart"/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e.g.</w:t>
                            </w:r>
                            <w:proofErr w:type="gramEnd"/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 xml:space="preserve"> systemic lupus erythematosus, rheumatoid arthritis, ankylosing spondylitis).</w:t>
                            </w:r>
                          </w:p>
                          <w:p w14:paraId="1F86A7D9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Ehlers- Danlos Syndrome (connective tissue disorder)</w:t>
                            </w:r>
                          </w:p>
                          <w:p w14:paraId="0BE1E4CF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Chronic renal failure/ renal transplant.</w:t>
                            </w:r>
                          </w:p>
                          <w:p w14:paraId="74139CC8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Refusal of blood products (</w:t>
                            </w:r>
                            <w:proofErr w:type="gramStart"/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e.g.</w:t>
                            </w:r>
                            <w:proofErr w:type="gramEnd"/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 xml:space="preserve"> Jehovah’s Witnesses).</w:t>
                            </w:r>
                          </w:p>
                          <w:p w14:paraId="2BEA5708" w14:textId="1E303A84" w:rsidR="008F717E" w:rsidRDefault="00B4778A" w:rsidP="0058010D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</w:rPr>
                              <w:t>ASA 3 or greater for any reason.</w:t>
                            </w:r>
                          </w:p>
                          <w:p w14:paraId="3B41A675" w14:textId="77777777" w:rsidR="0058010D" w:rsidRPr="0058010D" w:rsidRDefault="0058010D" w:rsidP="0058010D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B3FA846" w14:textId="77777777" w:rsidR="00B4778A" w:rsidRPr="008F717E" w:rsidRDefault="00B4778A" w:rsidP="008F71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Post Natal Follow Up</w:t>
                            </w:r>
                          </w:p>
                          <w:p w14:paraId="34275E72" w14:textId="77777777" w:rsidR="00B4778A" w:rsidRPr="008F717E" w:rsidRDefault="00B4778A" w:rsidP="00B4778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This provides an opportunity for women to discuss difficult experiences for example:</w:t>
                            </w:r>
                          </w:p>
                          <w:p w14:paraId="655F0D29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wordWrap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 failed neuraxial block either poor pain relief during labour or conversion to a GA for an operative procedure.</w:t>
                            </w:r>
                          </w:p>
                          <w:p w14:paraId="0A88BE42" w14:textId="77777777" w:rsidR="00B4778A" w:rsidRPr="008F717E" w:rsidRDefault="00B4778A" w:rsidP="00B4778A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wordWrap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717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Follow up after blood patch for a PDPH or other complications of a neuraxial block. </w:t>
                            </w:r>
                          </w:p>
                          <w:p w14:paraId="3AF78DB8" w14:textId="77777777" w:rsidR="00B4778A" w:rsidRPr="008F717E" w:rsidRDefault="00B4778A" w:rsidP="00B4778A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F355" id="Text Box 6" o:spid="_x0000_s1027" type="#_x0000_t202" style="position:absolute;left:0;text-align:left;margin-left:0;margin-top:5.25pt;width:538.5pt;height:6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ZnGQIAADMEAAAOAAAAZHJzL2Uyb0RvYy54bWysU9tu2zAMfR+wfxD0vjjJkjYx4hRdugwD&#10;ugvQ7QMUWY6FyaJGKbGzry8lu2l2exmmB0EUpUPy8HB10zWGHRV6Dbbgk9GYM2UllNruC/71y/bV&#10;g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">
                <v:textbox>
                  <w:txbxContent>
                    <w:p w14:paraId="640DEC7D" w14:textId="3FB7C3F0" w:rsidR="00B4778A" w:rsidRDefault="00B4778A" w:rsidP="008F71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Indications for referral</w:t>
                      </w:r>
                    </w:p>
                    <w:p w14:paraId="07E4B4B1" w14:textId="77777777" w:rsidR="0058010D" w:rsidRPr="008F717E" w:rsidRDefault="0058010D" w:rsidP="008F71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CF3650" w14:textId="0546BC40" w:rsidR="00B4778A" w:rsidRPr="008F717E" w:rsidRDefault="00B4778A" w:rsidP="004F6A8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This is not intended to be a comprehensive list! For any advice regarding referral, contact bleep 1805.</w:t>
                      </w:r>
                    </w:p>
                    <w:p w14:paraId="1B635A74" w14:textId="77777777" w:rsidR="00B4778A" w:rsidRPr="008F717E" w:rsidRDefault="00B4778A" w:rsidP="00B4778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</w:rPr>
                        <w:t xml:space="preserve">BMI </w:t>
                      </w:r>
                    </w:p>
                    <w:p w14:paraId="4D91E13E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</w:rPr>
                        <w:t>40 to 45 kg/m2</w:t>
                      </w:r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Pr="008F717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not to be referred</w:t>
                      </w:r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 xml:space="preserve"> but to be given a patient information leaflet by their community midwife, this will include an option to contact the anaesthetic team should they have any questions.</w:t>
                      </w:r>
                    </w:p>
                    <w:p w14:paraId="707ADDD7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  <w:bCs/>
                        </w:rPr>
                        <w:t>45.1 – 50 kg/m2</w:t>
                      </w:r>
                      <w:r w:rsidRPr="008F717E">
                        <w:rPr>
                          <w:rFonts w:asciiTheme="minorHAnsi" w:hAnsiTheme="minorHAnsi" w:cstheme="minorHAnsi"/>
                        </w:rPr>
                        <w:t xml:space="preserve"> refer as usual</w:t>
                      </w:r>
                    </w:p>
                    <w:p w14:paraId="349D6489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  <w:bCs/>
                        </w:rPr>
                        <w:t>&gt; 50.1 kg/m2</w:t>
                      </w:r>
                      <w:r w:rsidRPr="008F717E">
                        <w:rPr>
                          <w:rFonts w:asciiTheme="minorHAnsi" w:hAnsiTheme="minorHAnsi" w:cstheme="minorHAnsi"/>
                        </w:rPr>
                        <w:t xml:space="preserve"> refer at booking appointment with the aim of being seen at/around 20 weeks.</w:t>
                      </w:r>
                    </w:p>
                    <w:p w14:paraId="1526B71C" w14:textId="77777777" w:rsidR="00B4778A" w:rsidRPr="008F717E" w:rsidRDefault="00B4778A" w:rsidP="00B4778A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14:paraId="094B70C3" w14:textId="77777777" w:rsidR="00B4778A" w:rsidRPr="008F717E" w:rsidRDefault="00B4778A" w:rsidP="00B4778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 w:rsidRPr="008F717E">
                        <w:rPr>
                          <w:rFonts w:asciiTheme="minorHAnsi" w:hAnsiTheme="minorHAnsi" w:cstheme="minorHAnsi"/>
                          <w:b/>
                        </w:rPr>
                        <w:t>Past history</w:t>
                      </w:r>
                      <w:proofErr w:type="gramEnd"/>
                      <w:r w:rsidRPr="008F717E">
                        <w:rPr>
                          <w:rFonts w:asciiTheme="minorHAnsi" w:hAnsiTheme="minorHAnsi" w:cstheme="minorHAnsi"/>
                          <w:b/>
                        </w:rPr>
                        <w:t xml:space="preserve"> or family history of problems with anaesthesia.</w:t>
                      </w:r>
                    </w:p>
                    <w:p w14:paraId="2E31962C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 xml:space="preserve">Difficult or failed </w:t>
                      </w:r>
                      <w:proofErr w:type="gramStart"/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intubation, or</w:t>
                      </w:r>
                      <w:proofErr w:type="gramEnd"/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 xml:space="preserve"> anticipated difficult airway.</w:t>
                      </w:r>
                    </w:p>
                    <w:p w14:paraId="3F5AEBB4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Anaphylaxis.</w:t>
                      </w:r>
                    </w:p>
                    <w:p w14:paraId="1E112A71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  <w:bCs/>
                        </w:rPr>
                      </w:pPr>
                      <w:proofErr w:type="spellStart"/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Suxamethonium</w:t>
                      </w:r>
                      <w:proofErr w:type="spellEnd"/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 xml:space="preserve"> apnoea. </w:t>
                      </w:r>
                    </w:p>
                    <w:p w14:paraId="1395E08F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Malignant Hyperthermia susceptibility.</w:t>
                      </w:r>
                    </w:p>
                    <w:p w14:paraId="2F61B9AB" w14:textId="07E6891C" w:rsidR="00B4778A" w:rsidRPr="008F717E" w:rsidRDefault="00B4778A" w:rsidP="008F717E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Porphyria.</w:t>
                      </w:r>
                    </w:p>
                    <w:p w14:paraId="531C8F7D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Problems or complaints after previous general or regional anaesthesia.</w:t>
                      </w:r>
                    </w:p>
                    <w:p w14:paraId="3089CFF2" w14:textId="7CE3FFB5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Severe needle phobia.</w:t>
                      </w:r>
                    </w:p>
                    <w:p w14:paraId="51D5B8FD" w14:textId="77777777" w:rsidR="008F717E" w:rsidRPr="008F717E" w:rsidRDefault="008F717E" w:rsidP="008F717E">
                      <w:pPr>
                        <w:widowControl/>
                        <w:wordWrap/>
                        <w:ind w:left="720"/>
                        <w:jc w:val="left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31FB413E" w14:textId="77777777" w:rsidR="00B4778A" w:rsidRPr="008F717E" w:rsidRDefault="00B4778A" w:rsidP="00B4778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</w:rPr>
                        <w:t>Spine problems.</w:t>
                      </w:r>
                    </w:p>
                    <w:p w14:paraId="0F02C88F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Previous back trauma or surgery (</w:t>
                      </w:r>
                      <w:proofErr w:type="gramStart"/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e.g.</w:t>
                      </w:r>
                      <w:proofErr w:type="gramEnd"/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 xml:space="preserve"> spinal fusion, discectomy, laminectomy).</w:t>
                      </w:r>
                    </w:p>
                    <w:p w14:paraId="78D4D20A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Congenital abnormalities (</w:t>
                      </w:r>
                      <w:proofErr w:type="gramStart"/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>e.g.</w:t>
                      </w:r>
                      <w:proofErr w:type="gramEnd"/>
                      <w:r w:rsidRPr="008F717E">
                        <w:rPr>
                          <w:rFonts w:asciiTheme="minorHAnsi" w:hAnsiTheme="minorHAnsi" w:cstheme="minorHAnsi"/>
                          <w:bCs/>
                        </w:rPr>
                        <w:t xml:space="preserve"> kyphoscoliosis, spina bifida variants).</w:t>
                      </w:r>
                    </w:p>
                    <w:p w14:paraId="178ABD66" w14:textId="77777777" w:rsidR="00B4778A" w:rsidRPr="008F717E" w:rsidRDefault="00B4778A" w:rsidP="00B4778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090BDF5" w14:textId="77777777" w:rsidR="00B4778A" w:rsidRPr="008F717E" w:rsidRDefault="00B4778A" w:rsidP="00B4778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</w:rPr>
                        <w:t>Neurological disorders.</w:t>
                      </w:r>
                    </w:p>
                    <w:p w14:paraId="0BD439EC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Multiple sclerosis.</w:t>
                      </w:r>
                    </w:p>
                    <w:p w14:paraId="67BEC502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Myasthenia gravis.</w:t>
                      </w:r>
                    </w:p>
                    <w:p w14:paraId="1C98D95C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Spinal cord injury.</w:t>
                      </w:r>
                    </w:p>
                    <w:p w14:paraId="2ED76D06" w14:textId="77777777" w:rsidR="00B4778A" w:rsidRPr="008F717E" w:rsidRDefault="00B4778A" w:rsidP="00B4778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97E476A" w14:textId="77777777" w:rsidR="00B4778A" w:rsidRPr="008F717E" w:rsidRDefault="00B4778A" w:rsidP="00B4778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</w:rPr>
                        <w:t>Cardiorespiratory disease.</w:t>
                      </w:r>
                    </w:p>
                    <w:p w14:paraId="1C8664E2" w14:textId="77777777" w:rsidR="00B4778A" w:rsidRPr="008F717E" w:rsidRDefault="00B4778A" w:rsidP="00B4778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Pregnant women with complex cardiac or respiratory disease are usually managed in Southampton. Those with stable less complex disease may have shared care with a well-documented plan from Southampton in the patient’s notes.</w:t>
                      </w:r>
                    </w:p>
                    <w:p w14:paraId="6AD8EE7E" w14:textId="77777777" w:rsidR="00B4778A" w:rsidRPr="008F717E" w:rsidRDefault="00B4778A" w:rsidP="00B4778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F42410D" w14:textId="77777777" w:rsidR="00B4778A" w:rsidRPr="008F717E" w:rsidRDefault="00B4778A" w:rsidP="00B4778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</w:rPr>
                        <w:t>Haematological disorders.</w:t>
                      </w:r>
                    </w:p>
                    <w:p w14:paraId="4BC64B24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Von Willebrand’s disease, haemophilia, or other inherited coagulation disorders.</w:t>
                      </w:r>
                    </w:p>
                    <w:p w14:paraId="113D7F7E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Platelet deficiencies (thrombocytopenia with count &lt;100) or platelet dysfunction.</w:t>
                      </w:r>
                    </w:p>
                    <w:p w14:paraId="7F50CF53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Therapeutic anticoagulation (not thromboprophylaxis).</w:t>
                      </w:r>
                    </w:p>
                    <w:p w14:paraId="48B3DD99" w14:textId="4C0169A8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Sickle cell disease.</w:t>
                      </w:r>
                    </w:p>
                    <w:p w14:paraId="3749130B" w14:textId="77777777" w:rsidR="00B4778A" w:rsidRPr="008F717E" w:rsidRDefault="00B4778A" w:rsidP="00B4778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</w:rPr>
                        <w:t>Other</w:t>
                      </w:r>
                    </w:p>
                    <w:p w14:paraId="096C6C62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Systemic disease (</w:t>
                      </w:r>
                      <w:proofErr w:type="gramStart"/>
                      <w:r w:rsidRPr="008F717E">
                        <w:rPr>
                          <w:rFonts w:asciiTheme="minorHAnsi" w:hAnsiTheme="minorHAnsi" w:cstheme="minorHAnsi"/>
                        </w:rPr>
                        <w:t>e.g.</w:t>
                      </w:r>
                      <w:proofErr w:type="gramEnd"/>
                      <w:r w:rsidRPr="008F717E">
                        <w:rPr>
                          <w:rFonts w:asciiTheme="minorHAnsi" w:hAnsiTheme="minorHAnsi" w:cstheme="minorHAnsi"/>
                        </w:rPr>
                        <w:t xml:space="preserve"> systemic lupus erythematosus, rheumatoid arthritis, ankylosing spondylitis).</w:t>
                      </w:r>
                    </w:p>
                    <w:p w14:paraId="1F86A7D9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Ehlers- Danlos Syndrome (connective tissue disorder)</w:t>
                      </w:r>
                    </w:p>
                    <w:p w14:paraId="0BE1E4CF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Chronic renal failure/ renal transplant.</w:t>
                      </w:r>
                    </w:p>
                    <w:p w14:paraId="74139CC8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Refusal of blood products (</w:t>
                      </w:r>
                      <w:proofErr w:type="gramStart"/>
                      <w:r w:rsidRPr="008F717E">
                        <w:rPr>
                          <w:rFonts w:asciiTheme="minorHAnsi" w:hAnsiTheme="minorHAnsi" w:cstheme="minorHAnsi"/>
                        </w:rPr>
                        <w:t>e.g.</w:t>
                      </w:r>
                      <w:proofErr w:type="gramEnd"/>
                      <w:r w:rsidRPr="008F717E">
                        <w:rPr>
                          <w:rFonts w:asciiTheme="minorHAnsi" w:hAnsiTheme="minorHAnsi" w:cstheme="minorHAnsi"/>
                        </w:rPr>
                        <w:t xml:space="preserve"> Jehovah’s Witnesses).</w:t>
                      </w:r>
                    </w:p>
                    <w:p w14:paraId="2BEA5708" w14:textId="1E303A84" w:rsidR="008F717E" w:rsidRDefault="00B4778A" w:rsidP="0058010D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</w:rPr>
                        <w:t>ASA 3 or greater for any reason.</w:t>
                      </w:r>
                    </w:p>
                    <w:p w14:paraId="3B41A675" w14:textId="77777777" w:rsidR="0058010D" w:rsidRPr="0058010D" w:rsidRDefault="0058010D" w:rsidP="0058010D">
                      <w:pPr>
                        <w:widowControl/>
                        <w:numPr>
                          <w:ilvl w:val="0"/>
                          <w:numId w:val="4"/>
                        </w:numPr>
                        <w:wordWrap/>
                        <w:jc w:val="left"/>
                        <w:rPr>
                          <w:rFonts w:asciiTheme="minorHAnsi" w:hAnsiTheme="minorHAnsi" w:cstheme="minorHAnsi"/>
                        </w:rPr>
                      </w:pPr>
                    </w:p>
                    <w:p w14:paraId="5B3FA846" w14:textId="77777777" w:rsidR="00B4778A" w:rsidRPr="008F717E" w:rsidRDefault="00B4778A" w:rsidP="008F71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Post Natal Follow Up</w:t>
                      </w:r>
                    </w:p>
                    <w:p w14:paraId="34275E72" w14:textId="77777777" w:rsidR="00B4778A" w:rsidRPr="008F717E" w:rsidRDefault="00B4778A" w:rsidP="00B4778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This provides an opportunity for women to discuss difficult experiences for example:</w:t>
                      </w:r>
                    </w:p>
                    <w:p w14:paraId="655F0D29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5"/>
                        </w:numPr>
                        <w:wordWrap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 failed neuraxial block either poor pain relief during labour or conversion to a GA for an operative procedure.</w:t>
                      </w:r>
                    </w:p>
                    <w:p w14:paraId="0A88BE42" w14:textId="77777777" w:rsidR="00B4778A" w:rsidRPr="008F717E" w:rsidRDefault="00B4778A" w:rsidP="00B4778A">
                      <w:pPr>
                        <w:widowControl/>
                        <w:numPr>
                          <w:ilvl w:val="0"/>
                          <w:numId w:val="5"/>
                        </w:numPr>
                        <w:wordWrap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F717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Follow up after blood patch for a PDPH or other complications of a neuraxial block. </w:t>
                      </w:r>
                    </w:p>
                    <w:p w14:paraId="3AF78DB8" w14:textId="77777777" w:rsidR="00B4778A" w:rsidRPr="008F717E" w:rsidRDefault="00B4778A" w:rsidP="00B4778A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C7AFD" w14:textId="116DE1A5" w:rsidR="00B4778A" w:rsidRDefault="00B4778A" w:rsidP="0058010D">
      <w:pPr>
        <w:widowControl/>
        <w:wordWrap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4D8D7B49" w14:textId="6AF2FCE2" w:rsidR="006C1D79" w:rsidRPr="00520DDF" w:rsidRDefault="006C1D79" w:rsidP="005D7738">
      <w:pPr>
        <w:jc w:val="center"/>
        <w:rPr>
          <w:rFonts w:ascii="Calibri" w:hAnsi="Calibri"/>
          <w:b/>
          <w:sz w:val="28"/>
          <w:szCs w:val="28"/>
        </w:rPr>
      </w:pPr>
      <w:r w:rsidRPr="00520DDF">
        <w:rPr>
          <w:rFonts w:ascii="Calibri" w:hAnsi="Calibri"/>
          <w:b/>
          <w:sz w:val="28"/>
          <w:szCs w:val="28"/>
        </w:rPr>
        <w:lastRenderedPageBreak/>
        <w:t>T</w:t>
      </w:r>
      <w:r w:rsidR="005D7738" w:rsidRPr="00520DDF">
        <w:rPr>
          <w:rFonts w:ascii="Calibri" w:hAnsi="Calibri"/>
          <w:b/>
          <w:sz w:val="28"/>
          <w:szCs w:val="28"/>
        </w:rPr>
        <w:t>O BE COMPLETED BY REFERRING OBSTETRICIAN/MIDWIFE</w:t>
      </w:r>
    </w:p>
    <w:p w14:paraId="47BF7B62" w14:textId="06DC63CA" w:rsidR="006C1D79" w:rsidRDefault="0058010D" w:rsidP="006C1D79">
      <w:r w:rsidRPr="00520D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D3D26" wp14:editId="279DB7C4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6745045" cy="6067425"/>
                <wp:effectExtent l="0" t="0" r="1778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5045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368CE" w14:textId="77777777" w:rsidR="0058010D" w:rsidRDefault="0058010D" w:rsidP="0058010D">
                            <w:pPr>
                              <w:widowControl/>
                              <w:wordWrap/>
                              <w:ind w:left="720" w:hanging="360"/>
                              <w:jc w:val="left"/>
                            </w:pPr>
                          </w:p>
                          <w:p w14:paraId="583910A9" w14:textId="7C94E3A7" w:rsidR="0058010D" w:rsidRPr="0058010D" w:rsidRDefault="0058010D" w:rsidP="0058010D">
                            <w:pPr>
                              <w:widowControl/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8010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If the woman has had surgery (especially spinal) or medical management for the condition at another hospital, please ensure the relevant operation note or consultant letters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are</w:t>
                            </w:r>
                            <w:r w:rsidRPr="0058010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attached to the referral form or uploaded to Lorenzo. If this is not </w:t>
                            </w:r>
                            <w:r w:rsidR="00F07A4A" w:rsidRPr="0058010D">
                              <w:rPr>
                                <w:rFonts w:asciiTheme="minorHAnsi" w:hAnsiTheme="minorHAnsi" w:cstheme="minorHAnsi"/>
                                <w:b/>
                              </w:rPr>
                              <w:t>available,</w:t>
                            </w:r>
                            <w:r w:rsidRPr="0058010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please refer the woman early so we have time to investigate</w:t>
                            </w:r>
                            <w:r w:rsidRPr="0058010D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  <w:p w14:paraId="63A554B0" w14:textId="4EFECD5E" w:rsidR="0058010D" w:rsidRDefault="0058010D" w:rsidP="0058010D">
                            <w:pPr>
                              <w:widowControl/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8010D">
                              <w:rPr>
                                <w:rFonts w:asciiTheme="minorHAnsi" w:hAnsiTheme="minorHAnsi" w:cstheme="minorHAnsi"/>
                                <w:b/>
                              </w:rPr>
                              <w:t>Some assessments will be carried out by ‘phone and we won’t have access to handheld or medical notes, so please bear this in mind when completing the reason for referral.</w:t>
                            </w:r>
                          </w:p>
                          <w:p w14:paraId="201964B8" w14:textId="77777777" w:rsidR="0058010D" w:rsidRDefault="0058010D" w:rsidP="0058010D">
                            <w:pPr>
                              <w:widowControl/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AE34F57" w14:textId="34BBF8A4" w:rsidR="00E931AD" w:rsidRPr="00F07A4A" w:rsidRDefault="0058010D" w:rsidP="00F07A4A">
                            <w:pPr>
                              <w:widowControl/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01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Details of Referral:</w:t>
                            </w:r>
                          </w:p>
                          <w:p w14:paraId="4B1198EE" w14:textId="4B76F76A" w:rsidR="00E931AD" w:rsidRPr="0058010D" w:rsidRDefault="009853E7" w:rsidP="009853E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801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41"/>
                              <w:gridCol w:w="3442"/>
                              <w:gridCol w:w="3442"/>
                            </w:tblGrid>
                            <w:tr w:rsidR="00F07A4A" w14:paraId="1D478FC1" w14:textId="77777777" w:rsidTr="00F07A4A">
                              <w:tc>
                                <w:tcPr>
                                  <w:tcW w:w="3441" w:type="dxa"/>
                                </w:tcPr>
                                <w:p w14:paraId="73926F93" w14:textId="464BDC1F" w:rsidR="00F07A4A" w:rsidRPr="00F07A4A" w:rsidRDefault="00F07A4A" w:rsidP="006C1D7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A4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EDD: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14:paraId="53CF54E9" w14:textId="3A9FF133" w:rsidR="00F07A4A" w:rsidRDefault="00F07A4A" w:rsidP="006C1D79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8010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Gravida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14:paraId="53F947E2" w14:textId="423A23AA" w:rsidR="00F07A4A" w:rsidRDefault="00F07A4A" w:rsidP="006C1D79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8010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Para</w:t>
                                  </w:r>
                                </w:p>
                              </w:tc>
                            </w:tr>
                          </w:tbl>
                          <w:p w14:paraId="7D24B81A" w14:textId="77777777" w:rsidR="00E931AD" w:rsidRPr="0058010D" w:rsidRDefault="00E931AD" w:rsidP="006C1D7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5BD149B" w14:textId="77777777" w:rsidR="00E931AD" w:rsidRPr="0058010D" w:rsidRDefault="00E931AD" w:rsidP="006C1D7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CC457E" w14:textId="77777777" w:rsidR="00E931AD" w:rsidRPr="0058010D" w:rsidRDefault="00E931AD" w:rsidP="006C1D7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8010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492BBAD" w14:textId="77777777" w:rsidR="00E931AD" w:rsidRPr="00730063" w:rsidRDefault="00E931AD" w:rsidP="006C1D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C36D1EF" w14:textId="77777777" w:rsidR="00E931AD" w:rsidRPr="00730063" w:rsidRDefault="00E931AD" w:rsidP="006C1D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E20A1DB" w14:textId="77777777" w:rsidR="00E931AD" w:rsidRPr="00730063" w:rsidRDefault="00E931AD" w:rsidP="006C1D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CA5445B" w14:textId="77777777" w:rsidR="00E931AD" w:rsidRPr="00730063" w:rsidRDefault="00E931AD" w:rsidP="006C1D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B3C0763" w14:textId="77777777" w:rsidR="00E931AD" w:rsidRPr="00730063" w:rsidRDefault="00E931AD" w:rsidP="006C1D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8F440E0" w14:textId="77777777" w:rsidR="00E931AD" w:rsidRPr="00730063" w:rsidRDefault="00E931AD" w:rsidP="006C1D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D699809" w14:textId="77777777" w:rsidR="00E931AD" w:rsidRPr="00730063" w:rsidRDefault="00E931AD" w:rsidP="006C1D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BD2B20B" w14:textId="77777777" w:rsidR="00E931AD" w:rsidRPr="00730063" w:rsidRDefault="00E931AD" w:rsidP="006C1D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D0557D7" w14:textId="77777777" w:rsidR="00E931AD" w:rsidRDefault="00E931AD" w:rsidP="006C1D79"/>
                          <w:p w14:paraId="3107B916" w14:textId="77777777" w:rsidR="00E931AD" w:rsidRDefault="00E931AD" w:rsidP="006C1D79"/>
                          <w:p w14:paraId="10543CA3" w14:textId="77777777" w:rsidR="00E931AD" w:rsidRDefault="00E931AD" w:rsidP="006C1D79"/>
                          <w:p w14:paraId="0AA7032C" w14:textId="77777777" w:rsidR="00E931AD" w:rsidRDefault="00E931AD" w:rsidP="006C1D79"/>
                          <w:p w14:paraId="44316D2D" w14:textId="77777777" w:rsidR="00E931AD" w:rsidRDefault="00E931AD" w:rsidP="006C1D79"/>
                          <w:p w14:paraId="4E80A18F" w14:textId="77777777" w:rsidR="005674AF" w:rsidRDefault="005674AF" w:rsidP="0058010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8AD8C67" w14:textId="77777777" w:rsidR="005674AF" w:rsidRDefault="005674AF" w:rsidP="0058010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EDD239A" w14:textId="77777777" w:rsidR="005674AF" w:rsidRDefault="005674AF" w:rsidP="0058010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7286CD7" w14:textId="77777777" w:rsidR="005674AF" w:rsidRDefault="005674AF" w:rsidP="0058010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427BEC0" w14:textId="77777777" w:rsidR="005674AF" w:rsidRDefault="005674AF" w:rsidP="0058010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5BAA7FB" w14:textId="77777777" w:rsidR="005674AF" w:rsidRDefault="005674AF" w:rsidP="0058010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0832ABE" w14:textId="77777777" w:rsidR="005674AF" w:rsidRDefault="005674AF" w:rsidP="0058010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910D0DF" w14:textId="77777777" w:rsidR="005674AF" w:rsidRDefault="005674AF" w:rsidP="0058010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E733C6A" w14:textId="77777777" w:rsidR="005674AF" w:rsidRDefault="005674AF" w:rsidP="0058010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E004763" w14:textId="2529C4E5" w:rsidR="0058010D" w:rsidRPr="00730063" w:rsidRDefault="0058010D" w:rsidP="0058010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IF APPLICABLE PLEASE ASK THE PATIENT TO BRING ANY </w:t>
                            </w:r>
                            <w:r w:rsidRPr="00730063">
                              <w:rPr>
                                <w:rFonts w:ascii="Calibri" w:hAnsi="Calibri"/>
                                <w:b/>
                              </w:rPr>
                              <w:t>TERTIA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R</w:t>
                            </w:r>
                            <w:r w:rsidRPr="00730063">
                              <w:rPr>
                                <w:rFonts w:ascii="Calibri" w:hAnsi="Calibri"/>
                                <w:b/>
                              </w:rPr>
                              <w:t xml:space="preserve">Y CENTRE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DOCUMENTATION </w:t>
                            </w:r>
                            <w:r w:rsidRPr="00730063">
                              <w:rPr>
                                <w:rFonts w:ascii="Calibri" w:hAnsi="Calibri"/>
                                <w:b/>
                              </w:rPr>
                              <w:t>TO THEIR APPOINTMENT</w:t>
                            </w:r>
                          </w:p>
                          <w:p w14:paraId="3736280C" w14:textId="77777777" w:rsidR="00E931AD" w:rsidRDefault="00E931AD" w:rsidP="006C1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3D26" id="Text Box 3" o:spid="_x0000_s1028" type="#_x0000_t202" style="position:absolute;left:0;text-align:left;margin-left:479.9pt;margin-top:7.65pt;width:531.1pt;height:47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">
                <v:path arrowok="t"/>
                <v:textbox>
                  <w:txbxContent>
                    <w:p w14:paraId="5B6368CE" w14:textId="77777777" w:rsidR="0058010D" w:rsidRDefault="0058010D" w:rsidP="0058010D">
                      <w:pPr>
                        <w:widowControl/>
                        <w:wordWrap/>
                        <w:ind w:left="720" w:hanging="360"/>
                        <w:jc w:val="left"/>
                      </w:pPr>
                    </w:p>
                    <w:p w14:paraId="583910A9" w14:textId="7C94E3A7" w:rsidR="0058010D" w:rsidRPr="0058010D" w:rsidRDefault="0058010D" w:rsidP="0058010D">
                      <w:pPr>
                        <w:widowControl/>
                        <w:wordWrap/>
                        <w:jc w:val="lef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8010D">
                        <w:rPr>
                          <w:rFonts w:asciiTheme="minorHAnsi" w:hAnsiTheme="minorHAnsi" w:cstheme="minorHAnsi"/>
                          <w:b/>
                        </w:rPr>
                        <w:t xml:space="preserve">If the woman has had surgery (especially spinal) or medical management for the condition at another hospital, please ensure the relevant operation note or consultant letters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are</w:t>
                      </w:r>
                      <w:r w:rsidRPr="0058010D">
                        <w:rPr>
                          <w:rFonts w:asciiTheme="minorHAnsi" w:hAnsiTheme="minorHAnsi" w:cstheme="minorHAnsi"/>
                          <w:b/>
                        </w:rPr>
                        <w:t xml:space="preserve"> attached to the referral form or uploaded to Lorenzo. If this is not </w:t>
                      </w:r>
                      <w:r w:rsidR="00F07A4A" w:rsidRPr="0058010D">
                        <w:rPr>
                          <w:rFonts w:asciiTheme="minorHAnsi" w:hAnsiTheme="minorHAnsi" w:cstheme="minorHAnsi"/>
                          <w:b/>
                        </w:rPr>
                        <w:t>available,</w:t>
                      </w:r>
                      <w:r w:rsidRPr="0058010D">
                        <w:rPr>
                          <w:rFonts w:asciiTheme="minorHAnsi" w:hAnsiTheme="minorHAnsi" w:cstheme="minorHAnsi"/>
                          <w:b/>
                        </w:rPr>
                        <w:t xml:space="preserve"> please refer the woman early so we have time to investigate</w:t>
                      </w:r>
                      <w:r w:rsidRPr="0058010D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</w:p>
                    <w:p w14:paraId="63A554B0" w14:textId="4EFECD5E" w:rsidR="0058010D" w:rsidRDefault="0058010D" w:rsidP="0058010D">
                      <w:pPr>
                        <w:widowControl/>
                        <w:wordWrap/>
                        <w:jc w:val="lef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8010D">
                        <w:rPr>
                          <w:rFonts w:asciiTheme="minorHAnsi" w:hAnsiTheme="minorHAnsi" w:cstheme="minorHAnsi"/>
                          <w:b/>
                        </w:rPr>
                        <w:t>Some assessments will be carried out by ‘phone and we won’t have access to handheld or medical notes, so please bear this in mind when completing the reason for referral.</w:t>
                      </w:r>
                    </w:p>
                    <w:p w14:paraId="201964B8" w14:textId="77777777" w:rsidR="0058010D" w:rsidRDefault="0058010D" w:rsidP="0058010D">
                      <w:pPr>
                        <w:widowControl/>
                        <w:wordWrap/>
                        <w:jc w:val="lef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AE34F57" w14:textId="34BBF8A4" w:rsidR="00E931AD" w:rsidRPr="00F07A4A" w:rsidRDefault="0058010D" w:rsidP="00F07A4A">
                      <w:pPr>
                        <w:widowControl/>
                        <w:wordWrap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8010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Details of Referral:</w:t>
                      </w:r>
                    </w:p>
                    <w:p w14:paraId="4B1198EE" w14:textId="4B76F76A" w:rsidR="00E931AD" w:rsidRPr="0058010D" w:rsidRDefault="009853E7" w:rsidP="009853E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8010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41"/>
                        <w:gridCol w:w="3442"/>
                        <w:gridCol w:w="3442"/>
                      </w:tblGrid>
                      <w:tr w:rsidR="00F07A4A" w14:paraId="1D478FC1" w14:textId="77777777" w:rsidTr="00F07A4A">
                        <w:tc>
                          <w:tcPr>
                            <w:tcW w:w="3441" w:type="dxa"/>
                          </w:tcPr>
                          <w:p w14:paraId="73926F93" w14:textId="464BDC1F" w:rsidR="00F07A4A" w:rsidRPr="00F07A4A" w:rsidRDefault="00F07A4A" w:rsidP="006C1D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A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EDD: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14:paraId="53CF54E9" w14:textId="3A9FF133" w:rsidR="00F07A4A" w:rsidRDefault="00F07A4A" w:rsidP="006C1D7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801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Gravida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14:paraId="53F947E2" w14:textId="423A23AA" w:rsidR="00F07A4A" w:rsidRDefault="00F07A4A" w:rsidP="006C1D7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801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Para</w:t>
                            </w:r>
                          </w:p>
                        </w:tc>
                      </w:tr>
                    </w:tbl>
                    <w:p w14:paraId="7D24B81A" w14:textId="77777777" w:rsidR="00E931AD" w:rsidRPr="0058010D" w:rsidRDefault="00E931AD" w:rsidP="006C1D7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5BD149B" w14:textId="77777777" w:rsidR="00E931AD" w:rsidRPr="0058010D" w:rsidRDefault="00E931AD" w:rsidP="006C1D7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1CC457E" w14:textId="77777777" w:rsidR="00E931AD" w:rsidRPr="0058010D" w:rsidRDefault="00E931AD" w:rsidP="006C1D7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8010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492BBAD" w14:textId="77777777" w:rsidR="00E931AD" w:rsidRPr="00730063" w:rsidRDefault="00E931AD" w:rsidP="006C1D79">
                      <w:pPr>
                        <w:rPr>
                          <w:rFonts w:ascii="Calibri" w:hAnsi="Calibri"/>
                        </w:rPr>
                      </w:pPr>
                    </w:p>
                    <w:p w14:paraId="6C36D1EF" w14:textId="77777777" w:rsidR="00E931AD" w:rsidRPr="00730063" w:rsidRDefault="00E931AD" w:rsidP="006C1D79">
                      <w:pPr>
                        <w:rPr>
                          <w:rFonts w:ascii="Calibri" w:hAnsi="Calibri"/>
                        </w:rPr>
                      </w:pPr>
                    </w:p>
                    <w:p w14:paraId="0E20A1DB" w14:textId="77777777" w:rsidR="00E931AD" w:rsidRPr="00730063" w:rsidRDefault="00E931AD" w:rsidP="006C1D79">
                      <w:pPr>
                        <w:rPr>
                          <w:rFonts w:ascii="Calibri" w:hAnsi="Calibri"/>
                        </w:rPr>
                      </w:pPr>
                    </w:p>
                    <w:p w14:paraId="0CA5445B" w14:textId="77777777" w:rsidR="00E931AD" w:rsidRPr="00730063" w:rsidRDefault="00E931AD" w:rsidP="006C1D79">
                      <w:pPr>
                        <w:rPr>
                          <w:rFonts w:ascii="Calibri" w:hAnsi="Calibri"/>
                        </w:rPr>
                      </w:pPr>
                    </w:p>
                    <w:p w14:paraId="3B3C0763" w14:textId="77777777" w:rsidR="00E931AD" w:rsidRPr="00730063" w:rsidRDefault="00E931AD" w:rsidP="006C1D79">
                      <w:pPr>
                        <w:rPr>
                          <w:rFonts w:ascii="Calibri" w:hAnsi="Calibri"/>
                        </w:rPr>
                      </w:pPr>
                    </w:p>
                    <w:p w14:paraId="08F440E0" w14:textId="77777777" w:rsidR="00E931AD" w:rsidRPr="00730063" w:rsidRDefault="00E931AD" w:rsidP="006C1D79">
                      <w:pPr>
                        <w:rPr>
                          <w:rFonts w:ascii="Calibri" w:hAnsi="Calibri"/>
                        </w:rPr>
                      </w:pPr>
                    </w:p>
                    <w:p w14:paraId="1D699809" w14:textId="77777777" w:rsidR="00E931AD" w:rsidRPr="00730063" w:rsidRDefault="00E931AD" w:rsidP="006C1D79">
                      <w:pPr>
                        <w:rPr>
                          <w:rFonts w:ascii="Calibri" w:hAnsi="Calibri"/>
                        </w:rPr>
                      </w:pPr>
                    </w:p>
                    <w:p w14:paraId="7BD2B20B" w14:textId="77777777" w:rsidR="00E931AD" w:rsidRPr="00730063" w:rsidRDefault="00E931AD" w:rsidP="006C1D79">
                      <w:pPr>
                        <w:rPr>
                          <w:rFonts w:ascii="Calibri" w:hAnsi="Calibri"/>
                        </w:rPr>
                      </w:pPr>
                    </w:p>
                    <w:p w14:paraId="5D0557D7" w14:textId="77777777" w:rsidR="00E931AD" w:rsidRDefault="00E931AD" w:rsidP="006C1D79"/>
                    <w:p w14:paraId="3107B916" w14:textId="77777777" w:rsidR="00E931AD" w:rsidRDefault="00E931AD" w:rsidP="006C1D79"/>
                    <w:p w14:paraId="10543CA3" w14:textId="77777777" w:rsidR="00E931AD" w:rsidRDefault="00E931AD" w:rsidP="006C1D79"/>
                    <w:p w14:paraId="0AA7032C" w14:textId="77777777" w:rsidR="00E931AD" w:rsidRDefault="00E931AD" w:rsidP="006C1D79"/>
                    <w:p w14:paraId="44316D2D" w14:textId="77777777" w:rsidR="00E931AD" w:rsidRDefault="00E931AD" w:rsidP="006C1D79"/>
                    <w:p w14:paraId="4E80A18F" w14:textId="77777777" w:rsidR="005674AF" w:rsidRDefault="005674AF" w:rsidP="0058010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48AD8C67" w14:textId="77777777" w:rsidR="005674AF" w:rsidRDefault="005674AF" w:rsidP="0058010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4EDD239A" w14:textId="77777777" w:rsidR="005674AF" w:rsidRDefault="005674AF" w:rsidP="0058010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17286CD7" w14:textId="77777777" w:rsidR="005674AF" w:rsidRDefault="005674AF" w:rsidP="0058010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4427BEC0" w14:textId="77777777" w:rsidR="005674AF" w:rsidRDefault="005674AF" w:rsidP="0058010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45BAA7FB" w14:textId="77777777" w:rsidR="005674AF" w:rsidRDefault="005674AF" w:rsidP="0058010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20832ABE" w14:textId="77777777" w:rsidR="005674AF" w:rsidRDefault="005674AF" w:rsidP="0058010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4910D0DF" w14:textId="77777777" w:rsidR="005674AF" w:rsidRDefault="005674AF" w:rsidP="0058010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4E733C6A" w14:textId="77777777" w:rsidR="005674AF" w:rsidRDefault="005674AF" w:rsidP="0058010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2E004763" w14:textId="2529C4E5" w:rsidR="0058010D" w:rsidRPr="00730063" w:rsidRDefault="0058010D" w:rsidP="0058010D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IF APPLICABLE PLEASE ASK THE PATIENT TO BRING ANY </w:t>
                      </w:r>
                      <w:r w:rsidRPr="00730063">
                        <w:rPr>
                          <w:rFonts w:ascii="Calibri" w:hAnsi="Calibri"/>
                          <w:b/>
                        </w:rPr>
                        <w:t>TERTIA</w:t>
                      </w:r>
                      <w:r>
                        <w:rPr>
                          <w:rFonts w:ascii="Calibri" w:hAnsi="Calibri"/>
                          <w:b/>
                        </w:rPr>
                        <w:t>R</w:t>
                      </w:r>
                      <w:r w:rsidRPr="00730063">
                        <w:rPr>
                          <w:rFonts w:ascii="Calibri" w:hAnsi="Calibri"/>
                          <w:b/>
                        </w:rPr>
                        <w:t xml:space="preserve">Y CENTRE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DOCUMENTATION </w:t>
                      </w:r>
                      <w:r w:rsidRPr="00730063">
                        <w:rPr>
                          <w:rFonts w:ascii="Calibri" w:hAnsi="Calibri"/>
                          <w:b/>
                        </w:rPr>
                        <w:t>TO THEIR APPOINTMENT</w:t>
                      </w:r>
                    </w:p>
                    <w:p w14:paraId="3736280C" w14:textId="77777777" w:rsidR="00E931AD" w:rsidRDefault="00E931AD" w:rsidP="006C1D79"/>
                  </w:txbxContent>
                </v:textbox>
                <w10:wrap anchorx="margin"/>
              </v:shape>
            </w:pict>
          </mc:Fallback>
        </mc:AlternateContent>
      </w:r>
    </w:p>
    <w:p w14:paraId="17ED2C9B" w14:textId="745F78E6" w:rsidR="006C1D79" w:rsidRDefault="006C1D79" w:rsidP="006C1D79"/>
    <w:p w14:paraId="00D4ED29" w14:textId="70D4A69B" w:rsidR="006C1D79" w:rsidRDefault="006C1D79" w:rsidP="006C1D79"/>
    <w:p w14:paraId="039AEFE0" w14:textId="77777777" w:rsidR="006C1D79" w:rsidRDefault="006C1D79" w:rsidP="006C1D79">
      <w:pPr>
        <w:spacing w:line="313" w:lineRule="auto"/>
        <w:rPr>
          <w:rFonts w:ascii="Calibri" w:hAnsi="Calibri"/>
          <w:b/>
          <w:sz w:val="24"/>
        </w:rPr>
      </w:pPr>
    </w:p>
    <w:p w14:paraId="69F11DC5" w14:textId="77777777" w:rsidR="006C1D79" w:rsidRDefault="006C1D79" w:rsidP="006C1D79">
      <w:pPr>
        <w:spacing w:line="313" w:lineRule="auto"/>
        <w:rPr>
          <w:rFonts w:ascii="Calibri" w:hAnsi="Calibri"/>
          <w:b/>
          <w:sz w:val="24"/>
        </w:rPr>
      </w:pPr>
    </w:p>
    <w:p w14:paraId="620FF925" w14:textId="77777777" w:rsidR="006C1D79" w:rsidRDefault="006C1D79" w:rsidP="006C1D79">
      <w:pPr>
        <w:spacing w:line="313" w:lineRule="auto"/>
        <w:rPr>
          <w:rFonts w:ascii="Calibri" w:hAnsi="Calibri"/>
          <w:b/>
          <w:sz w:val="24"/>
        </w:rPr>
      </w:pPr>
    </w:p>
    <w:p w14:paraId="19D5F495" w14:textId="77777777" w:rsidR="006C1D79" w:rsidRDefault="006C1D79" w:rsidP="006C1D79">
      <w:pPr>
        <w:spacing w:line="313" w:lineRule="auto"/>
        <w:rPr>
          <w:rFonts w:ascii="Calibri" w:hAnsi="Calibri"/>
          <w:b/>
          <w:sz w:val="24"/>
        </w:rPr>
      </w:pPr>
    </w:p>
    <w:p w14:paraId="4014C06F" w14:textId="77777777" w:rsidR="006C1D79" w:rsidRDefault="006C1D79" w:rsidP="006C1D79">
      <w:pPr>
        <w:spacing w:line="313" w:lineRule="auto"/>
        <w:rPr>
          <w:rFonts w:ascii="Calibri" w:hAnsi="Calibri"/>
          <w:b/>
          <w:sz w:val="24"/>
        </w:rPr>
      </w:pPr>
    </w:p>
    <w:p w14:paraId="77274706" w14:textId="77777777" w:rsidR="006C1D79" w:rsidRDefault="006C1D79" w:rsidP="006C1D79">
      <w:pPr>
        <w:spacing w:line="313" w:lineRule="auto"/>
        <w:rPr>
          <w:rFonts w:ascii="Calibri" w:hAnsi="Calibri"/>
          <w:b/>
          <w:sz w:val="24"/>
        </w:rPr>
      </w:pPr>
    </w:p>
    <w:p w14:paraId="38DCB62E" w14:textId="77777777" w:rsidR="006C1D79" w:rsidRDefault="006C1D79" w:rsidP="006C1D79">
      <w:pPr>
        <w:spacing w:line="313" w:lineRule="auto"/>
        <w:rPr>
          <w:rFonts w:ascii="Calibri" w:hAnsi="Calibri"/>
          <w:b/>
          <w:sz w:val="24"/>
        </w:rPr>
      </w:pPr>
    </w:p>
    <w:p w14:paraId="0645C613" w14:textId="24BA39FA" w:rsidR="006C1D79" w:rsidRDefault="006C1D79" w:rsidP="006C1D79">
      <w:pPr>
        <w:spacing w:line="313" w:lineRule="auto"/>
        <w:rPr>
          <w:rFonts w:ascii="Calibri" w:hAnsi="Calibri"/>
          <w:b/>
          <w:sz w:val="24"/>
        </w:rPr>
      </w:pPr>
    </w:p>
    <w:p w14:paraId="3DCC85B1" w14:textId="54E4CE7A" w:rsidR="006C1D79" w:rsidRDefault="006C1D79">
      <w:pPr>
        <w:spacing w:line="313" w:lineRule="auto"/>
        <w:jc w:val="left"/>
        <w:rPr>
          <w:rFonts w:ascii="Calibri" w:hAnsi="Calibri"/>
          <w:b/>
          <w:sz w:val="24"/>
        </w:rPr>
      </w:pPr>
    </w:p>
    <w:p w14:paraId="6A31B961" w14:textId="77777777" w:rsidR="006C1D79" w:rsidRDefault="006C1D79">
      <w:pPr>
        <w:spacing w:line="313" w:lineRule="auto"/>
        <w:jc w:val="left"/>
        <w:rPr>
          <w:rFonts w:ascii="Calibri" w:hAnsi="Calibri"/>
          <w:b/>
          <w:sz w:val="24"/>
        </w:rPr>
      </w:pPr>
    </w:p>
    <w:p w14:paraId="10A1B587" w14:textId="6DA62A48" w:rsidR="006C1D79" w:rsidRPr="006A3817" w:rsidRDefault="006C1D79">
      <w:pPr>
        <w:spacing w:line="313" w:lineRule="auto"/>
        <w:jc w:val="left"/>
        <w:rPr>
          <w:rFonts w:ascii="Calibri" w:hAnsi="Calibri"/>
          <w:b/>
          <w:sz w:val="24"/>
          <w:szCs w:val="24"/>
        </w:rPr>
      </w:pPr>
    </w:p>
    <w:p w14:paraId="772DBB8D" w14:textId="77777777" w:rsidR="0058010D" w:rsidRDefault="0058010D" w:rsidP="00520DDF">
      <w:pPr>
        <w:spacing w:line="313" w:lineRule="auto"/>
        <w:jc w:val="center"/>
        <w:rPr>
          <w:rFonts w:ascii="Calibri" w:hAnsi="Calibri"/>
          <w:b/>
          <w:sz w:val="28"/>
          <w:szCs w:val="28"/>
        </w:rPr>
      </w:pPr>
    </w:p>
    <w:p w14:paraId="63880A19" w14:textId="77777777" w:rsidR="0058010D" w:rsidRDefault="0058010D" w:rsidP="00520DDF">
      <w:pPr>
        <w:spacing w:line="313" w:lineRule="auto"/>
        <w:jc w:val="center"/>
        <w:rPr>
          <w:rFonts w:ascii="Calibri" w:hAnsi="Calibri"/>
          <w:b/>
          <w:sz w:val="28"/>
          <w:szCs w:val="28"/>
        </w:rPr>
      </w:pPr>
    </w:p>
    <w:p w14:paraId="739FCE64" w14:textId="77777777" w:rsidR="0058010D" w:rsidRDefault="0058010D" w:rsidP="00520DDF">
      <w:pPr>
        <w:spacing w:line="313" w:lineRule="auto"/>
        <w:jc w:val="center"/>
        <w:rPr>
          <w:rFonts w:ascii="Calibri" w:hAnsi="Calibri"/>
          <w:b/>
          <w:sz w:val="28"/>
          <w:szCs w:val="28"/>
        </w:rPr>
      </w:pPr>
    </w:p>
    <w:p w14:paraId="1267AFF7" w14:textId="77777777" w:rsidR="0058010D" w:rsidRDefault="0058010D" w:rsidP="00520DDF">
      <w:pPr>
        <w:spacing w:line="313" w:lineRule="auto"/>
        <w:jc w:val="center"/>
        <w:rPr>
          <w:rFonts w:ascii="Calibri" w:hAnsi="Calibri"/>
          <w:b/>
          <w:sz w:val="28"/>
          <w:szCs w:val="28"/>
        </w:rPr>
      </w:pPr>
    </w:p>
    <w:p w14:paraId="6F22F6D4" w14:textId="77777777" w:rsidR="0058010D" w:rsidRDefault="0058010D" w:rsidP="00520DDF">
      <w:pPr>
        <w:spacing w:line="313" w:lineRule="auto"/>
        <w:jc w:val="center"/>
        <w:rPr>
          <w:rFonts w:ascii="Calibri" w:hAnsi="Calibri"/>
          <w:b/>
          <w:sz w:val="28"/>
          <w:szCs w:val="28"/>
        </w:rPr>
      </w:pPr>
    </w:p>
    <w:p w14:paraId="37833CE3" w14:textId="77777777" w:rsidR="0058010D" w:rsidRDefault="0058010D" w:rsidP="00520DDF">
      <w:pPr>
        <w:spacing w:line="313" w:lineRule="auto"/>
        <w:jc w:val="center"/>
        <w:rPr>
          <w:rFonts w:ascii="Calibri" w:hAnsi="Calibri"/>
          <w:b/>
          <w:sz w:val="28"/>
          <w:szCs w:val="28"/>
        </w:rPr>
      </w:pPr>
    </w:p>
    <w:p w14:paraId="00C30313" w14:textId="77777777" w:rsidR="0058010D" w:rsidRDefault="0058010D" w:rsidP="00520DDF">
      <w:pPr>
        <w:spacing w:line="313" w:lineRule="auto"/>
        <w:jc w:val="center"/>
        <w:rPr>
          <w:rFonts w:ascii="Calibri" w:hAnsi="Calibri"/>
          <w:b/>
          <w:sz w:val="28"/>
          <w:szCs w:val="28"/>
        </w:rPr>
      </w:pPr>
    </w:p>
    <w:p w14:paraId="0E592C5B" w14:textId="77777777" w:rsidR="0058010D" w:rsidRDefault="0058010D" w:rsidP="00520DDF">
      <w:pPr>
        <w:spacing w:line="313" w:lineRule="auto"/>
        <w:jc w:val="center"/>
        <w:rPr>
          <w:rFonts w:ascii="Calibri" w:hAnsi="Calibri"/>
          <w:b/>
          <w:sz w:val="28"/>
          <w:szCs w:val="28"/>
        </w:rPr>
      </w:pPr>
    </w:p>
    <w:p w14:paraId="480D796D" w14:textId="77777777" w:rsidR="0058010D" w:rsidRDefault="0058010D" w:rsidP="00520DDF">
      <w:pPr>
        <w:spacing w:line="313" w:lineRule="auto"/>
        <w:jc w:val="center"/>
        <w:rPr>
          <w:rFonts w:ascii="Calibri" w:hAnsi="Calibri"/>
          <w:b/>
          <w:sz w:val="28"/>
          <w:szCs w:val="28"/>
        </w:rPr>
      </w:pPr>
    </w:p>
    <w:p w14:paraId="170A9DCF" w14:textId="77777777" w:rsidR="0058010D" w:rsidRDefault="0058010D" w:rsidP="00520DDF">
      <w:pPr>
        <w:spacing w:line="313" w:lineRule="auto"/>
        <w:jc w:val="center"/>
        <w:rPr>
          <w:rFonts w:ascii="Calibri" w:hAnsi="Calibri"/>
          <w:b/>
          <w:sz w:val="28"/>
          <w:szCs w:val="28"/>
        </w:rPr>
      </w:pPr>
    </w:p>
    <w:p w14:paraId="053925C1" w14:textId="77777777" w:rsidR="005D7738" w:rsidRDefault="005D7738" w:rsidP="00E931AD">
      <w:pPr>
        <w:rPr>
          <w:rFonts w:asciiTheme="minorHAnsi" w:hAnsiTheme="minorHAnsi" w:cs="Arial"/>
          <w:sz w:val="22"/>
          <w:szCs w:val="22"/>
        </w:rPr>
      </w:pPr>
    </w:p>
    <w:p w14:paraId="2D78226A" w14:textId="77777777" w:rsidR="0058010D" w:rsidRDefault="0058010D" w:rsidP="005D7738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0CD5CA6F" w14:textId="0F9CA70E" w:rsidR="0058010D" w:rsidRDefault="00520DDF" w:rsidP="005D773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20DDF">
        <w:rPr>
          <w:rFonts w:asciiTheme="minorHAnsi" w:hAnsiTheme="minorHAnsi" w:cs="Arial"/>
          <w:b/>
          <w:sz w:val="28"/>
          <w:szCs w:val="28"/>
        </w:rPr>
        <w:t>DETAILS OF ANAESTHETIC REVIEW OR REASON FOR NO ACTION</w:t>
      </w:r>
      <w:r w:rsidR="0058010D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9EC7A2A" w14:textId="77777777" w:rsidR="00D8498D" w:rsidRDefault="0058010D" w:rsidP="005D773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WILL BE UPLOADED TO LORENZO</w:t>
      </w:r>
      <w:r w:rsidR="00D8498D">
        <w:rPr>
          <w:rFonts w:asciiTheme="minorHAnsi" w:hAnsiTheme="minorHAnsi" w:cs="Arial"/>
          <w:b/>
          <w:sz w:val="28"/>
          <w:szCs w:val="28"/>
        </w:rPr>
        <w:t xml:space="preserve">, ADDED TO PATIENT NOTES </w:t>
      </w:r>
    </w:p>
    <w:p w14:paraId="7C6A1EE6" w14:textId="4A1A3192" w:rsidR="005D7738" w:rsidRPr="00520DDF" w:rsidRDefault="00D8498D" w:rsidP="005D773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AND TO THE FOLDER ON LABOUR WARD.</w:t>
      </w:r>
    </w:p>
    <w:sectPr w:rsidR="005D7738" w:rsidRPr="00520DDF" w:rsidSect="00095341">
      <w:endnotePr>
        <w:numFmt w:val="decimal"/>
      </w:endnotePr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464"/>
    <w:multiLevelType w:val="hybridMultilevel"/>
    <w:tmpl w:val="9F9482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730347"/>
    <w:multiLevelType w:val="hybridMultilevel"/>
    <w:tmpl w:val="E1B6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1E4C"/>
    <w:multiLevelType w:val="hybridMultilevel"/>
    <w:tmpl w:val="51C4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21C64"/>
    <w:multiLevelType w:val="hybridMultilevel"/>
    <w:tmpl w:val="B96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48C"/>
    <w:multiLevelType w:val="hybridMultilevel"/>
    <w:tmpl w:val="95684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CA2353"/>
    <w:multiLevelType w:val="hybridMultilevel"/>
    <w:tmpl w:val="C29A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167827">
    <w:abstractNumId w:val="4"/>
  </w:num>
  <w:num w:numId="2" w16cid:durableId="2104646851">
    <w:abstractNumId w:val="5"/>
  </w:num>
  <w:num w:numId="3" w16cid:durableId="1086923295">
    <w:abstractNumId w:val="3"/>
  </w:num>
  <w:num w:numId="4" w16cid:durableId="2066219237">
    <w:abstractNumId w:val="1"/>
  </w:num>
  <w:num w:numId="5" w16cid:durableId="1670326593">
    <w:abstractNumId w:val="0"/>
  </w:num>
  <w:num w:numId="6" w16cid:durableId="426970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D6"/>
    <w:rsid w:val="00095341"/>
    <w:rsid w:val="00196045"/>
    <w:rsid w:val="001D4411"/>
    <w:rsid w:val="00413766"/>
    <w:rsid w:val="00497219"/>
    <w:rsid w:val="004F6A82"/>
    <w:rsid w:val="0050392A"/>
    <w:rsid w:val="00503A61"/>
    <w:rsid w:val="00511B64"/>
    <w:rsid w:val="00520DDF"/>
    <w:rsid w:val="005674AF"/>
    <w:rsid w:val="0058010D"/>
    <w:rsid w:val="005D7738"/>
    <w:rsid w:val="006A3817"/>
    <w:rsid w:val="006C1D79"/>
    <w:rsid w:val="00730063"/>
    <w:rsid w:val="00875563"/>
    <w:rsid w:val="00894BA6"/>
    <w:rsid w:val="008F717E"/>
    <w:rsid w:val="009853E7"/>
    <w:rsid w:val="009C32D7"/>
    <w:rsid w:val="009F05F6"/>
    <w:rsid w:val="00A10373"/>
    <w:rsid w:val="00AA2FEE"/>
    <w:rsid w:val="00B43EDA"/>
    <w:rsid w:val="00B4778A"/>
    <w:rsid w:val="00BF3ED7"/>
    <w:rsid w:val="00BF77E7"/>
    <w:rsid w:val="00CA7384"/>
    <w:rsid w:val="00D00199"/>
    <w:rsid w:val="00D349D6"/>
    <w:rsid w:val="00D543A6"/>
    <w:rsid w:val="00D8498D"/>
    <w:rsid w:val="00E35A10"/>
    <w:rsid w:val="00E931AD"/>
    <w:rsid w:val="00EE7BD5"/>
    <w:rsid w:val="00F07A4A"/>
    <w:rsid w:val="00F818CC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8DED1"/>
  <w15:docId w15:val="{A2EB15C2-BA3F-49AE-99D2-9BB385D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ymbol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jc w:val="both"/>
    </w:pPr>
    <w:rPr>
      <w:rFonts w:eastAsia="Times New Roman"/>
      <w:kern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63"/>
    <w:rPr>
      <w:rFonts w:ascii="Tahoma" w:eastAsia="Times New Roman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D79"/>
    <w:pPr>
      <w:ind w:left="720"/>
      <w:contextualSpacing/>
    </w:pPr>
  </w:style>
  <w:style w:type="table" w:styleId="TableGrid">
    <w:name w:val="Table Grid"/>
    <w:basedOn w:val="TableNormal"/>
    <w:uiPriority w:val="59"/>
    <w:rsid w:val="0009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HENNEBRY, Clare (SALISBURY NHS FOUNDATION TRUST)</cp:lastModifiedBy>
  <cp:revision>2</cp:revision>
  <cp:lastPrinted>2018-10-16T13:38:00Z</cp:lastPrinted>
  <dcterms:created xsi:type="dcterms:W3CDTF">2023-05-15T10:16:00Z</dcterms:created>
  <dcterms:modified xsi:type="dcterms:W3CDTF">2023-05-15T10:16:00Z</dcterms:modified>
</cp:coreProperties>
</file>