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1739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F64AFD0" w14:textId="77777777" w:rsidR="000A546A" w:rsidRPr="000A546A" w:rsidRDefault="000A546A" w:rsidP="000A546A">
      <w:pPr>
        <w:spacing w:after="0" w:line="240" w:lineRule="auto"/>
        <w:jc w:val="center"/>
        <w:rPr>
          <w:rFonts w:ascii="Arial" w:eastAsia="Arial" w:hAnsi="Arial" w:cs="Arial"/>
          <w:kern w:val="0"/>
          <w:sz w:val="24"/>
          <w:szCs w:val="24"/>
          <w:lang w:eastAsia="en-GB"/>
          <w14:ligatures w14:val="none"/>
        </w:rPr>
      </w:pPr>
      <w:r w:rsidRPr="000A546A">
        <w:rPr>
          <w:rFonts w:ascii="Arial" w:eastAsia="Arial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Bath and </w:t>
      </w:r>
      <w:bookmarkStart w:id="0" w:name="_Int_SV66ap2P"/>
      <w:proofErr w:type="gramStart"/>
      <w:r w:rsidRPr="000A546A">
        <w:rPr>
          <w:rFonts w:ascii="Arial" w:eastAsia="Arial" w:hAnsi="Arial" w:cs="Arial"/>
          <w:b/>
          <w:bCs/>
          <w:kern w:val="0"/>
          <w:sz w:val="24"/>
          <w:szCs w:val="24"/>
          <w:lang w:eastAsia="en-GB"/>
          <w14:ligatures w14:val="none"/>
        </w:rPr>
        <w:t>North East</w:t>
      </w:r>
      <w:bookmarkEnd w:id="0"/>
      <w:proofErr w:type="gramEnd"/>
      <w:r w:rsidRPr="000A546A">
        <w:rPr>
          <w:rFonts w:ascii="Arial" w:eastAsia="Arial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Somerset, Swindon and Wiltshire Community Health</w:t>
      </w:r>
      <w:r w:rsidRPr="000A546A">
        <w:rPr>
          <w:rFonts w:ascii="Arial" w:eastAsia="Arial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4B98AB1" w14:textId="77777777" w:rsidR="000A546A" w:rsidRPr="000A546A" w:rsidRDefault="000A546A" w:rsidP="000A546A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D0A70C2" w14:textId="77777777" w:rsidR="000A546A" w:rsidRPr="000A546A" w:rsidRDefault="000A546A" w:rsidP="000A546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0A546A">
        <w:rPr>
          <w:rFonts w:ascii="Arial" w:eastAsia="Arial" w:hAnsi="Arial" w:cs="Arial"/>
          <w:b/>
          <w:bCs/>
          <w:spacing w:val="-1"/>
          <w:kern w:val="0"/>
          <w:sz w:val="24"/>
          <w:szCs w:val="24"/>
          <w:lang w:eastAsia="en-GB"/>
          <w14:ligatures w14:val="none"/>
        </w:rPr>
        <w:t xml:space="preserve">Foot Health </w:t>
      </w:r>
      <w:r w:rsidRPr="000A546A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Pathway Referral Form</w:t>
      </w:r>
    </w:p>
    <w:p w14:paraId="04948EC2" w14:textId="77777777" w:rsidR="000A546A" w:rsidRPr="000A546A" w:rsidRDefault="000A546A" w:rsidP="000A546A">
      <w:pPr>
        <w:spacing w:after="0" w:line="240" w:lineRule="auto"/>
        <w:jc w:val="center"/>
        <w:rPr>
          <w:rFonts w:ascii="Arial" w:eastAsia="Arial" w:hAnsi="Arial" w:cs="Arial"/>
          <w:color w:val="808080"/>
          <w:spacing w:val="-1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546A" w:rsidRPr="000A546A" w14:paraId="4A522E2D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2355881" w14:textId="77777777" w:rsidR="000A546A" w:rsidRPr="000A546A" w:rsidRDefault="000A546A" w:rsidP="000A546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Important Notice</w:t>
            </w:r>
          </w:p>
          <w:p w14:paraId="63913742" w14:textId="77777777" w:rsidR="000A546A" w:rsidRPr="000A546A" w:rsidRDefault="000A546A" w:rsidP="000A54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You will receive an automated acknowledgement once your referral has been received. Should you have any queries or do not receive a confirmation email, please call 0300 247 0200.</w:t>
            </w:r>
          </w:p>
          <w:p w14:paraId="5501DC7B" w14:textId="77777777" w:rsidR="000A546A" w:rsidRPr="000A546A" w:rsidRDefault="000A546A" w:rsidP="000A54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743E0A" w14:textId="77777777" w:rsidR="000A546A" w:rsidRPr="000A546A" w:rsidRDefault="000A546A" w:rsidP="000A546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Referral Form Requirements</w:t>
            </w:r>
          </w:p>
          <w:p w14:paraId="5D7CD9ED" w14:textId="77777777" w:rsidR="000A546A" w:rsidRPr="000A546A" w:rsidRDefault="000A546A" w:rsidP="000A546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Date Format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: All dates must be entered as </w:t>
            </w:r>
            <w:r w:rsidRPr="000A546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DD/MM/YYYY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(unless auto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noBreakHyphen/>
              <w:t xml:space="preserve">filled by </w:t>
            </w:r>
            <w:proofErr w:type="spellStart"/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SystmOne</w:t>
            </w:r>
            <w:proofErr w:type="spellEnd"/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/Ardens).</w:t>
            </w:r>
          </w:p>
          <w:p w14:paraId="19C14034" w14:textId="77777777" w:rsidR="000A546A" w:rsidRPr="000A546A" w:rsidRDefault="000A546A" w:rsidP="000A546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Date Fields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: Do not include any additional information in the Date of Birth or Date of Referral fields.</w:t>
            </w:r>
          </w:p>
          <w:p w14:paraId="25C8BBF8" w14:textId="77777777" w:rsidR="000A546A" w:rsidRPr="000A546A" w:rsidRDefault="000A546A" w:rsidP="000A546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Tick Boxes: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Input an ‘x’ between the brackets on the relevant options.</w:t>
            </w:r>
          </w:p>
          <w:p w14:paraId="20DFF1F6" w14:textId="77777777" w:rsidR="000A546A" w:rsidRPr="000A546A" w:rsidRDefault="000A546A" w:rsidP="000A546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Form Layout: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Do not amend the structure, layout, or formatting of this referral form.</w:t>
            </w:r>
          </w:p>
        </w:tc>
      </w:tr>
    </w:tbl>
    <w:p w14:paraId="4DC25CF2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4749FA2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91CDD05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357FA7B" w14:textId="77777777" w:rsidR="000A546A" w:rsidRPr="000A546A" w:rsidRDefault="000A546A" w:rsidP="000A546A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A54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Please send referrals to</w:t>
      </w:r>
      <w:r w:rsidRPr="000A54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: </w:t>
      </w:r>
      <w:hyperlink r:id="rId7" w:history="1">
        <w:r w:rsidRPr="000A546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BSWAdults.Referrals@hcrgcaregroup.com</w:t>
        </w:r>
      </w:hyperlink>
    </w:p>
    <w:p w14:paraId="41312FA7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A54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If you do not receive the acknowledgement, please check that the referral was sent to the correct email address or contact </w:t>
      </w:r>
      <w:r w:rsidRPr="000A54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Bath and </w:t>
      </w:r>
      <w:bookmarkStart w:id="1" w:name="_Int_yUIaaU6D"/>
      <w:proofErr w:type="gramStart"/>
      <w:r w:rsidRPr="000A54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North East</w:t>
      </w:r>
      <w:bookmarkEnd w:id="1"/>
      <w:proofErr w:type="gramEnd"/>
      <w:r w:rsidRPr="000A54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Somerset, Swindon and Wiltshire Community Health</w:t>
      </w:r>
      <w:r w:rsidRPr="000A54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on </w:t>
      </w:r>
      <w:r w:rsidRPr="000A54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0300 247 0200</w:t>
      </w:r>
      <w:r w:rsidRPr="000A54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6FDF3E2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016"/>
      </w:tblGrid>
      <w:tr w:rsidR="000A546A" w:rsidRPr="000A546A" w14:paraId="13A52AE4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0D6"/>
            <w:vAlign w:val="center"/>
            <w:hideMark/>
          </w:tcPr>
          <w:p w14:paraId="2781F341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BSW Podiatry service does </w:t>
            </w:r>
            <w:r w:rsidRPr="000A5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NOT</w:t>
            </w: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provide the following needs. However, service users can be signposted for advice and guidance to the digital front door </w:t>
            </w:r>
            <w:hyperlink r:id="rId8" w:history="1">
              <w:r w:rsidRPr="000A546A">
                <w:rPr>
                  <w:rFonts w:ascii="Arial" w:eastAsia="Arial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Home - BSW Integrated Community Based Care</w:t>
              </w:r>
            </w:hyperlink>
          </w:p>
          <w:p w14:paraId="3F5DC966" w14:textId="77777777" w:rsidR="000A546A" w:rsidRPr="000A546A" w:rsidRDefault="000A546A" w:rsidP="000A546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nail cutting/general footcare – without a medical risk to the foot.</w:t>
            </w:r>
          </w:p>
          <w:p w14:paraId="0C041E28" w14:textId="77777777" w:rsidR="000A546A" w:rsidRPr="000A546A" w:rsidRDefault="000A546A" w:rsidP="000A546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treat </w:t>
            </w:r>
            <w:proofErr w:type="gramStart"/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verruca’s</w:t>
            </w:r>
            <w:proofErr w:type="gramEnd"/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  <w:p w14:paraId="15059EAE" w14:textId="77777777" w:rsidR="000A546A" w:rsidRPr="000A546A" w:rsidRDefault="000A546A" w:rsidP="000A546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treatment for fungal nails- Without a medical risk to the foot.</w:t>
            </w:r>
          </w:p>
        </w:tc>
      </w:tr>
    </w:tbl>
    <w:p w14:paraId="426B30B7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416"/>
        <w:gridCol w:w="2215"/>
        <w:gridCol w:w="2130"/>
      </w:tblGrid>
      <w:tr w:rsidR="000A546A" w:rsidRPr="000A546A" w14:paraId="0939162D" w14:textId="77777777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38A5B0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Referrer Details                        </w:t>
            </w:r>
          </w:p>
        </w:tc>
      </w:tr>
      <w:tr w:rsidR="000A546A" w:rsidRPr="000A546A" w14:paraId="13A7A7C0" w14:textId="77777777" w:rsidTr="000A546A">
        <w:trPr>
          <w:trHeight w:val="340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46987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Referring Name</w:t>
            </w:r>
          </w:p>
        </w:tc>
        <w:tc>
          <w:tcPr>
            <w:tcW w:w="13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14E31" w14:textId="550BDD8D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161E0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Email Address</w:t>
            </w:r>
          </w:p>
        </w:tc>
        <w:tc>
          <w:tcPr>
            <w:tcW w:w="11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4B16D" w14:textId="1F09C678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10732FDC" w14:textId="77777777" w:rsidTr="000A546A">
        <w:trPr>
          <w:trHeight w:val="340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DB1BB0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 No.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1E57C" w14:textId="433F409D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DA8E1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Profession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489B1" w14:textId="550FA6A9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7AD326F3" w14:textId="77777777" w:rsidTr="000A546A">
        <w:trPr>
          <w:trHeight w:val="340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FFB542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GP Surgery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97081" w14:textId="6C9EB16E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BDE24D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referral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F6ADB" w14:textId="54797CA8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18A3EDA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375"/>
        <w:gridCol w:w="2256"/>
        <w:gridCol w:w="2123"/>
      </w:tblGrid>
      <w:tr w:rsidR="000A546A" w:rsidRPr="000A546A" w14:paraId="4F33DD27" w14:textId="77777777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99ED5C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Patient Details</w:t>
            </w:r>
          </w:p>
        </w:tc>
      </w:tr>
      <w:tr w:rsidR="000A546A" w:rsidRPr="000A546A" w14:paraId="5BAADDB2" w14:textId="77777777" w:rsidTr="000A546A">
        <w:trPr>
          <w:trHeight w:val="340"/>
        </w:trPr>
        <w:tc>
          <w:tcPr>
            <w:tcW w:w="1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B80F64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Title</w:t>
            </w:r>
          </w:p>
        </w:tc>
        <w:tc>
          <w:tcPr>
            <w:tcW w:w="1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32A39" w14:textId="53B01C03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79DB5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Postcode</w:t>
            </w:r>
          </w:p>
        </w:tc>
        <w:tc>
          <w:tcPr>
            <w:tcW w:w="1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9E9CA" w14:textId="1887140B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28BD2D56" w14:textId="77777777" w:rsidTr="000A546A">
        <w:trPr>
          <w:trHeight w:val="340"/>
        </w:trPr>
        <w:tc>
          <w:tcPr>
            <w:tcW w:w="1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7E47C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Forename</w:t>
            </w:r>
          </w:p>
        </w:tc>
        <w:tc>
          <w:tcPr>
            <w:tcW w:w="1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53553" w14:textId="262F76E8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B878C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NHS No</w:t>
            </w:r>
          </w:p>
        </w:tc>
        <w:tc>
          <w:tcPr>
            <w:tcW w:w="1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BC9E4" w14:textId="1118A2DF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66066ECC" w14:textId="77777777" w:rsidTr="000A546A">
        <w:trPr>
          <w:trHeight w:val="340"/>
        </w:trPr>
        <w:tc>
          <w:tcPr>
            <w:tcW w:w="1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0F94E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1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926F5" w14:textId="05F177A1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88E7F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Birth</w:t>
            </w:r>
          </w:p>
        </w:tc>
        <w:tc>
          <w:tcPr>
            <w:tcW w:w="1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F83F7" w14:textId="792CF350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156AF860" w14:textId="77777777" w:rsidTr="000A546A">
        <w:trPr>
          <w:trHeight w:val="340"/>
        </w:trPr>
        <w:tc>
          <w:tcPr>
            <w:tcW w:w="1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580AC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1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603ED" w14:textId="1B870AB2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C172D7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NOK Name and Contact</w:t>
            </w:r>
          </w:p>
        </w:tc>
        <w:tc>
          <w:tcPr>
            <w:tcW w:w="1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F707C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202DEB53" w14:textId="77777777" w:rsidTr="000A546A">
        <w:trPr>
          <w:trHeight w:val="340"/>
        </w:trPr>
        <w:tc>
          <w:tcPr>
            <w:tcW w:w="1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73E9C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Home No.</w:t>
            </w:r>
          </w:p>
        </w:tc>
        <w:tc>
          <w:tcPr>
            <w:tcW w:w="1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9C84E" w14:textId="26B212C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625CF" w14:textId="77777777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Mobile No.</w:t>
            </w:r>
          </w:p>
        </w:tc>
        <w:tc>
          <w:tcPr>
            <w:tcW w:w="1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56F5B" w14:textId="4C7F4E01" w:rsidR="000A546A" w:rsidRPr="000A546A" w:rsidRDefault="000A546A" w:rsidP="000A546A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A98CF8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9"/>
        <w:gridCol w:w="2379"/>
        <w:gridCol w:w="2260"/>
        <w:gridCol w:w="2112"/>
      </w:tblGrid>
      <w:tr w:rsidR="000A546A" w:rsidRPr="000A546A" w14:paraId="09710F33" w14:textId="77777777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2F91DA51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  <w:t>Additional Information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</w:tr>
      <w:tr w:rsidR="000A546A" w:rsidRPr="000A546A" w14:paraId="131ACB01" w14:textId="77777777" w:rsidTr="000A546A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5160CCBA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Pronouns </w:t>
            </w:r>
          </w:p>
        </w:tc>
        <w:tc>
          <w:tcPr>
            <w:tcW w:w="1320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99AD410" w14:textId="4AE065A3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3C63126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 consents to this referral  </w:t>
            </w:r>
          </w:p>
        </w:tc>
        <w:tc>
          <w:tcPr>
            <w:tcW w:w="1173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5582F49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3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</w:tc>
      </w:tr>
      <w:tr w:rsidR="000A546A" w:rsidRPr="000A546A" w14:paraId="4E746B19" w14:textId="77777777" w:rsidTr="000A546A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05EAA3C8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Rockwood Clinical Frailty Scale (if known) 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1599EEE6" w14:textId="1DA7FFEC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D6EACB8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Acting in Person’s best interest?  </w:t>
            </w:r>
          </w:p>
        </w:tc>
        <w:tc>
          <w:tcPr>
            <w:tcW w:w="11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9E4ED68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</w:tc>
      </w:tr>
    </w:tbl>
    <w:p w14:paraId="633D8063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49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51"/>
        <w:gridCol w:w="2128"/>
        <w:gridCol w:w="2066"/>
        <w:gridCol w:w="1990"/>
      </w:tblGrid>
      <w:tr w:rsidR="000A546A" w:rsidRPr="000A546A" w14:paraId="64C9AED0" w14:textId="77777777" w:rsidTr="000A546A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9733BCB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  <w:lastRenderedPageBreak/>
              <w:t>Accessibility  </w:t>
            </w:r>
          </w:p>
        </w:tc>
      </w:tr>
      <w:tr w:rsidR="000A546A" w:rsidRPr="000A546A" w14:paraId="1490556B" w14:textId="77777777" w:rsidTr="000A546A">
        <w:trPr>
          <w:trHeight w:val="340"/>
        </w:trPr>
        <w:tc>
          <w:tcPr>
            <w:tcW w:w="15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28445A20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Person’s preferred contact method 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1423B11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4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Phone</w:t>
            </w:r>
          </w:p>
          <w:p w14:paraId="44E0D2EB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5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Text</w:t>
            </w:r>
          </w:p>
          <w:p w14:paraId="00084FC0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6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Email</w:t>
            </w:r>
          </w:p>
          <w:p w14:paraId="59E82C13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7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Letter</w:t>
            </w:r>
          </w:p>
          <w:p w14:paraId="3AEFBF01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8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Not Specified</w:t>
            </w:r>
          </w:p>
          <w:p w14:paraId="1A7F5245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9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Unknown</w:t>
            </w:r>
          </w:p>
          <w:p w14:paraId="2183F0CB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0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Other (lease specify)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DB95969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Other communication method </w:t>
            </w:r>
          </w:p>
          <w:p w14:paraId="2AA7FDCB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  <w:p w14:paraId="09C016C3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935EB4B" w14:textId="2CB4A55A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</w:p>
        </w:tc>
      </w:tr>
      <w:tr w:rsidR="000A546A" w:rsidRPr="000A546A" w14:paraId="2B76192E" w14:textId="77777777" w:rsidTr="000A546A">
        <w:trPr>
          <w:trHeight w:val="340"/>
        </w:trPr>
        <w:tc>
          <w:tcPr>
            <w:tcW w:w="15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029B40E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Sensory impairments/Communication needs 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ED29D1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1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Visually Impaired </w:t>
            </w:r>
          </w:p>
          <w:p w14:paraId="576A21A0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2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Hearing Impaired  </w:t>
            </w:r>
          </w:p>
          <w:p w14:paraId="1D98D22A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3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Non-Verbal </w:t>
            </w:r>
          </w:p>
          <w:p w14:paraId="0AC36356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4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Autism Diagnosis </w:t>
            </w:r>
          </w:p>
          <w:p w14:paraId="04C69810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5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LDAN need 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1C44BAB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How can we support the person better to access services. (</w:t>
            </w:r>
            <w:proofErr w:type="spellStart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ie</w:t>
            </w:r>
            <w:proofErr w:type="spellEnd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large print letter, easy read formats etc) </w:t>
            </w:r>
          </w:p>
        </w:tc>
        <w:tc>
          <w:tcPr>
            <w:tcW w:w="11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297BF40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</w:p>
          <w:p w14:paraId="4290FC2D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F2722FD" w14:textId="29383FE5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  <w:tr w:rsidR="000A546A" w:rsidRPr="000A546A" w14:paraId="0FB08E77" w14:textId="77777777" w:rsidTr="000A546A">
        <w:trPr>
          <w:trHeight w:val="340"/>
        </w:trPr>
        <w:tc>
          <w:tcPr>
            <w:tcW w:w="15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CB0C84F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Persons preferred language for communications 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5016D4B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​language not specified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2CAB3FC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Translator required? </w:t>
            </w:r>
          </w:p>
        </w:tc>
        <w:tc>
          <w:tcPr>
            <w:tcW w:w="11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56786F1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</w:tc>
      </w:tr>
      <w:tr w:rsidR="000A546A" w:rsidRPr="000A546A" w14:paraId="23BAE824" w14:textId="77777777" w:rsidTr="000A546A">
        <w:trPr>
          <w:trHeight w:val="340"/>
        </w:trPr>
        <w:tc>
          <w:tcPr>
            <w:tcW w:w="15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3562694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Any religious/cultural factors to be aware of? 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12A9D9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6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 </w:t>
            </w:r>
          </w:p>
          <w:p w14:paraId="360AB882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7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​No   </w:t>
            </w:r>
          </w:p>
          <w:p w14:paraId="5455226D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8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1168936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Details of cultural/ religious factors </w:t>
            </w:r>
          </w:p>
        </w:tc>
        <w:tc>
          <w:tcPr>
            <w:tcW w:w="11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89ABFC0" w14:textId="6DF7F1A1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    </w:t>
            </w:r>
          </w:p>
        </w:tc>
      </w:tr>
      <w:tr w:rsidR="000A546A" w:rsidRPr="000A546A" w14:paraId="77F68AEF" w14:textId="77777777" w:rsidTr="000A546A">
        <w:trPr>
          <w:trHeight w:val="340"/>
        </w:trPr>
        <w:tc>
          <w:tcPr>
            <w:tcW w:w="15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4687A2E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Additional support needed during appointments/visits (i.e. friend/carer/advocate) 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7240D07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 </w:t>
            </w:r>
          </w:p>
          <w:p w14:paraId="4D14A8F9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​No   </w:t>
            </w:r>
          </w:p>
          <w:p w14:paraId="2CA333B9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C03FCD4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Details of Assistance Required.  </w:t>
            </w:r>
          </w:p>
        </w:tc>
        <w:tc>
          <w:tcPr>
            <w:tcW w:w="11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070279" w14:textId="5BFDAB9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  <w:tr w:rsidR="000A546A" w:rsidRPr="000A546A" w14:paraId="2D539AD5" w14:textId="77777777" w:rsidTr="000A546A">
        <w:trPr>
          <w:trHeight w:val="340"/>
        </w:trPr>
        <w:tc>
          <w:tcPr>
            <w:tcW w:w="15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483CEEC1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Are there any safety or safeguarding concerns we should know about?  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A04CBC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 </w:t>
            </w:r>
          </w:p>
          <w:p w14:paraId="74ACB457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​No   </w:t>
            </w:r>
          </w:p>
          <w:p w14:paraId="208F6AF6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90734DC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Details of safeguarding concerns </w:t>
            </w:r>
          </w:p>
        </w:tc>
        <w:tc>
          <w:tcPr>
            <w:tcW w:w="11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83BF6D" w14:textId="2DACB4AC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</w:tbl>
    <w:p w14:paraId="7B6795DF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546A" w:rsidRPr="000A546A" w14:paraId="3087B6B0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ED8A91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REASON FOR REFFERAL –</w:t>
            </w: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please give a brief explanation of the problem you are requesting podiatry for. </w:t>
            </w:r>
          </w:p>
          <w:p w14:paraId="66E9AE92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DDB0556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We may have to return your request if we do not have enough information. </w:t>
            </w:r>
          </w:p>
          <w:p w14:paraId="4668761B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</w:tr>
      <w:tr w:rsidR="000A546A" w:rsidRPr="000A546A" w14:paraId="3BF14863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920" w14:textId="3E32989A" w:rsidR="000A546A" w:rsidRPr="000A546A" w:rsidRDefault="000A546A" w:rsidP="000A546A">
            <w:pPr>
              <w:tabs>
                <w:tab w:val="left" w:pos="1155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8ED8AC4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784428BB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0D6"/>
            <w:vAlign w:val="center"/>
            <w:hideMark/>
          </w:tcPr>
          <w:p w14:paraId="3272C6DF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Adding a photograph will help us determine the most suitable services and urgency to support the patient.</w:t>
            </w:r>
          </w:p>
        </w:tc>
      </w:tr>
    </w:tbl>
    <w:p w14:paraId="69DB9853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02"/>
        <w:gridCol w:w="1048"/>
        <w:gridCol w:w="1498"/>
        <w:gridCol w:w="914"/>
        <w:gridCol w:w="2550"/>
        <w:gridCol w:w="1504"/>
      </w:tblGrid>
      <w:tr w:rsidR="000A546A" w:rsidRPr="000A546A" w14:paraId="5BAF1E5B" w14:textId="77777777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86F94E0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MEDICAL HISTORY</w:t>
            </w: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Please list all active medical problems </w:t>
            </w:r>
          </w:p>
        </w:tc>
      </w:tr>
      <w:tr w:rsidR="000A546A" w:rsidRPr="000A546A" w14:paraId="26D5A304" w14:textId="77777777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E582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1F5391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4D30E52E" w14:textId="77777777">
        <w:trPr>
          <w:trHeight w:val="34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8"/>
            <w:vAlign w:val="center"/>
            <w:hideMark/>
          </w:tcPr>
          <w:p w14:paraId="6CDB92EA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Current Weight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F945" w14:textId="5C7ADC0B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8"/>
            <w:vAlign w:val="center"/>
            <w:hideMark/>
          </w:tcPr>
          <w:p w14:paraId="1A2A9307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Current Height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278A" w14:textId="70586996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8"/>
            <w:vAlign w:val="center"/>
          </w:tcPr>
          <w:p w14:paraId="2094DB96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>Diabetic diagnosis only</w:t>
            </w:r>
          </w:p>
          <w:p w14:paraId="09B8C61D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t>HbA1c (if known)</w:t>
            </w:r>
          </w:p>
          <w:p w14:paraId="1094F7FE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A41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546A" w:rsidRPr="000A546A" w14:paraId="7174E92E" w14:textId="77777777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7D5002F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Has the patient previously received any foot treatment? If yes, please provide details of who treated them and when.</w:t>
            </w:r>
          </w:p>
        </w:tc>
      </w:tr>
      <w:tr w:rsidR="000A546A" w:rsidRPr="000A546A" w14:paraId="412B3F99" w14:textId="77777777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9E72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333B5A9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color w:val="808080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553"/>
      </w:tblGrid>
      <w:tr w:rsidR="000A546A" w:rsidRPr="000A546A" w14:paraId="7BF3CEBA" w14:textId="77777777">
        <w:trPr>
          <w:trHeight w:val="340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EF81" w14:textId="77777777" w:rsidR="000A546A" w:rsidRPr="000A546A" w:rsidRDefault="000A546A" w:rsidP="000A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How long has the patient had this problem?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346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9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</w:t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t>Less than 1 month</w:t>
            </w:r>
          </w:p>
          <w:p w14:paraId="290EEE20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0"/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Less than 3 months</w:t>
            </w:r>
          </w:p>
          <w:p w14:paraId="3CD21638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1"/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Less than 6 months</w:t>
            </w:r>
          </w:p>
          <w:p w14:paraId="62AB3EF4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2"/>
            <w:r w:rsidRPr="000A546A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</w:t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Less than 12 months</w:t>
            </w:r>
          </w:p>
          <w:p w14:paraId="5E9B03F6" w14:textId="77777777" w:rsidR="000A546A" w:rsidRPr="000A546A" w:rsidRDefault="000A546A" w:rsidP="000A546A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0A546A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3"/>
            <w:r w:rsidRPr="000A546A">
              <w:rPr>
                <w:rFonts w:ascii="Arial" w:eastAsia="Aptos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Over 1 year</w:t>
            </w:r>
          </w:p>
        </w:tc>
      </w:tr>
    </w:tbl>
    <w:p w14:paraId="534EB805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color w:val="808080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0A546A" w:rsidRPr="000A546A" w14:paraId="43D1BBED" w14:textId="77777777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67ACD" w14:textId="77777777" w:rsidR="000A546A" w:rsidRPr="000A546A" w:rsidRDefault="000A546A" w:rsidP="000A5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46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ensure you have completed all relevant parts of this form to avoid delays to referral acceptance</w:t>
            </w:r>
          </w:p>
        </w:tc>
      </w:tr>
    </w:tbl>
    <w:p w14:paraId="60234870" w14:textId="77777777" w:rsidR="000A546A" w:rsidRPr="000A546A" w:rsidRDefault="000A546A" w:rsidP="000A546A">
      <w:pPr>
        <w:spacing w:after="0" w:line="240" w:lineRule="auto"/>
        <w:rPr>
          <w:rFonts w:ascii="Arial" w:eastAsia="Times New Roman" w:hAnsi="Arial" w:cs="Arial"/>
          <w:color w:val="808080"/>
          <w:kern w:val="0"/>
          <w:sz w:val="20"/>
          <w:szCs w:val="20"/>
          <w:lang w:eastAsia="en-GB"/>
          <w14:ligatures w14:val="none"/>
        </w:rPr>
      </w:pPr>
    </w:p>
    <w:sectPr w:rsidR="000A546A" w:rsidRPr="000A546A" w:rsidSect="000A546A">
      <w:headerReference w:type="default" r:id="rId9"/>
      <w:footerReference w:type="default" r:id="rId10"/>
      <w:pgSz w:w="11906" w:h="16838"/>
      <w:pgMar w:top="1440" w:right="1440" w:bottom="1440" w:left="144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C30A" w14:textId="77777777" w:rsidR="000A546A" w:rsidRDefault="000A546A" w:rsidP="000A546A">
      <w:pPr>
        <w:spacing w:after="0" w:line="240" w:lineRule="auto"/>
      </w:pPr>
      <w:r>
        <w:separator/>
      </w:r>
    </w:p>
  </w:endnote>
  <w:endnote w:type="continuationSeparator" w:id="0">
    <w:p w14:paraId="6A4B908A" w14:textId="77777777" w:rsidR="000A546A" w:rsidRDefault="000A546A" w:rsidP="000A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87"/>
      <w:gridCol w:w="1839"/>
    </w:tblGrid>
    <w:tr w:rsidR="000A546A" w:rsidRPr="000A546A" w14:paraId="20A762CE" w14:textId="77777777">
      <w:tc>
        <w:tcPr>
          <w:tcW w:w="8364" w:type="dxa"/>
          <w:vAlign w:val="center"/>
          <w:hideMark/>
        </w:tcPr>
        <w:p w14:paraId="6B28270C" w14:textId="77777777" w:rsidR="000A546A" w:rsidRPr="000A546A" w:rsidRDefault="000A546A" w:rsidP="000A546A">
          <w:pPr>
            <w:spacing w:after="0" w:line="240" w:lineRule="auto"/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</w:pPr>
          <w:r w:rsidRPr="000A546A">
            <w:rPr>
              <w:rFonts w:ascii="Arial" w:eastAsia="Arial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This service is provided by </w:t>
          </w:r>
          <w:r w:rsidRPr="000A546A">
            <w:rPr>
              <w:rFonts w:ascii="Arial" w:eastAsia="Arial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>HCRG Care Services Limited</w:t>
          </w:r>
          <w:r w:rsidRPr="000A546A">
            <w:rPr>
              <w:rFonts w:ascii="Arial" w:eastAsia="Arial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</w:t>
          </w:r>
          <w:r w:rsidRPr="000A546A">
            <w:rPr>
              <w:rFonts w:ascii="Arial" w:eastAsia="Arial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on behalf of Bath and </w:t>
          </w:r>
          <w:proofErr w:type="gramStart"/>
          <w:r w:rsidRPr="000A546A">
            <w:rPr>
              <w:rFonts w:ascii="Arial" w:eastAsia="Arial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>North East</w:t>
          </w:r>
          <w:proofErr w:type="gramEnd"/>
          <w:r w:rsidRPr="000A546A">
            <w:rPr>
              <w:rFonts w:ascii="Arial" w:eastAsia="Arial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Somerset, Swindon and Wiltshire (BSW) Integrated Care Board. </w:t>
          </w:r>
          <w:r w:rsidRPr="000A546A">
            <w:rPr>
              <w:rFonts w:ascii="Arial" w:eastAsia="Arial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HCRG Care Group is a limited company registered in England and Wales, number </w:t>
          </w:r>
          <w:r w:rsidRPr="000A546A">
            <w:rPr>
              <w:rFonts w:ascii="Arial" w:eastAsia="Arial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>07557877. Registered office:</w:t>
          </w:r>
          <w:r w:rsidRPr="000A546A">
            <w:rPr>
              <w:rFonts w:ascii="Arial" w:eastAsia="Arial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HCRG Care Group, The Heath Business and Technical Park, Runcorn, Cheshire, WA7 4QX.</w:t>
          </w:r>
        </w:p>
      </w:tc>
      <w:tc>
        <w:tcPr>
          <w:tcW w:w="1840" w:type="dxa"/>
          <w:vAlign w:val="center"/>
          <w:hideMark/>
        </w:tcPr>
        <w:p w14:paraId="7E6ED817" w14:textId="77777777" w:rsidR="000A546A" w:rsidRPr="000A546A" w:rsidRDefault="000A546A" w:rsidP="000A546A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Arial"/>
              <w:kern w:val="0"/>
              <w:sz w:val="18"/>
              <w:szCs w:val="18"/>
              <w:lang w:eastAsia="en-GB"/>
              <w14:ligatures w14:val="none"/>
            </w:rPr>
          </w:pPr>
          <w:r w:rsidRPr="000A546A">
            <w:rPr>
              <w:rFonts w:ascii="Arial" w:eastAsia="Times New Roman" w:hAnsi="Arial" w:cs="Arial"/>
              <w:kern w:val="0"/>
              <w:sz w:val="18"/>
              <w:szCs w:val="18"/>
              <w:lang w:eastAsia="en-GB"/>
              <w14:ligatures w14:val="none"/>
            </w:rPr>
            <w:t>Service provided by</w:t>
          </w:r>
        </w:p>
        <w:p w14:paraId="7D64D75F" w14:textId="77777777" w:rsidR="000A546A" w:rsidRPr="000A546A" w:rsidRDefault="000A546A" w:rsidP="000A546A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</w:pPr>
          <w:r w:rsidRPr="000A546A">
            <w:rPr>
              <w:rFonts w:ascii="Arial" w:eastAsia="Times New Roman" w:hAnsi="Arial" w:cs="Arial"/>
              <w:noProof/>
              <w:color w:val="808080"/>
              <w:kern w:val="0"/>
              <w:sz w:val="18"/>
              <w:szCs w:val="18"/>
              <w:lang w:eastAsia="en-GB"/>
              <w14:ligatures w14:val="none"/>
            </w:rPr>
            <w:drawing>
              <wp:inline distT="0" distB="0" distL="0" distR="0" wp14:anchorId="4A3B9E3F" wp14:editId="6C32B212">
                <wp:extent cx="1028700" cy="381000"/>
                <wp:effectExtent l="0" t="0" r="0" b="0"/>
                <wp:docPr id="54749550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a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64616" w14:textId="3BD45983" w:rsidR="000A546A" w:rsidRPr="000A546A" w:rsidRDefault="000A546A" w:rsidP="000A546A">
    <w:pPr>
      <w:tabs>
        <w:tab w:val="right" w:pos="10204"/>
      </w:tabs>
      <w:spacing w:after="0" w:line="240" w:lineRule="auto"/>
      <w:outlineLvl w:val="4"/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</w:pPr>
    <w:r w:rsidRPr="000A546A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ab/>
      <w:t xml:space="preserve"> Page </w:t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fldChar w:fldCharType="begin"/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instrText xml:space="preserve"> PAGE </w:instrText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fldChar w:fldCharType="separate"/>
    </w:r>
    <w:r w:rsidRPr="000A546A">
      <w:rPr>
        <w:rFonts w:ascii="Arial" w:eastAsia="Times New Roman" w:hAnsi="Arial" w:cs="Arial"/>
        <w:b/>
        <w:iCs/>
        <w:color w:val="808080"/>
        <w:kern w:val="0"/>
        <w:sz w:val="18"/>
        <w:szCs w:val="18"/>
        <w:lang w:val="en-US"/>
        <w14:ligatures w14:val="none"/>
      </w:rPr>
      <w:t>1</w:t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fldChar w:fldCharType="end"/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t xml:space="preserve"> </w:t>
    </w:r>
    <w:r w:rsidRPr="000A546A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 xml:space="preserve">of </w:t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fldChar w:fldCharType="begin"/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instrText xml:space="preserve"> NUMPAGES  </w:instrText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fldChar w:fldCharType="separate"/>
    </w:r>
    <w:r w:rsidRPr="000A546A">
      <w:rPr>
        <w:rFonts w:ascii="Arial" w:eastAsia="Times New Roman" w:hAnsi="Arial" w:cs="Arial"/>
        <w:b/>
        <w:iCs/>
        <w:color w:val="808080"/>
        <w:kern w:val="0"/>
        <w:sz w:val="18"/>
        <w:szCs w:val="18"/>
        <w:lang w:val="en-US"/>
        <w14:ligatures w14:val="none"/>
      </w:rPr>
      <w:t>2</w:t>
    </w:r>
    <w:r w:rsidRPr="000A546A">
      <w:rPr>
        <w:rFonts w:ascii="Arial" w:eastAsia="Times New Roman" w:hAnsi="Arial" w:cs="Arial"/>
        <w:b/>
        <w:iCs/>
        <w:kern w:val="0"/>
        <w:sz w:val="18"/>
        <w:szCs w:val="18"/>
        <w:lang w:val="en-US"/>
        <w14:ligatures w14:val="none"/>
      </w:rPr>
      <w:fldChar w:fldCharType="end"/>
    </w:r>
  </w:p>
  <w:p w14:paraId="6717577E" w14:textId="77777777" w:rsidR="000A546A" w:rsidRDefault="000A5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A7E9" w14:textId="77777777" w:rsidR="000A546A" w:rsidRDefault="000A546A" w:rsidP="000A546A">
      <w:pPr>
        <w:spacing w:after="0" w:line="240" w:lineRule="auto"/>
      </w:pPr>
      <w:r>
        <w:separator/>
      </w:r>
    </w:p>
  </w:footnote>
  <w:footnote w:type="continuationSeparator" w:id="0">
    <w:p w14:paraId="1A4E3B26" w14:textId="77777777" w:rsidR="000A546A" w:rsidRDefault="000A546A" w:rsidP="000A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06EE" w14:textId="051CA935" w:rsidR="000A546A" w:rsidRDefault="000A546A" w:rsidP="000A546A">
    <w:pPr>
      <w:pStyle w:val="Header"/>
      <w:ind w:left="3407" w:firstLine="4513"/>
    </w:pPr>
    <w:r w:rsidRPr="000A546A">
      <w:rPr>
        <w:rFonts w:ascii="Times New Roman" w:eastAsia="Aptos" w:hAnsi="Times New Roman" w:cs="Times New Roman"/>
        <w:noProof/>
        <w:kern w:val="0"/>
        <w14:ligatures w14:val="none"/>
      </w:rPr>
      <w:drawing>
        <wp:anchor distT="0" distB="0" distL="114300" distR="114300" simplePos="0" relativeHeight="251661824" behindDoc="0" locked="0" layoutInCell="1" allowOverlap="1" wp14:anchorId="37940D54" wp14:editId="7061050E">
          <wp:simplePos x="0" y="0"/>
          <wp:positionH relativeFrom="column">
            <wp:posOffset>5448300</wp:posOffset>
          </wp:positionH>
          <wp:positionV relativeFrom="paragraph">
            <wp:posOffset>12065</wp:posOffset>
          </wp:positionV>
          <wp:extent cx="749935" cy="302895"/>
          <wp:effectExtent l="0" t="0" r="0" b="1905"/>
          <wp:wrapNone/>
          <wp:docPr id="835075168" name="Picture 132" descr="Description: NHS-CMYK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Description: NHS-CMYK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0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46A">
      <w:rPr>
        <w:rFonts w:ascii="Times New Roman" w:eastAsia="Aptos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752" behindDoc="0" locked="0" layoutInCell="1" allowOverlap="1" wp14:anchorId="3BEB0AC4" wp14:editId="4308CC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53185" cy="506095"/>
          <wp:effectExtent l="0" t="0" r="0" b="8255"/>
          <wp:wrapNone/>
          <wp:docPr id="30994249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EED"/>
    <w:multiLevelType w:val="multilevel"/>
    <w:tmpl w:val="DD6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86E9D"/>
    <w:multiLevelType w:val="hybridMultilevel"/>
    <w:tmpl w:val="04B28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18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00084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A"/>
    <w:rsid w:val="000A546A"/>
    <w:rsid w:val="003E005B"/>
    <w:rsid w:val="004B1605"/>
    <w:rsid w:val="004F5CF9"/>
    <w:rsid w:val="00C05CD2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C5A61"/>
  <w15:chartTrackingRefBased/>
  <w15:docId w15:val="{DC7B27AC-FE94-47BD-A29E-3DB650E1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4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4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4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4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4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4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4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4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4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4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4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46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6A"/>
  </w:style>
  <w:style w:type="paragraph" w:styleId="Footer">
    <w:name w:val="footer"/>
    <w:basedOn w:val="Normal"/>
    <w:link w:val="FooterChar"/>
    <w:uiPriority w:val="99"/>
    <w:unhideWhenUsed/>
    <w:rsid w:val="000A5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wcommunityservice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WAdults.Referrals@hcrgcare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3571</Characters>
  <Application>Microsoft Office Word</Application>
  <DocSecurity>0</DocSecurity>
  <Lines>29</Lines>
  <Paragraphs>8</Paragraphs>
  <ScaleCrop>false</ScaleCrop>
  <Company>Salisbury NHS Foundation Trust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1</cp:revision>
  <dcterms:created xsi:type="dcterms:W3CDTF">2026-05-01T08:50:00Z</dcterms:created>
  <dcterms:modified xsi:type="dcterms:W3CDTF">2026-05-01T09:01:00Z</dcterms:modified>
</cp:coreProperties>
</file>